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1872</w:t>
      </w:r>
    </w:p>
    <w:p>
      <w:r>
        <w:rPr>
          <w:b/>
        </w:rPr>
        <w:t xml:space="preserve">Datum: </w:t>
      </w:r>
      <w:r>
        <w:t>1930-05-15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Herman Andersson (Bondeförbundet, man)</w:t>
      </w:r>
    </w:p>
    <w:p>
      <w:r>
        <w:rPr>
          <w:b w:val="0"/>
        </w:rPr>
        <w:t>Herr talman! Jag skall be att få rätta en felaktig uppgift, som lämnades av herr Lithander. Han sade nämligen, att jag</w:t>
        <w:br/>
        <w:br/>
        <w:t>varit vice verkställande direktör i styrelsen för Jordbrukarbanken i Göteborg i sju år. Det är alldeles felaktigt, ty jag har icke varit mer än vanlig styrelseledamot. För övrigt är det ju en lokalstyrelse, så att den betyder icke så mycket varken där nere eller annorstädes och allra minst i riksdagen. Det är naturligtvis Jordbrukarbankens styrelse, den s. k. stora styrelsen, som sitter här i Stockholm, som leder hela bankrörelsen. Herr Lithander borde Ju kunna räkna ut och känner mig så pass mycket, att han begriper, att jag icke kan ha betytt så mycket i sådana frågor.</w:t>
        <w:br/>
        <w:br/>
        <w:t>Han anmärkte vidare på att Jag hade sagt, att det här endast gällde 3,000,000 kronor. Ja, herr Lithander har nu yttrat sig tre gånger och för varje gång utbrett sig vitt och brett och skrämt folk med att det skulle bli många, många miljoner till. Jag ville bara söka begränsa diskussionen till vad det närmast rör sig om, och för tillfället gäller det 3,000,000 kronor. Det finns därför enligt min åsikt icke någon anledning att på det sättet prata om allt möjligt annat och röra upp himmel och jord. Det var bara det, jag menade med min anmärkning, herr Lithander.</w:t>
        <w:br/>
        <w:br/>
        <w:t xml:space="preserve">Sedan hade jag påpekat, att Jordbrukarna icke längre skulle ha något språkrör, om icke riksförbundet funnes. Vad skulle vi egentligen kunna få för något sedan? Hur skulle vi kunna få ett språkrör för de svenska lantbrukarna i ekonomiska frågor, om riksförbundet fölle bort? Då bleve det nog trusterna, som toge hand om de artificiella gödningsämnena och hela affären. Småhandlarna, som sälja direkt till lantbrukarna, anstränga sig naturligtvis icke för att få ned priserna, ty de få Ju i alla fall bara provisionen, d. v. s. skillnaden mellan vad de själva få betala och vad de få igen. De äro icke intresserade av vare sig det ena eller det andra. Hade vi icke haft riksförbundet, hade vi icke stått, där vi nu stå. Skulle riksförbundet falla sönder, skulle vi bli brandskattade av trusterna och av handlandena. Om man alltså icke kan peka på, att lantbrukarna haft direkt nytta av denna rörelse, så ha de i alla fall haft indirekt sådan. Det kan ju vara en Jämförelse att tala om en person, som yttrade sig om nyttan av mjölkningsmaskiner och därvid sade, att dessa maskiner göra mest nytta bara de hänga på ladugårdsväggen, ty då äro </w:t>
      </w:r>
      <w:r>
        <w:rPr>
          <w:b/>
        </w:rPr>
        <w:t>fruntimmerna²</w:t>
      </w:r>
      <w:r>
        <w:rPr>
          <w:b w:val="0"/>
        </w:rPr>
        <w:t xml:space="preserve"> lättare att komma till tals med. Det är likadant här med denna rörelse.</w:t>
        <w:br/>
        <w:br/>
        <w:t>Så uppmanade herr Lithander dem, som ha intresse i J ordbrukarbanken, att icke deltaga i voteringen. Jag vet icke, vad han då tänkte sig. Det är ju 20,000 aktier och av dessa har riksdagen, d. v. s. staten, 19,946 stycken, om jag icke missminner mig. Vem är det då, som representerar? Jo, det göra vi Ju alla såsom riksdagsmän. Det skulle i så fall icke bli några kvar, som kunde rösta. Skola vi använda sådana argument, skulle jag ju lika gärna kunna säga till herr Lithander att han bör då hålla sig borta lika väl som jag.</w:t>
      </w:r>
    </w:p>
    <w:p>
      <w:pPr>
        <w:pStyle w:val="Heading2"/>
      </w:pPr>
      <w:r>
        <w:t>2. Anders Råstock (Socialdemokraterna, man)</w:t>
      </w:r>
    </w:p>
    <w:p>
      <w:r>
        <w:rPr>
          <w:b w:val="0"/>
        </w:rPr>
        <w:t>Herr talman, ärade kammarledamöter! Nu ha ni väl fått för er, att jag ovillkorligen skall stå här i talarstolen hela dagen, men det är ingalunda meningen. Jag får erkänna, att jag denna gång tar till orda med lättare hjärta än vad jag gjorde förra gången. Var den förra saken rättvis i förhandenvarande situation, är denna ännu rättvigare.</w:t>
        <w:br/>
        <w:br/>
        <w:t>Vi skola komma ihåg, att under krisåren gick det flera år, innan statstjänarna fingo någon som helst kompensation för dyrtiden. Ett år försökte man från det håll, jag företräder, jämte några andra få fram ett tillfälligt tillägg. Blankt avslag! Varför jag påminner om den situationen nu, det är därför, att jag redan från början vill säga, att den konsekvens, som den gången uppkom, var av sådant slag, att jag tror, att herrarna gjorde klokt i att ta den med 1 räkningen. Det befanns nämligen, att när sedan riksdagen äntligen kom sig för att bevilja något, så fick det tas till bra mycket större summor än vad det först var fråga om, och samma kan förhållandet bliva nu.</w:t>
        <w:br/>
        <w:br/>
        <w:t>När man sedan kom fram till att försöka få vad man då ansåg vara en rationell ordning i dessa ting, så tillsattes en kommitté, som fick i uppdrag att utreda på vilket sätt dyrtidstilläggen borde anordnas för att verka så rättvist som möjligt och på samma gång ge det bäst avvägda resultatet i förhållande till rådande prisläge. Därifrån har man nu den glidande skalan, som den har kallats, och jag vill skynda mig att säga, att om den hade fått stå orubbad, hade det varit något svårare i dag för statstjänargrupperna att komma fram och propagera för sina kravs genomförande, därför att då hade man kunnat tala åtminstone om bibehållen reallön. Det kan man icke göra 1 dag, ty man skar med ett djupt snitt ned dyrtidstilläggen år 1923. Utan några som helst utredningar satte man bara av finansiella skäl ned den lön, som man faktiskt utlovat åt statstjänare av olika kategorier. Man skyllde på finansiella svårigheter. Det är ju möjligt, att de vore större den gången än 1 dag. Jag tror jag kan säga, att de vore mycket större, men ett system, som i och för sig är tillkommet med anspråk att verka rättvist, kan rimligen icke få läggas om på</w:t>
        <w:br/>
        <w:br/>
        <w:t>det sättet, att man fyller en brist i statskassan genom minskning på de löner, ja man faktiskt utlovat åt vederbörande. Det sade jag då, och det säger jag 1 dag.</w:t>
        <w:br/>
        <w:br/>
        <w:t>I den situation, som nu föreligger, är det faktiskt på det sättet, att statstjänarna få utföra ett mera ansträngande och mera krävande arbete än tidigare, och de få utföra det mot lägre lön. Det har sagts i reservanternas motivering, och jag vill passa på att vitsorda, att den uppfattning är riktig, som kommer fram i reservanternas motivering. Vid statens järnvägar är det så, att om man ser efter hur mycket folk som var anställt i förhållande till banlängden år 1913, finner man, att det nu, alltså bara vid statens järnvägar, skulle behövas åtminstone 8,000 personer mera än då för att man skall få samma relation. Så pass mycket har det dragits in. När man därtill kan konstarera, att trafikrörelsen nu är mycket större än vad den var år 1913, så tror jag, att man med fog kan säga, att det, som reservanterna ha skrivit i sin motivering, är riktigt.</w:t>
        <w:br/>
        <w:br/>
        <w:t>Om jag vidare ser efter hur det står till på den privata arbetsmarknaden, måste jag säga mig, att medan statstjänarna fått finna sig uti, att deras kontanta lön fallit undan för undan i och med att indextalet förändrats nedåt, så har på den övriga arbetsmarknaden inträffat raka motsatsen. Där har index också fallit, d. v. s. varorna ha blivit i någon mån billigare, men där har man samtidigt fått en förbättring av reallönen, därför att man har beviljat större eller mindre tillägg per timme. Jag tror, att det skall vara svårt att motsäga mina uppgifter därvidlag. Jag ber endast att till protokollet få konstatera, att t. o. m. vid de avtalsförhandlingar, som pågått så sent som under detta år, har man måst göra justeringar uppåt. Jag kanske kan våga mig på att tillägga, att i de fall, då affärsverken haft möjlighet att utan riksdagens hörande gå in för Justeringar av löneläget i förhållande till vad arbetsmarknaden i sin helhet efter regeln om tillgång och efterfrågan ger vid handen, så kan man konstatera, att det även här skett en förskjutning uppåt. Jag vill bara, att herrarna skola hålla dessa saker i minnet och icke försöka göra gällande, att statstjänarnas krav äro oresonliga.</w:t>
        <w:br/>
        <w:br/>
        <w:t xml:space="preserve">Det har sagts från något håll, att man kan erkänna, att på den högsta dyrorten är det svårt, men att detta icke är fallet på rena landsbygden eller på B-orter, som ju ligga närmast över. Jag vill i det fallet icke inveckla mig i några långa sifferbataljoner. Jag vill endast konstatera, att en utredning, som Jag har i min ficka och som jag kan ta till, ifall det behövs, för en stationskarl på B-ort med </w:t>
      </w:r>
      <w:r>
        <w:rPr>
          <w:b/>
        </w:rPr>
        <w:t>hustru²</w:t>
      </w:r>
      <w:r>
        <w:rPr>
          <w:b w:val="0"/>
        </w:rPr>
        <w:t xml:space="preserve"> och två barn visar, att sedan han betalat alla nödvändiga utgifter, som han rättvisligen icke kan komma ifrån, är det 79 öre per dag över per person att existera på. Nu vill jag fråga: Vem är i stånd att administrera en budget med ett så litet belopp för de egentliga livsmedelskostnaderna? Jag har haft tillfälle i statsutskottet att se stater från olika håll, där det varit fråga om, jag höll på att säga, massutfodring, d. v. s. där det varit fråga om att få fram för en stor skara människor billigast möjliga mathållning, och jag kan icke erinra mig, att man någonstädes lyckats komma under dessa 79 öre 1 fråga om livsmedelsinköp. Här, i den lilla skala, som ett arbetarhushåll representerar 1 förhållande till låt mig säga ett regementes stat, begär man, att </w:t>
      </w:r>
      <w:r>
        <w:rPr>
          <w:b/>
        </w:rPr>
        <w:t>hustrun²</w:t>
      </w:r>
      <w:r>
        <w:rPr>
          <w:b w:val="0"/>
        </w:rPr>
        <w:t xml:space="preserve"> skall kunna troila. Man begär, att </w:t>
      </w:r>
      <w:r>
        <w:rPr>
          <w:b/>
        </w:rPr>
        <w:t>hon²</w:t>
      </w:r>
      <w:r>
        <w:rPr>
          <w:b w:val="0"/>
        </w:rPr>
        <w:t xml:space="preserve"> skall kunna, trots att </w:t>
      </w:r>
      <w:r>
        <w:rPr>
          <w:b/>
        </w:rPr>
        <w:t>hon²</w:t>
      </w:r>
      <w:r>
        <w:rPr>
          <w:b w:val="0"/>
        </w:rPr>
        <w:t xml:space="preserve"> i de allra flesta fall på grund av förhållandenas makt måste göra inköp för dagen, administrera sitt hushållskonto för ett billigare pris än man kan, då man köper in så stora mängder matvaror, som åtgå till ett helt regemente. Man får taga hänsyn till sådana saker, då man går att bedöma statstjänarnas krav.</w:t>
        <w:br/>
        <w:br/>
        <w:t>Går jag sedan över till att se, huruvida de krav, som reservanterna här ha framställt, äro omöjliga att finansiellt genomföra, så vill jag till att börja med konstatera, att finansministern själv har räknat med ett indextal av 171. Förhållandena nu peka på att detta index kommer att bli cirka 165. Detta fall</w:t>
        <w:br/>
        <w:br/>
        <w:t>från 171 till 165 representerar i runt tal enligt de beräkningar, som ha gjorts Ang.</w:t>
        <w:br/>
        <w:br/>
        <w:t>herrarna läsa igenom de olika förslagen, utskottets och reservanternas, skola .&amp;t befatt-</w:t>
        <w:br/>
        <w:br/>
        <w:t>ni finna, att det i jämförelse med Kungl. Maj:ts förslag icke ens rör sig om nengahamare</w:t>
        <w:br/>
        <w:br/>
        <w:t>så stor merutgift som den utgift, vi nyss beslutade här i andra kammaren. i. Zn Jag tror sålunda, att man mycket lugnt kan gå in för reservanternas förslag. = (Forts)</w:t>
        <w:br/>
        <w:br/>
        <w:t>För att hålla vad jag lovade tidigare att icke i onödan besvära kammaren skall</w:t>
        <w:br/>
        <w:br/>
        <w:t>jag, herr talman, be att få sluta med ett yrkande om avslag å utskottets hem-</w:t>
        <w:br/>
        <w:br/>
        <w:t>ställan och bifall till den vid betänkandet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1872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