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649</w:t>
      </w:r>
    </w:p>
    <w:p>
      <w:r>
        <w:rPr>
          <w:b/>
        </w:rPr>
        <w:t xml:space="preserve">Datum: </w:t>
      </w:r>
      <w:r>
        <w:t>1931-03-21</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Olsson (Socialdemokraterna, man)</w:t>
      </w:r>
    </w:p>
    <w:p>
      <w:r>
        <w:rPr>
          <w:b w:val="0"/>
        </w:rPr>
        <w:t>Jag har inte mycket att anmärka mot den tankegång, som besjälade herr Pauli i hans sista yttrande, liksom jag inte heller har mycket att anmärka mot motionärens inställning till den här frågan. När statsutskottet tog det steg, som medförde denna nedskärning av anslaget till de båda skolorna i Lidingö och Eslöv, så skedde detta, och det är kanske skäl, att kammarens uppmärksamhet fästes därpå i detta sammanhang, därför att dessa båda skolor eljest skulle komma i en ställning — det har ju redan delvis herr Bergqvist påpekat — som stred mot vad riksdagen redan förut beslutat rörande sådana skolor. Men det var inte för mig det viktigaste, utan det viktigaste för mig var det tillfället, att dessa båda skolor skulle intaga en ren undantagsställning vid sidan av andra läroverk, som hade alldeles samma rätt, realiter sett, som dessa till högre understöd ifrån statens sida.</w:t>
        <w:br/>
        <w:br/>
        <w:t>Nu är det väl inte så värst säkert, att herr Paulis fromma önskan i detta fall leder till resultat eller blir observerad, eftersom herr statsrådet och chefen för ecklesiastikdepartementet inte är närvarande, men om den skulle bli observerad, skulle jag vilja tillägga, att i det sammanhanget böra inte bara Lidingö och Eslöv tagas upp till behandling, utan det är flera skolor, som då böra</w:t>
        <w:br/>
        <w:br/>
        <w:t>upptagas och behandlas på samma sätt, t. ex. skolorna i Motala och Söder- Understöd å</w:t>
        <w:br/>
        <w:br/>
        <w:t xml:space="preserve">mans 50 studenter skulle intagas i den högsta klassen av 10 olika folkskoleseminarier, 5 manliga och 5 </w:t>
      </w:r>
      <w:r>
        <w:rPr>
          <w:b/>
        </w:rPr>
        <w:t>kvinnliga¹</w:t>
      </w:r>
      <w:r>
        <w:rPr>
          <w:b w:val="0"/>
        </w:rPr>
        <w:t xml:space="preserve"> — två ettåriga kurser för studenter skulle upprättas under läsåret 1931/1932 vid folkskoleseminarierna i Uppsala och Kalmar, av vilka kursen i Uppsala skulle avses för 25 manliga elever och kursen i Kalmar för 25 </w:t>
      </w:r>
      <w:r>
        <w:rPr>
          <w:b/>
        </w:rPr>
        <w:t>kvinnliga¹</w:t>
      </w:r>
      <w:r>
        <w:rPr>
          <w:b w:val="0"/>
        </w:rPr>
        <w:t xml:space="preserve"> elever; samt att det extra reservationsanslaget för studentkurser och parallellavdelningar vid folkskoleseminarierna i anledning härav skulle höjas från det i statsverkspropositionen föreslagna beloppet 74,000 kronor till 98,000 kronor.</w:t>
      </w:r>
    </w:p>
    <w:p>
      <w:pPr>
        <w:pStyle w:val="Heading2"/>
      </w:pPr>
      <w:r>
        <w:t>2. Arvid Thelin (–, man)</w:t>
      </w:r>
    </w:p>
    <w:p>
      <w:r>
        <w:rPr>
          <w:b w:val="0"/>
        </w:rPr>
        <w:t xml:space="preserve">Herr talman! Det har beräknats, att för de senaste åren en brist i antalet tillgängliga lärare vid folkskolor skulle uppstå. Skolöverstyrelsen har föreslagit, att man för fyllande av den bristen snabbast och enklast skulle för nästa läsår inrätta två ettåriga studentkurser, en för manliga och en för </w:t>
      </w:r>
      <w:r>
        <w:rPr>
          <w:b/>
        </w:rPr>
        <w:t>kvinnliga¹</w:t>
      </w:r>
      <w:r>
        <w:rPr>
          <w:b w:val="0"/>
        </w:rPr>
        <w:t xml:space="preserve"> elever. Dessa studentkurser skulle enligt förslaget upprättas i Uppsala och Kalmar. Kostnaderna för dessa kurser har beräknats till 24,000 kronor.</w:t>
        <w:br/>
        <w:br/>
        <w:t xml:space="preserve">Kungl. Maj:t har gått en annan väg. Kungl. Maj:t föreslår nämligen, att man för tillgodoseende av lärarebehovet i detta fall skulle öppna tio stycken folkskoleseminarier för fem studenter i vartdera, vid fem av seminarierna för manliga och vid fem för </w:t>
      </w:r>
      <w:r>
        <w:rPr>
          <w:b/>
        </w:rPr>
        <w:t>kvinnliga¹</w:t>
      </w:r>
      <w:r>
        <w:rPr>
          <w:b w:val="0"/>
        </w:rPr>
        <w:t>. Det skulle då bli fem studenter i fjärde klassen i vart och ett av dessa seminarier.</w:t>
        <w:br/>
        <w:br/>
        <w:t>Det är ju ingenting att invända mot den saken ur den synpunkten, att det inte skulle finnas plats i de vanliga seminarierna för dessa fem studenter i</w:t>
        <w:br/>
        <w:br/>
        <w:t>fjärde klassen, ty elevantalet är för närvarande endast 20. Men det är ur andra synpunkter, som jag för min del icke kan vara med om en sådan anordning utan vill ansluta mig till det förslag, som är upptaget av motionärerna, herr Westman i denna kammare och herr Heiding i andra kammaren, vilka yrka bifall till skolöverstyrelsens förslag.</w:t>
        <w:br/>
        <w:br/>
        <w:t>Jag har nämligen den uppfattningen, att det blir en mycket dålig utbildning för dessa studenter, om de skola placeras i den fjärde klassen vid de vanliga folkskoleseminarierna. Den fjärde klassen vid folkskoleseminarierna är avsedd för de seminarieelever, som genomgått första, andra och tredje klasserna och som i fjärde klassen få sin avslutningskurs. Studenterna ha inte samma utbildning i metodik och pedagogik och praktik som de övriga eleverna i fjärde klassen, och jag anser, att en placering av studenter i den fjärde klassen skulle förrycka undervisningen i den klassen, och studenterna skulle bli dåligt rustade för sitt lärarkall.</w:t>
        <w:br/>
        <w:br/>
        <w:t>När jag säger detta, kan jag delvis åberopa egen erfarenhet, ty jag har som ung student för många år sedan genomgått en fjärde klass i ett seminarium, och jag har ännu minne av, att det inte var just så mycket, som jag — jag var visserligen bara 18 år, alltså mycket grön den gången — kunde inhämta vid den undervisningen, och det måtte väl vara så också, att statsmakterna ha ansett den anordningen vara dålig, eftersom statsmakterna år 1909 anordnade särskilda kurser för studenter. I sådana särskilda kurser, där studenterna bli särskilt omhändertagna och utbildade, tror jag, att de kunna utvecklas till mycket goda folkskollärare, men jag tror inte, att studenter kunna bli goda folkskollärare genom det sätt att taga hand om dem, som Kungl. Maj:t här föreslår.</w:t>
        <w:br/>
        <w:br/>
        <w:t>Av detta skäl ber jag, herr talman, att få yrka bifall till den vid punkten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649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