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1889</w:t>
      </w:r>
    </w:p>
    <w:p>
      <w:r>
        <w:rPr>
          <w:b/>
        </w:rPr>
        <w:t xml:space="preserve">Datum: </w:t>
      </w:r>
      <w:r>
        <w:t>1931-03-23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Jones Erik Andersson (Bondeförbundet, man)</w:t>
      </w:r>
    </w:p>
    <w:p>
      <w:r>
        <w:rPr>
          <w:b w:val="0"/>
        </w:rPr>
        <w:t>Herr talman! Då jag vid detta utskottsutlåtande befinner mig i sällskap med åtta andra reservanter, representanter från alla partier, ber jag att få säga några få ord.</w:t>
        <w:br/>
        <w:br/>
        <w:t xml:space="preserve">De automatiska anslagsökningarna visa tendens till ytterligare stegring och icke minst även när det gäller skolan och särskilt här för den kommunala </w:t>
      </w:r>
      <w:r>
        <w:rPr>
          <w:b/>
        </w:rPr>
        <w:t>flickskolans²</w:t>
      </w:r>
      <w:r>
        <w:rPr>
          <w:b w:val="0"/>
        </w:rPr>
        <w:t xml:space="preserve"> del. Här presenteras en utgiftsökning för året på icke mindre än mer</w:t>
        <w:br/>
        <w:br/>
        <w:t xml:space="preserve">än tredubbla beloppet med en höjning av hela 115,000 kronor, från förutvarande 50,000 kronor till således 165,000 kronor, och samtidigt därmed även en ökning av den tillfälliga löneförbättringen för dessa skolors lärare till över en fyrdubbling, från nuvarande 8,000 kronor till 33,500 kronor, således en ökning av 25,500 kronor. Man kan icke annat än hysa vissa betänkligheter inför en slik utgiftsökning. Det förefaller som en nödvändighet att söka finna utvägar för en rimlig begränsning. Nu har jag tillsammans med herr Jonsson i Eskilstuna tillåtit mig väcka en motion, som går ut på, att ett minimikrav för bildandet av dylik skola skall sättas i likhet med vad som gäller för statsläroverken och de privata </w:t>
      </w:r>
      <w:r>
        <w:rPr>
          <w:b/>
        </w:rPr>
        <w:t>flickskolorna²</w:t>
      </w:r>
      <w:r>
        <w:rPr>
          <w:b w:val="0"/>
        </w:rPr>
        <w:t xml:space="preserve">, nämligen 18 elever per klass och 35 elever för upprättande av parallellavdelning. Det har gjorts invändningar häremot att det skulle innebära en alltför våldsam spärr att gå så långt. Reservanterna hava också härutinnan gjort en liten prutning därhän, att det skulle medges en sänkning ned till 15 elever per klass och 105 elever för hela skolan. Redan med denna skärpning av minimikravet skulle en avsevärd reducering av kostnaderna kunna ske, av det ordinarie förslagsanslaget ned till 140,000 kronor och beträffande löneförbättringsanslaget ned till 28,500 kronor. Detta förslag borde, synes det mig, gott kunna accepteras. Jag vill, mina herrar, kort och gott säga, att denna fråga är helt enkelt en praktisk ekonomisk fråga, där man har att välja emellan om man skall betala 450 kronor per elev, eller om man skall i enlighet med reservationens förslag kunna komma undan med 380 kronor. Riksdagen får dock icke, även när det gäller skolfrågor, bortse från de rent ekonomiska synpunkterna, utan vi få besinna, att även om man håller sig till de rent oundgängliga utgifterna, kommer man upp till avsevärda belopp. Jag skulle hava kunnat tillägga åtskilligt mera i denna sak, men jag tror, att både herr talmannen och kammaren hålla mig räkning för, om jag inskränker mig till det nu sagda. Jag slutar endast med att tillägga, att vad som här föreslås står endast i full överensstämmelse med min och mina meningsfränders allmänna inriktning till </w:t>
      </w:r>
      <w:r>
        <w:rPr>
          <w:b/>
        </w:rPr>
        <w:t>flickskoleundervisningen²</w:t>
      </w:r>
      <w:r>
        <w:rPr>
          <w:b w:val="0"/>
        </w:rPr>
        <w:t>, sådan den blev ordnad enligt läroverksreformen år 1927. Jag kan icke finna annat än att den begränsning, som här av mig och mina medreservanter föreslås, är fullt försvarbar, och jag ber alltså, herr talman, att få yrka bifall till reservationen.</w:t>
      </w:r>
    </w:p>
    <w:p>
      <w:pPr>
        <w:pStyle w:val="Heading2"/>
      </w:pPr>
      <w:r>
        <w:t>2. Sven Bengtsson (Folkpartiet, man)</w:t>
      </w:r>
    </w:p>
    <w:p>
      <w:r>
        <w:rPr>
          <w:b w:val="0"/>
        </w:rPr>
        <w:t xml:space="preserve">Herr talman! Jag skall bara be att få med några ord klargöra saken för den föregående ärade talaren. Det, som han omnämnde, utgör en beräknad kostnad, och man vet icke alls om den utgår för en eller två </w:t>
      </w:r>
      <w:r>
        <w:rPr>
          <w:b/>
        </w:rPr>
        <w:t>flickskolor²</w:t>
      </w:r>
      <w:r>
        <w:rPr>
          <w:b w:val="0"/>
        </w:rPr>
        <w:t xml:space="preserve">, ty det beror på de ansökningar som komma in. Däremot vill jag säga, att det inträffar årligen minskning, på grund av att de gamla </w:t>
      </w:r>
      <w:r>
        <w:rPr>
          <w:b/>
        </w:rPr>
        <w:t>flickskolorna²</w:t>
      </w:r>
      <w:r>
        <w:rPr>
          <w:b w:val="0"/>
        </w:rPr>
        <w:t xml:space="preserve"> gå bort och då minskas det för varje år ganska starkt, som också synes av siffrorna i detta utlåtande. När det sedan gäller den princip, som herr Andersson säger, att man gick in för 1927 med avseende på </w:t>
      </w:r>
      <w:r>
        <w:rPr>
          <w:b/>
        </w:rPr>
        <w:t>flickskolorna²</w:t>
      </w:r>
      <w:r>
        <w:rPr>
          <w:b w:val="0"/>
        </w:rPr>
        <w:t xml:space="preserve">, så är det icke riktigt, utan det var 1928, då </w:t>
      </w:r>
      <w:r>
        <w:rPr>
          <w:b/>
        </w:rPr>
        <w:t>flickskolornas²</w:t>
      </w:r>
      <w:r>
        <w:rPr>
          <w:b w:val="0"/>
        </w:rPr>
        <w:t xml:space="preserve"> riktlinjer drogos upp och stadfästes, och det är väl det man får hålla sig till. När man nu så sent som förra året prövade antalet — efter livlig debatt men utan reservation i statsutskottet, och icke ett ord i kammaren med avseende på att antalet 13 skulle ökas, blev följden att den motion som väckts avslogs — varför skola vi nu strida om den saken.</w:t>
        <w:br/>
        <w:br/>
        <w:t>Jag ber, herr talman, att få yrka bifall till utskottets hemställan.</w:t>
      </w:r>
    </w:p>
    <w:p>
      <w:pPr>
        <w:pStyle w:val="Heading2"/>
      </w:pPr>
      <w:r>
        <w:t>3. Otto Holmdahl (Lantmanna- och borgarepartiet inom andrakammaren, man)</w:t>
      </w:r>
    </w:p>
    <w:p>
      <w:r>
        <w:rPr>
          <w:b w:val="0"/>
        </w:rPr>
        <w:t>Herr talman! Blott några ord. Jag vill med anledning av herr Anderssons i Ovanmyra anförande endast göra den reflexionen, att när riksdagen, också med herr Anderssons i Ovanmyra eget mycket benägna biträde, har beslutat dessa skolor, så är det väl också rimligt, att en del av dessa skolor</w:t>
        <w:br/>
        <w:br/>
        <w:t>få komma till. Nu har herr andre vice talmannen också påvisat, att det sätt att röra sig här med utgiftsökning, som den förste ärade talaren gjorde, icke är rättvisande. Denna utgiftsökning kommer ju endast till, ifall skolor upprättas, och i den mån de upprättas föranleder denna också en nära nog motsvarande minskning på andra anslagsposter.</w:t>
        <w:br/>
        <w:br/>
        <w:t xml:space="preserve">Eftersom jag emellertid fått ordet, vill jag fästa uppmärksamheten vid det egendomliga sätt, på vilket reservanterna här resonera. De vilja icke gå med på motionärernas begäran att höja minimiantalet från 13 till 18, därför att detta skulle försvåra kommunala </w:t>
      </w:r>
      <w:r>
        <w:rPr>
          <w:b/>
        </w:rPr>
        <w:t>flickskolors²</w:t>
      </w:r>
      <w:r>
        <w:rPr>
          <w:b w:val="0"/>
        </w:rPr>
        <w:t xml:space="preserve"> upprättande på vissa orter, men de gå med på för sin del en höjning från 13 till 15, oaktat denna höjning precis med samma rätt också kan sägas försvåra kommunala </w:t>
      </w:r>
      <w:r>
        <w:rPr>
          <w:b/>
        </w:rPr>
        <w:t>flickskolors²</w:t>
      </w:r>
      <w:r>
        <w:rPr>
          <w:b w:val="0"/>
        </w:rPr>
        <w:t xml:space="preserve"> upprättande på vissa orter; och därtill kommer, att den motivering, som kan anföras mot siffran 15 är icke bara överensstämmande med den reservanterna här anföra mot en högre siffra än 15, utan den motiveringen har den samlade riksdagen anfört så sent som i fjol mot höjningen från 13 till 15. Jag vågar därför ifrågasätta, ifall man önskar lugn och ro på skolans område, om det verkligen under sådana förhållanden kan vara motiverat, att riksdagen ändrar ståndpunkt från fjolåret, då det gäller en sådan grundval för dessa skolor, som det föreskrivna minimiantalet elever måste sägas innebära. Herrar reservanter bl. a. hava några punkter förut i detta utlåtande uttalat, att man icke skall i något hänseende rubba grunderna i det nu beslutade skolsystemet, men det oaktat gå de nu in för att på en mycket känslig punkt rubba något, som otvivelaktigt måste betecknas som en väsentlig grundval för den beslutade skolorganisationen. Kan det vara rimligt och är det verkligen reservanternas mening, att dessa skolor icke skola få komma till stånd?</w:t>
        <w:br/>
        <w:br/>
        <w:t xml:space="preserve">Jag tillåter mig till sist, mina herrar, att erinra om att, då reservanterna här utgå från farhågorna för mycket ökade statsutgifter på denna punkt, så måste jag säga, att dessa farhågor äro mycket överdrivna. Det går mycket långsamt fram med bildandet av kommunala </w:t>
      </w:r>
      <w:r>
        <w:rPr>
          <w:b/>
        </w:rPr>
        <w:t>flickskolor²</w:t>
      </w:r>
      <w:r>
        <w:rPr>
          <w:b w:val="0"/>
        </w:rPr>
        <w:t xml:space="preserve">, helt enkelt därför att kommunerna i sådana fall måste ikläda sig betydande ekonomiska förpliktelser, och därtill kommer, som jag redan erinrat om, att de skolor, som upprättas, medföra icke några väsentliga ökningar i statens utgifter för </w:t>
      </w:r>
      <w:r>
        <w:rPr>
          <w:b/>
        </w:rPr>
        <w:t>flickskolorna²</w:t>
      </w:r>
      <w:r>
        <w:rPr>
          <w:b w:val="0"/>
        </w:rPr>
        <w:t xml:space="preserve">, helt enkelt därför att de kommunala </w:t>
      </w:r>
      <w:r>
        <w:rPr>
          <w:b/>
        </w:rPr>
        <w:t>flickskolorna²</w:t>
      </w:r>
      <w:r>
        <w:rPr>
          <w:b w:val="0"/>
        </w:rPr>
        <w:t xml:space="preserve"> ju upprättas genom en ombildning av förutvarande privata </w:t>
      </w:r>
      <w:r>
        <w:rPr>
          <w:b/>
        </w:rPr>
        <w:t>flickskolor²</w:t>
      </w:r>
      <w:r>
        <w:rPr>
          <w:b w:val="0"/>
        </w:rPr>
        <w:t xml:space="preserve">, som hava högst betydande statsbidrag. I själva verket är det en ganska oväsentlig ökning av det statsbidrag, som förut utgått till den gamla </w:t>
      </w:r>
      <w:r>
        <w:rPr>
          <w:b/>
        </w:rPr>
        <w:t>flickskolan²</w:t>
      </w:r>
      <w:r>
        <w:rPr>
          <w:b w:val="0"/>
        </w:rPr>
        <w:t xml:space="preserve">, som kommer i fråga, när det gäller inrättande av en kommunal </w:t>
      </w:r>
      <w:r>
        <w:rPr>
          <w:b/>
        </w:rPr>
        <w:t>flickskola²</w:t>
      </w:r>
      <w:r>
        <w:rPr>
          <w:b w:val="0"/>
        </w:rPr>
        <w:t>.</w:t>
        <w:br/>
        <w:br/>
        <w:t>Jag tillåter mig, herr talman, på dessa skäl be att få vädja till kammaren att icke rubba på grunderna för det beslutade skolsystemet, som riksdagen i detta hänseende så sent som i fjol bekräftade, utan bifalla utskottets hemställan.</w:t>
      </w:r>
    </w:p>
    <w:p>
      <w:pPr>
        <w:pStyle w:val="Heading2"/>
      </w:pPr>
      <w:r>
        <w:t>4. Jones Erik Andersson (Bondeförbundet, man)</w:t>
      </w:r>
    </w:p>
    <w:p>
      <w:r>
        <w:rPr>
          <w:b w:val="0"/>
        </w:rPr>
        <w:t xml:space="preserve">Herr talman! Ja, herr Holmdahl, det är så sant att jag var med om detta beslut vid inrättandet av dessa kommunala </w:t>
      </w:r>
      <w:r>
        <w:rPr>
          <w:b/>
        </w:rPr>
        <w:t>flickskolor²</w:t>
      </w:r>
      <w:r>
        <w:rPr>
          <w:b w:val="0"/>
        </w:rPr>
        <w:t xml:space="preserve">, men det förslag som jag här kommit med är endast ett fullföljande av den tanke beträffande dessa skolors organisation, som jag från första början var med om. I så måtto har jag icke frånfallit någon av mina åsikter i detta stycke, som jag förut omfattat. Och när man ser vår skolundervisning på detta område och vet alla de möjligheter som finnas för </w:t>
      </w:r>
      <w:r>
        <w:rPr>
          <w:b/>
        </w:rPr>
        <w:t>flickor²</w:t>
      </w:r>
      <w:r>
        <w:rPr>
          <w:b w:val="0"/>
        </w:rPr>
        <w:t xml:space="preserve"> i vår tid att få del av den högre undervisningen Jag behöver endast hänvisa till folkhögskolor, till kommunala mellanskolor och även till dessa kommunala </w:t>
      </w:r>
      <w:r>
        <w:rPr>
          <w:b/>
        </w:rPr>
        <w:t>flickskolor²</w:t>
      </w:r>
      <w:r>
        <w:rPr>
          <w:b w:val="0"/>
        </w:rPr>
        <w:t>, som ingalunda med de krav, som jag här kommer med, bli alldeles omintetgjorda, utan de komma fortfarande att hava möjlighet till sin existens, — då förstår jag icke, varför man skall hålla så styvt på just denna organisation, som man nu här gör. Jag</w:t>
        <w:br/>
        <w:br/>
        <w:t>tycker, att när vi hava att syssla med de utgifter, som gälla skolväsendet, få vi väl även se till vad det kostar och vilka möjligheter vi hava att fullfölja dem i det långa loppet, och jag tror verkligen vi äro fullt försvarade med att göra den inskränkning, som jag här föreslagit, även om det skulle innebära en viss avvikelse från fjolårets beslut.</w:t>
      </w:r>
    </w:p>
    <w:p>
      <w:pPr>
        <w:pStyle w:val="Heading2"/>
      </w:pPr>
      <w:r>
        <w:t>5. Gustav Mosesson (Frisinnade folkpartiet, man)</w:t>
      </w:r>
    </w:p>
    <w:p>
      <w:r>
        <w:rPr>
          <w:b w:val="0"/>
        </w:rPr>
        <w:t xml:space="preserve">Herr talman! Jag kan icke undertrycka en förvåning, vid en jämförelse mellan punkt 163 och punkt 193 i detta utskottsutlåtande. Två aktade medlemmar av statsutskottet hava mot utskottet på punkt 163 reserverat sig till förmån för den av herr Björck m. fl. väckta motionen, men på punkt 193 ha de ock reserverat sig. Enligt min mening äro dessa deras reservationer uttryck för en diametralt motsatt tankegång. Reservationen på 193 harmonierar icke alls med reservationen till punkt 163. Rörande herr Andersson i Ovanmyra och hans meningsfränder har jag i detta avseende intet att säga. Min uppfattning är, att ett bifall till reservationen på punkt 193 måste innebära ett saboterande av den kommunala </w:t>
      </w:r>
      <w:r>
        <w:rPr>
          <w:b/>
        </w:rPr>
        <w:t>flickskolans²</w:t>
      </w:r>
      <w:r>
        <w:rPr>
          <w:b w:val="0"/>
        </w:rPr>
        <w:t xml:space="preserve"> utveckling. Fördenskull ber jag att få hemställa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