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721</w:t>
      </w:r>
    </w:p>
    <w:p>
      <w:r>
        <w:rPr>
          <w:b/>
        </w:rPr>
        <w:t xml:space="preserve">Datum: </w:t>
      </w:r>
      <w:r>
        <w:t>1933-03-28</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Herr talman! Vid denna punkt har av mig jämte några andra av utskottets ledamöter fogats en reservation, till vilken jag här anhåller att få yrka bifall.</w:t>
        <w:br/>
        <w:br/>
        <w:t xml:space="preserve">Det förslag som Kungl. Maj:t framlagt beträffande parallellavdelningar i kommunala </w:t>
      </w:r>
      <w:r>
        <w:rPr>
          <w:b/>
        </w:rPr>
        <w:t>flickskolor²</w:t>
      </w:r>
      <w:r>
        <w:rPr>
          <w:b w:val="0"/>
        </w:rPr>
        <w:t xml:space="preserve"> innebär, att i de lägre klasserna antalet elever skall vara minst 35, innan en klass får uppdelas i parallellavdelningar, medan i de två högsta klasserna parallellavdelningar må inrättas, när antalet elever går upp till 30. Utskottet har inte velat tillstyrka detta Kungl. Maj:ts förslag utan har strikt velat bibehålla pariteten hela vägen mellan de kommunala mellanskolorna och de kommunala </w:t>
      </w:r>
      <w:r>
        <w:rPr>
          <w:b/>
        </w:rPr>
        <w:t>flickskolorna²</w:t>
      </w:r>
      <w:r>
        <w:rPr>
          <w:b w:val="0"/>
        </w:rPr>
        <w:t xml:space="preserve">. Reservanterna anse däremot, att Kungl. Maj:t haft fog för sitt förslag. En kommunal </w:t>
      </w:r>
      <w:r>
        <w:rPr>
          <w:b/>
        </w:rPr>
        <w:t>flickskola²</w:t>
      </w:r>
      <w:r>
        <w:rPr>
          <w:b w:val="0"/>
        </w:rPr>
        <w:t xml:space="preserve"> har ju flera årsklasser än en kommunal mellanskola, och man kan med skäl säga, att de två högsta klasserna i den kommunala </w:t>
      </w:r>
      <w:r>
        <w:rPr>
          <w:b/>
        </w:rPr>
        <w:t>flickskolan²</w:t>
      </w:r>
      <w:r>
        <w:rPr>
          <w:b w:val="0"/>
        </w:rPr>
        <w:t xml:space="preserve"> ligga ovanför själva realskolestadiet och snarare kunna jämföras med de lägsta klasserna i gymnasiet vid ett läroverk. Vid de senare få ju parallellavdelningar inrättas, när antalet elever i en klass överstiger 30. Jag tror inte det är riktigt att pressa in </w:t>
      </w:r>
      <w:r>
        <w:rPr>
          <w:b/>
        </w:rPr>
        <w:t>flickskolorna²</w:t>
      </w:r>
      <w:r>
        <w:rPr>
          <w:b w:val="0"/>
        </w:rPr>
        <w:t xml:space="preserve"> i det schema, som gäller för de kommunala mellanskolorna. HEleverna i en </w:t>
      </w:r>
      <w:r>
        <w:rPr>
          <w:b/>
        </w:rPr>
        <w:t>flickskolas²</w:t>
      </w:r>
      <w:r>
        <w:rPr>
          <w:b w:val="0"/>
        </w:rPr>
        <w:t xml:space="preserve"> högsta klasser ha nått en större mognad än de som befinna sig på realskolestadiet, och man kräver av dem mera forcerade studier. Men då behöva de också få en mera individuell handledning av läraren än på det lägre stadiet. För </w:t>
      </w:r>
      <w:r>
        <w:rPr>
          <w:b/>
        </w:rPr>
        <w:t>flickskoleutbildningen²</w:t>
      </w:r>
      <w:r>
        <w:rPr>
          <w:b w:val="0"/>
        </w:rPr>
        <w:t xml:space="preserve"> tror jag det är av vikt, att inte antalet elever i de högsta klasserna är alltför stort. Jag vill därför hemställa till kammaren att behjärta denna synpunkt.</w:t>
        <w:br/>
        <w:br/>
        <w:t xml:space="preserve">Vad övriga punkter angå, ha inte reservanterna någon erinran att göra mot utskottsförslaget, utan gå med på, att parallellavdelningarnas antal i de kommunala </w:t>
      </w:r>
      <w:r>
        <w:rPr>
          <w:b/>
        </w:rPr>
        <w:t>flickskolor²</w:t>
      </w:r>
      <w:r>
        <w:rPr>
          <w:b w:val="0"/>
        </w:rPr>
        <w:t>, som nu existera, inte får ökas. Men med avseende på uppdelningen i parallellavdelningar på det högsta stadiet anse sig som sagt reservanterna böra ansluta sig till Kungl. Maj:ts förslag. Jag ber därför, herr talman, att få yrka bifall till den av mig m. fl. vid denna punkt fogade reservationen.</w:t>
      </w:r>
    </w:p>
    <w:p>
      <w:pPr>
        <w:pStyle w:val="Heading2"/>
      </w:pPr>
      <w:r>
        <w:t>2. Olof Olsson (Socialdemokraterna, man)</w:t>
      </w:r>
    </w:p>
    <w:p>
      <w:r>
        <w:rPr>
          <w:b w:val="0"/>
        </w:rPr>
        <w:t xml:space="preserve">Jag skulle tro, herr talman, att de ärade reservanterna leva under en missuppfattning. Herr Bergqvist resonerade ungefär så här: på gymnasiet skall det inte vara mer än 30 lärjungar i klassen; lärjungarna på gymnasiet befinna sig på ett visst åldersstadium; eftersom eleverna i de två högsta klasserna i de kommunala </w:t>
      </w:r>
      <w:r>
        <w:rPr>
          <w:b/>
        </w:rPr>
        <w:t>flickskolorna²</w:t>
      </w:r>
      <w:r>
        <w:rPr>
          <w:b w:val="0"/>
        </w:rPr>
        <w:t xml:space="preserve"> befinna sig på ungefär samma åldersstadium, bör man även i dessa två klasser ha endast 30 lärjungar.</w:t>
        <w:br/>
        <w:br/>
        <w:t xml:space="preserve">Grundfelet ligger däri, att man betraktar åldersstadiet som det väsentliga. På gymnasiet ligger inte saken till på det sättet, att det är åldersstadiet, som bestämmer detta antal av 30 elever, utan det är rent pedagogiska hänsyn. På gymnasiet söka eleverna arbeta sig fram till en examen. Då är det nödvändigt, att de inte äro för många i klassen. Då behövs framför allt den individuella handledning, som herr Bergqvist talade om. I de kommunala </w:t>
      </w:r>
      <w:r>
        <w:rPr>
          <w:b/>
        </w:rPr>
        <w:t>flickskolorna²</w:t>
      </w:r>
      <w:r>
        <w:rPr>
          <w:b w:val="0"/>
        </w:rPr>
        <w:t xml:space="preserve"> är det inte något som helst tal om examen. Eleverna hangla sig igenom så gott de kunna, och tiden betyder inte så förskräckligt mycket där. Men därför finns det heller ingen anledning till, att det bara skall vara 30 elever i de två högsta </w:t>
      </w:r>
      <w:r>
        <w:rPr>
          <w:b/>
        </w:rPr>
        <w:t>flickskoleklasserna²</w:t>
      </w:r>
      <w:r>
        <w:rPr>
          <w:b w:val="0"/>
        </w:rPr>
        <w:t xml:space="preserve">. Vi godkände alldeles nyss en liknande bestämmelse för de kommunala mellanskolorna. Det skedde utan opposition. Men där kunde man mycket väl ha opponerat sig mot bestämmelsen, att lärjungantalet i högsta kommunala mellanskoleklassen skulle vara 35. I en sådan skola söka sig också lärjungarna fram till en examen, en examen som sedan deras gymnasialstudier skola vila på. Där vore det av rätt stor betydelse, om de finge en mera individuell handledning än den de faktiskt få. Vad de kommunala </w:t>
      </w:r>
      <w:r>
        <w:rPr>
          <w:b/>
        </w:rPr>
        <w:t>flickskoleflickorna²</w:t>
      </w:r>
      <w:r>
        <w:rPr>
          <w:b w:val="0"/>
        </w:rPr>
        <w:t xml:space="preserve"> beträffar äro de så långt ifrån gymnasisters jämlikar, att de snarare äro försenade realskoliter, så där finns det inga särskilda skäl.</w:t>
        <w:br/>
        <w:br/>
        <w:t>Jag ber att få hemställa om bifall till utskottets förslag.</w:t>
      </w:r>
    </w:p>
    <w:p>
      <w:pPr>
        <w:pStyle w:val="Heading2"/>
      </w:pPr>
      <w:r>
        <w:t>3. Arvid Thelin (–, man)</w:t>
      </w:r>
    </w:p>
    <w:p>
      <w:r>
        <w:rPr>
          <w:b w:val="0"/>
        </w:rPr>
        <w:t>Herr Bergqvist har nyss utförligt motiverat reservanternas anslutning till Kungl. Maj:ts förslag i denna punkt, men jag skulle vilja särskilt understryka en sak.</w:t>
        <w:br/>
        <w:br/>
      </w:r>
      <w:r>
        <w:rPr>
          <w:b/>
        </w:rPr>
        <w:t>Flickorna²</w:t>
      </w:r>
      <w:r>
        <w:rPr>
          <w:b w:val="0"/>
        </w:rPr>
        <w:t xml:space="preserve"> i de två högsta klasserna i den kommunala </w:t>
      </w:r>
      <w:r>
        <w:rPr>
          <w:b/>
        </w:rPr>
        <w:t>flickskolan²</w:t>
      </w:r>
      <w:r>
        <w:rPr>
          <w:b w:val="0"/>
        </w:rPr>
        <w:t xml:space="preserve"> äro äldre och mer utvecklade än </w:t>
      </w:r>
      <w:r>
        <w:rPr>
          <w:b/>
        </w:rPr>
        <w:t>flickorna²</w:t>
      </w:r>
      <w:r>
        <w:rPr>
          <w:b w:val="0"/>
        </w:rPr>
        <w:t xml:space="preserve"> i kommunala mellanskolan och behöva därför en mera individuell uppfostran och undervisning. En annan sak som jag särskilt vill understryka är att kursplanerna för den kommunala </w:t>
      </w:r>
      <w:r>
        <w:rPr>
          <w:b/>
        </w:rPr>
        <w:t>flickskolan²</w:t>
      </w:r>
      <w:r>
        <w:rPr>
          <w:b w:val="0"/>
        </w:rPr>
        <w:t xml:space="preserve"> äro närmast jämförliga med kursplanerna för gymnasiet. För ämnet kristendomskunskap till exempel äro bestämmelserna för klass 6 i kommunala </w:t>
      </w:r>
      <w:r>
        <w:rPr>
          <w:b/>
        </w:rPr>
        <w:t>flickskolan²</w:t>
      </w:r>
      <w:r>
        <w:rPr>
          <w:b w:val="0"/>
        </w:rPr>
        <w:t xml:space="preserve"> ordagrant lika med bestämmelserna för det fyraåriga gymnasiets första ring, och för klass 7 äro bestämmelserna precis likadana som för gymnasiets fjärde ring. Detsamma gäller kursplanerna för modersmålet. För sjätte klassen äro de desamma som för ring 3 på gymnasiet och för sjunde klassen desamma som för ring 4. Jag skulle kunna fortsätta med att peka på att även beträffande språken äro kursplanerna för de två högsta klasserna i den kommunala </w:t>
      </w:r>
      <w:r>
        <w:rPr>
          <w:b/>
        </w:rPr>
        <w:t>flickskolan²</w:t>
      </w:r>
      <w:r>
        <w:rPr>
          <w:b w:val="0"/>
        </w:rPr>
        <w:t xml:space="preserve"> närmast överensstämmande med gymnasiets. Detta tycker jag ytterligare styrker den uppfattningen, att man inte bör gå längre än Kungl. Maj:t</w:t>
        <w:br/>
        <w:br/>
        <w:t xml:space="preserve">| Anslag till kommunala </w:t>
      </w:r>
      <w:r>
        <w:rPr>
          <w:b/>
        </w:rPr>
        <w:t>flickskolor²</w:t>
      </w:r>
      <w:r>
        <w:rPr>
          <w:b w:val="0"/>
        </w:rPr>
        <w:t xml:space="preserve">. (Forts.) föreslagit, nämligen att i de högre klasserna i kommunala </w:t>
      </w:r>
      <w:r>
        <w:rPr>
          <w:b/>
        </w:rPr>
        <w:t>flickskolan²</w:t>
      </w:r>
      <w:r>
        <w:rPr>
          <w:b w:val="0"/>
        </w:rPr>
        <w:t xml:space="preserve"> begränsa sig till 30, innan man får dela upp klasserna. Jag ber därför, herr talman, att få yrka bifall till den av herr Kvarnzelius m. fl. avgivna reservationen.</w:t>
        <w:br/>
        <w:br/>
        <w:t>I herr Thelins yttrande instämde herr Johansson-Dahr.</w:t>
      </w:r>
    </w:p>
    <w:p>
      <w:pPr>
        <w:pStyle w:val="Heading2"/>
      </w:pPr>
      <w:r>
        <w:t>4. Johan Bergman (Liberala samlingspartiet, man)</w:t>
      </w:r>
    </w:p>
    <w:p>
      <w:r>
        <w:rPr>
          <w:b w:val="0"/>
        </w:rPr>
        <w:t xml:space="preserve">Herr talman! Jag vill också fästa uppmärksamheten på, att det är en väsentlig skillnad mellan kommunala </w:t>
      </w:r>
      <w:r>
        <w:rPr>
          <w:b/>
        </w:rPr>
        <w:t>flickskolor²</w:t>
      </w:r>
      <w:r>
        <w:rPr>
          <w:b w:val="0"/>
        </w:rPr>
        <w:t xml:space="preserve"> och kommunala mellanskolor i detta avseende. Förste vice talmannen började med att säga, att han trodde, att de som nu yrka bifall till reservationen hade på något sätt missuppfattat saken. Jag tror snarare, att det är alldeles tvärtom. Jag tror, att man på andra hållet blivit offer för det slags missförstånd, som beror på språkets makt över tanken. Man synes allt för mycket ha fäst sig vid namnlikheten mellan »kommunala </w:t>
      </w:r>
      <w:r>
        <w:rPr>
          <w:b/>
        </w:rPr>
        <w:t>flickskolor²</w:t>
      </w:r>
      <w:r>
        <w:rPr>
          <w:b w:val="0"/>
        </w:rPr>
        <w:t xml:space="preserve">» och »kommunala mellanskolor» och därigenom suggererats till föreställningen, att det är tämligen likartade inrättningar, som böra vara likartat funtade också i det avseende saken nu gäller. Man har förbisett, att det är en högst avsevärd skillnad mellan en sjuårig skolas högsta klasser och en fyraårig skolas högsta klass. Denna skillnad gäller icke allenast åldersstadiet utan även undervisningens föremål och det sätt, varpå undervisningen bedrives. Jag tror däremot icke, att det betyder så mycket, att eleverna i gymnasiet avlägga en examen med censorsprövning, i andra fallet icke. Jag anser icke att detta har någon större betydelse för frågan om ett mindre antal lärjungar i klassen. Det är snarare undervisningssättet och undervisningsstoffet det gäller. I småklasserna förekommer i många fall ett mera mekaniskt minnesläsande, medan i de högsta klasserna undervisningen är lagd på ett helt annat sätt, vilket förutsätter ett mindre antal lärjungar, för att dessa skola kunna få den mera djupgående bildning, som åsyftas, alldeles oavsett, om det blir någon examen rigorosum eller inte. Vidare äro, som den föregående ärade talaren påpekade, de högsta klasserna i den kommunala </w:t>
      </w:r>
      <w:r>
        <w:rPr>
          <w:b/>
        </w:rPr>
        <w:t>flickskolan²</w:t>
      </w:r>
      <w:r>
        <w:rPr>
          <w:b w:val="0"/>
        </w:rPr>
        <w:t xml:space="preserve"> i avseende på sina kurser till stor del likställda med vissa gymnasieklasser. Undervisningen är mera differentierad, än på mellanskolestadiet, i de kommunala </w:t>
      </w:r>
      <w:r>
        <w:rPr>
          <w:b/>
        </w:rPr>
        <w:t>flickskolornas²</w:t>
      </w:r>
      <w:r>
        <w:rPr>
          <w:b w:val="0"/>
        </w:rPr>
        <w:t xml:space="preserve"> högsta klasser. Under sådana förhållanden är det riktigare att jämföra dessa klasser med de högsta klasserna i gymnasierna än att jämföra dem med de kommunala mellanskolornas avslutningsklass, som ju är av helt annan art och står på ett lägre plan. Därför kan jag icke finna annat än att reservanterna ha rätt.</w:t>
        <w:br/>
        <w:br/>
        <w:t xml:space="preserve">Jag får således yrka bifall till herr Kvarnzelius m. fl. reservation, som går ut på, att man för de bägge högsta klasserna i de kommunala </w:t>
      </w:r>
      <w:r>
        <w:rPr>
          <w:b/>
        </w:rPr>
        <w:t>flickskolorna²</w:t>
      </w:r>
      <w:r>
        <w:rPr>
          <w:b w:val="0"/>
        </w:rPr>
        <w:t xml:space="preserve"> skall inskränka antalet lärjungar till högst 30, såsom det är föreskrivet för gymnasierna.</w:t>
      </w:r>
    </w:p>
    <w:p>
      <w:pPr>
        <w:pStyle w:val="Heading2"/>
      </w:pPr>
      <w:r>
        <w:t>5. Wilhelm Björck (Socialdemokraterna, man)</w:t>
      </w:r>
    </w:p>
    <w:p>
      <w:r>
        <w:rPr>
          <w:b w:val="0"/>
        </w:rPr>
        <w:t>Herr talman! Jag tycker inte att man skall göra denna fråga konstigare än den är. Det kan ju till en början vara av intresse att fastslå, att det inte är lätt att säga, vad som verkligen är Kungl. Maj:ts mening i frågan. Det måste jag tillskriva främst den omständigheten, att klämmarna i årets statsverksproposition reducerats på ett sätt, som både principiellt och praktiskt är ägnat att inge stora betänkligheter. Detta har nödvändiggjort, att utskottet på många punkter måst utarbeta klämmar för att göra klart, vad det gäller.</w:t>
        <w:br/>
        <w:br/>
        <w:t xml:space="preserve">Saken är den, att i föreliggande stridsfråga har granskningsnämnden framställt ett förslag om höjning över lag av antalet lärjungar i klasserna med 5, till 35 på realskoleoch </w:t>
      </w:r>
      <w:r>
        <w:rPr>
          <w:b/>
        </w:rPr>
        <w:t>flickskolestadiet²</w:t>
      </w:r>
      <w:r>
        <w:rPr>
          <w:b w:val="0"/>
        </w:rPr>
        <w:t xml:space="preserve"> och till 30 i gymnasiet. Det är ett</w:t>
        <w:br/>
        <w:br/>
        <w:t xml:space="preserve">Man kan uttrycka skillnaden mellan ståndpunkterna så, att granskningsnämnden gör gällande, att i alla skolor skola tvenne klassavdelningar, om det exempelvis i den ena är 17 och i den andra 18 lärjungar, ovillkorligen slås ihop, så att det blir en klassavdelning med 35 lärjungar. Det är olägligt, i synnerhet för lärjungarna i de kommunala mellanskolorna, vilka, som herr förste vice talmannen påpekade, skola upp i en pressande examen, att kanske under sista året nödgas byta lärare. Medan det nyss fattade beslutet tvingar de kommunala mellanskolorna att slå ihop tvenne avdelningar med resp. 17 och 18 lärjungar till en avdelning, så innebär det medgivande, som reservanterna här ifrågasätta, att om det är 31 lärjungar, som flyttas till näst högsta klassen, skola de få uppdelas i tvenne avdelningar på 15 plus 16 lärjungar. I ena fallet tvingar man ihop tvenne avdelningar med 17 plus 18 lärjungar till en klass på 35 lärjungar, i det andra fallet medger man en uppdelning av en klass på 31 lärjungar i tvenne avdelningar på 15 och 16. Jag kan inte finna, att detta är riktigt eller rättvist. När man nu går till besparingsåtgärder, skall man spara både i den ena skolan och i den andra. Man skall inte konstituera några privilegier genom att spara mindre hårdhänt på ena hållet än på det andra. Jag tänker också på konsekvenserna. Vid läroverken går det bra, anser riksdagen, att ha 35 lärjungar i den högsta realskoleklassen, och det anses nu allmänt gå för sig även vid de kommunala mellanskolorna trots att man där har examen. Går man nu in för reservanternas princip här, får man överväga att tillämpa samma princip över lag, och då blir det en ganska dyrbar åtgärd. Här är den omedelbara besparingen 13,000 kronor plus dyrtidstilläg, men denna siffra säger ganska litet, ty sedan komma privatläroverken till, där man kan spara ytterligare tiotusentals kronor. Om dessa kommunala </w:t>
      </w:r>
      <w:r>
        <w:rPr>
          <w:b/>
        </w:rPr>
        <w:t>flickskolor²</w:t>
      </w:r>
      <w:r>
        <w:rPr>
          <w:b w:val="0"/>
        </w:rPr>
        <w:t xml:space="preserve"> vinna ökad terräng, blir merutgiften ännu större, och om reservanterna segra blir nästa steg förmodligen, att lärarna i dessa skolors båda högsta klasser skola ha mindre tjänstgöring, därför att </w:t>
      </w:r>
      <w:r>
        <w:rPr>
          <w:b/>
        </w:rPr>
        <w:t>flickorna²</w:t>
      </w:r>
      <w:r>
        <w:rPr>
          <w:b w:val="0"/>
        </w:rPr>
        <w:t xml:space="preserve"> äro lika utvecklade som på gymnasiet.</w:t>
        <w:br/>
        <w:br/>
        <w:t>Jag kan inte finna annat, herr talman, än att man måste skipa rättvisa åt</w:t>
        <w:br/>
        <w:br/>
        <w:t xml:space="preserve">Anslag till kommunala </w:t>
      </w:r>
      <w:r>
        <w:rPr>
          <w:b/>
        </w:rPr>
        <w:t>flickskolor²</w:t>
      </w:r>
      <w:r>
        <w:rPr>
          <w:b w:val="0"/>
        </w:rPr>
        <w:t>. (Forts.) olika håll. Jag har för min personliga del funnit rättvist att antingen acceptera den grundsats, som utskottet föreslagit, eller den ståndpunkt, som reservanterna intagit, men konsekvent och utan undantag tillämpa den grundsats, som slagits fast. Det gäller här helt enkelt att spara och att spara lika överlag, så att ingen skall känna sig särskilt gynnad och ingen särskilt eftersatt.</w:t>
        <w:br/>
        <w:br/>
        <w:t>Jag ber att få yrka bifall till utskottets förslag.</w:t>
      </w:r>
    </w:p>
    <w:p>
      <w:pPr>
        <w:pStyle w:val="Heading2"/>
      </w:pPr>
      <w:r>
        <w:t>6. Olof Bergqvist (Högerns riksdagsgrupp, man)</w:t>
      </w:r>
    </w:p>
    <w:p>
      <w:r>
        <w:rPr>
          <w:b w:val="0"/>
        </w:rPr>
        <w:t xml:space="preserve">Jag måste göra den bekännelsen, att jag inte riktigt kan följa herr Björcks matematik. Nu är det ju så, att det för inträde i en fyraårig realskola, sålunda ock i en fyraårig kommunal mellanskola, kräves, att man har genomgått folkskolans sjätte klass, och för inträde i en sexårig kommunal </w:t>
      </w:r>
      <w:r>
        <w:rPr>
          <w:b/>
        </w:rPr>
        <w:t>flickskolas²</w:t>
      </w:r>
      <w:r>
        <w:rPr>
          <w:b w:val="0"/>
        </w:rPr>
        <w:t xml:space="preserve"> första klass kräves också, att man har genomgått folkskolans sjätte klass. Alltså äro eleverna vid inskrivningen i respektive skolor vid ungefär samma ålder. Så gå de i den ena skolan fyra år och i den andra skolan sex år, men herr Björck får det till att de ändå äro vid ungefär samma ålder, när de sluta skolan. Den matematiken är för mig omöjlig att förstå.</w:t>
        <w:br/>
        <w:br/>
        <w:t xml:space="preserve">Sedan gjorde herr förste vice talmannen den invändningen mot oss reservanter, att vi här endast fästa oss vid åldern, men att detta inte bör vara något skäl för att på det högre stadiet i de kommunala </w:t>
      </w:r>
      <w:r>
        <w:rPr>
          <w:b/>
        </w:rPr>
        <w:t>flickskolornas²</w:t>
      </w:r>
      <w:r>
        <w:rPr>
          <w:b w:val="0"/>
        </w:rPr>
        <w:t xml:space="preserve"> parallellklasser må finnas ett lägre antal lärjungar än vid de kommunala mellanskolorna. Men det är inte bara åldern som åberopats, utan också mognaden liksom även studierna. Det skall inte kunna förnekas, att en elev i en </w:t>
      </w:r>
      <w:r>
        <w:rPr>
          <w:b/>
        </w:rPr>
        <w:t>flickskola²</w:t>
      </w:r>
      <w:r>
        <w:rPr>
          <w:b w:val="0"/>
        </w:rPr>
        <w:t xml:space="preserve">, som är uppe i högsta klassen, har hunnit längre i studierna — åtminstone 1 vissa ämnen — än en elev, som går i realskolans fjärde klass. Men så säger herr förste vice talmannen vidare, att man i den ena skolan måste avlägga examen, men i den andra behöver man inte avlägga någon examen. J a, men eleven får inte avgångsbetyg från en kommunal </w:t>
      </w:r>
      <w:r>
        <w:rPr>
          <w:b/>
        </w:rPr>
        <w:t>flickskola²</w:t>
      </w:r>
      <w:r>
        <w:rPr>
          <w:b w:val="0"/>
        </w:rPr>
        <w:t xml:space="preserve"> med mindre den har presterat godkända kunskaper i alla de ämnen och kurser, som upptagas på skolans schema, och detta kan ju vara liktydigt med en examen. Om man inte precis anställer en formlig examen, måste en elev i en kommunal </w:t>
      </w:r>
      <w:r>
        <w:rPr>
          <w:b/>
        </w:rPr>
        <w:t>flickskola²</w:t>
      </w:r>
      <w:r>
        <w:rPr>
          <w:b w:val="0"/>
        </w:rPr>
        <w:t xml:space="preserve"> i alla fall realiter göra motsvarande prestanda för erhållande av sitt avgångsbetyg som en som går ut från kommunal mellanskola.</w:t>
      </w:r>
    </w:p>
    <w:p>
      <w:pPr>
        <w:pStyle w:val="Heading2"/>
      </w:pPr>
      <w:r>
        <w:t>7. Petrus Gränebo (Bondeförbundet, man)</w:t>
      </w:r>
    </w:p>
    <w:p>
      <w:r>
        <w:rPr>
          <w:b w:val="0"/>
        </w:rPr>
        <w:t xml:space="preserve">Herr talman! Jag anser inte att man här behöver upptaga en strid om, huruvida de kommunala </w:t>
      </w:r>
      <w:r>
        <w:rPr>
          <w:b/>
        </w:rPr>
        <w:t>flickskolornas²</w:t>
      </w:r>
      <w:r>
        <w:rPr>
          <w:b w:val="0"/>
        </w:rPr>
        <w:t xml:space="preserve"> högsta klasser närmast äro att jämföra med gymnasiets klasser eller med realskolans högsta klasser. Skall man göra en Jämförelse, bör man väl snarare se efter, vilka kunskaper de olika skolorna meddela. Alltså bör enligt min uppfattning kunskapsmeddelelsen vara mest vägande i detta avseende. Och låter man detta bliva måttstocken, synes det mig, att de kommunala </w:t>
      </w:r>
      <w:r>
        <w:rPr>
          <w:b/>
        </w:rPr>
        <w:t>flickskolornas²</w:t>
      </w:r>
      <w:r>
        <w:rPr>
          <w:b w:val="0"/>
        </w:rPr>
        <w:t xml:space="preserve"> högre klasser mer äro att likna vid realskolans högsta klasser än med gymnasiets klasser.</w:t>
        <w:br/>
        <w:br/>
        <w:t>Ur den synpunkten torde det alltså förefinnas starkare skäl för den ståndpunkt, som utskottet intagit, än för reservanternas. Och under det nu rådande statsekonomiska läget, som nödvändiggör begränsning på skilda områden även beträffande undervisningsväsendet, så får man väl finna sig uti att bli underkastad restriktioner även här. Vidtages för övrigt denna inskränkning, vid olika skeden inom skolorganisationens skolor, så bör det väcka mindre missnöje, än om man blott gör det för en viss kategori av skolor.</w:t>
        <w:br/>
        <w:br/>
        <w:t>Jag tror inte heller att det skall möta oöverstigliga svårigheter ur pedagogisk synpunkt att vidtaga denna ändring, och det har varit anledningen till att jag, herr talman, ansett mig kunna biträda utskottets förslag, till vilket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