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727</w:t>
      </w:r>
    </w:p>
    <w:p>
      <w:r>
        <w:rPr>
          <w:b/>
        </w:rPr>
        <w:t xml:space="preserve">Datum: </w:t>
      </w:r>
      <w:r>
        <w:t>1933-05-13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Wilhelm Björck (Socialdemokraterna, man)</w:t>
      </w:r>
    </w:p>
    <w:p>
      <w:r>
        <w:rPr>
          <w:b w:val="0"/>
        </w:rPr>
        <w:t xml:space="preserve">Den lämnade uppgiften synes mig vara en ganska svag grund för att underkänna statsutskottets ståndpunkt. Vi fingo höra av herr Wagnsson, att i år endast 5 manliga tjänster bli vakanta i Stockholm. Såvitt jag vet, är det inte endast fråga om manliga folkskollärartjänster här, utan också </w:t>
      </w:r>
      <w:r>
        <w:rPr>
          <w:b/>
        </w:rPr>
        <w:t>kvinnliga¹</w:t>
      </w:r>
      <w:r>
        <w:rPr>
          <w:b w:val="0"/>
        </w:rPr>
        <w:t>, och därtill åtskilliga småskollärarinnetjänster. Jag skulle gärna vilja ha summan av dessa tjänster för att saken skall bli tillräckligt belyst, och ännu mera tacksam vore jag, om den ärade talaren ville uppgiva genomsnittet för exempelvis de senaste 10 åren.</w:t>
        <w:br/>
        <w:br/>
        <w:t>Efter härmed slutad överläggning gjordes enligt därunder förekomna yrkanden propositioner, först på bifall till samt vidare på avslag å vad utskottet 1 det under behandling varande memorialet hemställt; och förklarades den förra propositionen, vilken förnyades, vara med övervägande ja besvarad.</w:t>
      </w:r>
    </w:p>
    <w:p>
      <w:pPr>
        <w:pStyle w:val="Heading2"/>
      </w:pPr>
      <w:r>
        <w:t>2. Alfred Petren (Socialdemokraterna, man)</w:t>
      </w:r>
    </w:p>
    <w:p>
      <w:r>
        <w:rPr>
          <w:b w:val="0"/>
        </w:rPr>
        <w:t>Herr talman! Mot utskottets avstyrkande av Kungl. Maj:ts förslag om uppförande av sinnessjukläkarbefattningen vid centralfängelset å Långholmen på ordinarie stat har jag jämte fem andra utskottsledamöter från denna kammare reserverat mig.</w:t>
        <w:br/>
        <w:br/>
        <w:t>Jag tillåter mig nu, herr talman, att — trots den långt framskridna tiden — med hänsyn till denna frågas stora vikt anföra de skäl, som göra, att jag ansluter mig i denna fråga till Kungl. Maj:ts ståndpunkt. Som bekant är denna sinnessjukläkarbefattning vid centralfängelset på Långholmen förenad med lärarbefattning i rättspsykiatri vid karolinska institutet. Proposition härom framlades vid 1919 års riksdag, vilket förslag också bifölls av riksdagen, som alltså då beslöt att bevilja ett arvode åt en lärare i rättspsykiatri, vilken tillika skall, enligt av Kungl. Maj:t meddelade bestämmelser, innehava en nu — skrev riksdagen då — tillämnad på stat å förslagsanslaget till fångars vård och underhåll uppförd sinnessjukläkarbefattning vid centralfängelset å Långholmen. Innehavaren av dessa förenade tjänster är såsom lärare i rättspsykiatri på grund utav en av Kungl. Maj:t utfärdad instruktion för honom skyldig att två gånger om året hålla en två månaders föreläsningskurs i rättspsykiatri. Han har alltså med andra ord, allt sedan denna tjänst tillkommit, haft lika stor undervisningsskyldighet som professorerna 1 psykiatri i Uppsala och i Lund. Hans arbete som sinnessjukläkare vid Långholmens centralfängelse var däremot till en början av mindre omfattning, då den nyöppnade sinnessjukavdelningen de första åren huvudsakligast mottog sinnessjuka fångar samt sådana å Långholmens centralfängelse befintliga straffångar, som på grund av mer eller mindre abnormt uppträdande behövde före strafftidens slut bli föremål för närmare undersökning av psykiater. Däremot intogos här till en början mycket få rannsakningsfångar, om vilkas sinnesbeskaffenhet domstolarna begärt yttrande, enär dylika undersökningar vid den tiden finge utföras av en var vid fängelse, kronohäkte eller stadshäkte anställd läkare. Efter hand som dessa läkare allt oftare i enstaka fall, i medvetande om sin bristande kompetens för uppgiften, begärde befrielse från sådan undersökning, började emellertid antalet undersökningsfall å Långholmens sinnessjukavdelning att år efter år ökas, men det var framför allt efter den nya sinnessjuklagstiftningens ikraftträdande med 1931 års ingång, som det blev en så högst väsentlig stegring i antalet rättspsykiatriska undersökningar vid Långholmens sinnessjukavdelning.</w:t>
        <w:br/>
        <w:br/>
        <w:t>Först och främst är att märka, att genom denna nya lagstiftning infördes obligatorisk rättspsykiatrisk undersökning för vissa brottskategorier och detta i enlighet med ett yrkande, som hade framställts av bl. a. professor Thyrén. Detta gjorde, att antalet rättspsykiatriska undersökningar från och med nämnda år ökats högst avsevärt. Vidare föreskrevs i den nya sinnessjuklagstiftningen, att alla av domstolar begärda rättspsykiatriska undersökningar av häktade skola utföras å sinnessjukavdelning inom fångvården av för uppgif-</w:t>
        <w:br/>
        <w:br/>
        <w:t>Anslag till fångvården. (Forts.) ten kompetent läkare, varför erfordras överläkarkompetens. Därav har alltså följt, att alla dessa undersökningar numera äro koncentrerade till det fåtal sinnessjukavdelningar vid fängelserna, som vi ha, och då nu flertalet av därvarande läkare inneha denna sin befattning såsom en bisyssla, är det givet, att fångvårdsstyrelsen, när den fastställde upptagningsområden för de olika sinnessjukavdelningarna inom fångvården, måst tilldela Långholmens sinnessjukavdelning, vars läkare helt kan ägna sig åt denna uppgift, ett mycket stort område. Därav har följden blivit den, att de här verkställda rättspsykiatriska undersökningarna efter den nya sinnessjuklagstiftningens ikraftträdande ha stigit så högst väsentligt, att de 1931 uppgingo till mellan 60 åa 70 och under förra året ända till 100.</w:t>
        <w:br/>
        <w:br/>
        <w:t>I samband härmed vill jag erinra om det ökade behovet av platser å fångvårdens sinnessjukavdelning vid Långholmen, som blev en följd av den nya sinnessjuklagstiftningen och som gav anledning till att riksdagen häromåret biföll en kungl. proposition om anslag till nytt sinnessjukhus vid Långholmens centralfängelse, vilken byggnad blev färdig att tagas i bruk förra hösten. Arbetet å denna nya sinnessjukavdelning blev redan ifrån början så stort, att det blev omöjligt för en person att bära denna arbetsbörda. En underläkare har därför på extra stat förordnats av Kungl. Maj:t, vilken underläkare har till uppgift framför allt att utföra alla kroppsliga undersökningar och därjämte uppsätta sjukjournalerna, under det att sinnessjukläkaren — rättspsykiatern — givetvis själv måste göra alla de psykiska undersökningarna och själv skriva alla de rättspsykiatriska utlåtandena.</w:t>
        <w:br/>
        <w:br/>
        <w:t xml:space="preserve">Av vad jag nu anfört, torde det vara klart för en var, att ej någon, som har annan sjukhustjänstgöring, numera kan uppehålla — såsom fallet var 1 början — de förenade tjänsterna som läkare vid Långholmens sinnessjukavdelning och lärare i rättspsykiatri vid karolinska institutet. Vid sådant förhållande blir det givetvis omöjligt att vid inträdd vakans få dessa förenade tjänster besatta med kompetent person, så länge dessa tjänster alltjämt endast äro arvodestjänster, ty det är att märka, att kompetent till dessa tjänster är endast den, som har såväl överläkarkompetens till sinnessjukhus, d. v. s. minst tre års tjänstgöring å sådant sjukhus, som därjämte sådan vetenskaplig kompetens i psykiatri, att han kunnat bli docent, d. v. s. akademisk lärare. Samtliga docenter i ämnet — för närvarande tre äro redan ordinarie överläkare inom sinnessjukvården, och det är alldeles naturligt, att ingen av dem vill lämna en tjänst, som ger dem rätt till semester, delvis avlöning i händelse av sjukdom samt pensionsrätt för sig själv och </w:t>
      </w:r>
      <w:r>
        <w:rPr>
          <w:b/>
        </w:rPr>
        <w:t>änka²</w:t>
      </w:r>
      <w:r>
        <w:rPr>
          <w:b w:val="0"/>
        </w:rPr>
        <w:t xml:space="preserve"> samt minderårigt barn. Sådana förmåner vilja de naturligtvis inte avstå ifrån för att söka arvodestjänster, å vilka saknas såväl rätt till semester och pension som rätt till någon avlöning under sjukdom.</w:t>
        <w:br/>
        <w:br/>
        <w:t>Vidare är det, och det vill jag särskilt betona, av den allra största vikt, att innehavaren av dessa kombinerade tjänster kommer på ordinarie stat några år, innan de bli lediga, så att de psykiatriska vetenskapsmännen 1 fråga börja publicera vetenskapliga arbeten på det rättspsykiatriska specialområdet, vilket givetvis är förutsättningen för att kunna få kompetensförklaring till lärarbefattning i rättspsykiatri, som dock är något annat än psykiatri, då rättspsykiatrien omfattar ett helt komplex av specialvetenskaper.</w:t>
        <w:br/>
        <w:br/>
        <w:t>Det är också mycket betecknande för situationen, att alla de i ärendet hörda myndigheterna, alla de, som ha måst sätta sig in i denna fråga, också ha tillstyrkt, att innehavaren av dessa två förenade tjänster nu uppföres på ordinarie stat. Jag finner mig med hänsyn därtill, att något omnämnande härav icke förekommer i utskottsbetänkandet, nödsakad att i största korthet redogöra för dessa myndigheters utlåtanden.</w:t>
        <w:br/>
        <w:br/>
        <w:t>Medicinalstyrelsen har sålunda 1 skrivelse den 11 december 1931 förordat, att innehavaren av dessa förenade tjänster uppföres såsom ordinarie å fångvårdsstaten med placering i lönegrad B 29, som ger honom rätt till pension m. m., samt erhåller 3,000 kronor i lärararvode vid karolinska institutet; alltså samma löneförmåner som professorerna i psykiatri i Stockholm och Uppsala minus den fria bostaden, som dessa ha.</w:t>
        <w:br/>
        <w:br/>
        <w:t>Även fångvårdsstyrelsen har i skrivelse den 24 september 1932 tillstyrkt, att ifrågavarande tjänst kommer på ordinarie stat. Å sid. 81 i andra huvudtiteln anföres sålunda ur denna skrivelse följande: »Styrelsen funne, att sinnessjukläkarens å Långholmen arbetsuppgifter numera nått en sådan omfattning och betydelse, att hans befattning syntes böra anordnas såsom heltidstjänst.»</w:t>
        <w:br/>
        <w:br/>
        <w:t>Slutligen har organisationsnämnden med nuvarande statsrådet Nothin som ordförande i skrivelse den 30 juni 1932 uttalat att de med befattningen förenade åligganden blivit så tyngande, att tjänsten fått karaktär av heltidstjänst. Vidare framhöll organisationsnämnden, att uppförandet å ordinarie stat med placering i B 29 samt därtill det föreslagna arvodet från karolinska institutet skulle medföra en besparing för statsverket såsom innebärande en minskning i hans nuvarande löneförmåner, som utgå med tvenne årsarvoden, ett som sinnessjukläkare från fångvården och ett som lärare från karolinska institutet, samt dessutom särskilt arvode med 70 kronor för varje rättspsykiatriskt utlåtande, vilket senare arvode givetvis skulle bortfalla i och med att innehavarens tjänst kommer på ordinarie stat. Slutligen anförde organisationsnämnden, att vid bedömandet av denna fråga även borde särskilt uppmärksammas intresset av att anställningsförhållandena för befattningen så ordnades, att man med fog kunde räkna med, att densamma även för framtiden kunde locka fullt kompetenta sökande, vartill den nuvarande ordningen enligt organisationsnämndens förmenande — med hänsyn till avsaknaden av rätt till pension, semester och avlöning under sjukdom — icke erbjöde tillräcklig garanti. Samma synpunkter, som jag förut har framhållit här, betonades alltså av organisationsnämnden.</w:t>
        <w:br/>
        <w:br/>
        <w:t>Befattningshavarens uppförande på fångvårdens ordinarie stat, som förslaget innebär, kan ju ske antingen med professors ställning eller utan sådan. Därom har emellertid inte någon av de nu anförda myndigheterna yttrat sig, då de inte haft anledning därtill.</w:t>
        <w:br/>
        <w:br/>
        <w:t>Vad nu beträffar frågan, om befattningshavaren bör ha professors ställning eller icke, har detta berörts dels av kanslern för rikets universitet, dels av karolinska institutets lärarkollegium. Kanslern för rikets universitet har i en skrivelse den 17 maj 1931 visserligen förordat, att befattningshavaren i fråga blir uppförd å ordinarie stat, men ansåg sig icke med då föreliggande utredning kunna tillstyrka, att han fick professors ställning. Vad återigen karolinska institutets lärarkollegium beträffar, har majoriteten varit emot, att innehavaren av tjänsten fick professors ställning. Minoriteten, 6 av 20 närvarande ledamöter, röstade emellertid för förslaget. Majoriteten, vilken alltså icke ville ge honom professors ställning, röstade dock för att han borde bli ordinarie på fångvårdsstaten. Av karolinska institutets lärarkollegium ha således 14 av 20 ledamöter uttalat sig för tjänstens uppförande på ordinarie stat.</w:t>
        <w:br/>
        <w:br/>
        <w:t>Inom karolinska institutets lärarkollegium har emellertid tidigare förslag väckts om inrättande visserligen icke av någon ordinarie professur men väl av en personlig professur i ämnet rättspsykiatri åt den nuvarande innehavaren av lärarbefattningen häri. Det var dåvarande professorn i psykiatri Gadelius, som i en skrivelse den 3 mars 1921 väckte detta förslag. Han motiverade detta med en önskan att även för framtiden kunna skaffa kompe-</w:t>
        <w:br/>
        <w:br/>
        <w:t>Kungl. Maj:t har nu synbarligen för att söka förhindra en sådan befarad förfuskning föreslagit, att innehavaren av dessa platser skulle erhålla ställning som professor, dock med avlöning å fångvårdens ordinarie stat och endast med arvode från karolinska institutets lärarkollegium; alltså avlönad efter alldeles samma principer, som alltjämt professorerna i psykiatri såväl i Uppsala som i Stockholm äro avlönade. Kungl. Maj:t har vid framläggandet av detta förslag kunnat stödja sig på majoriteten av de akademiska psykiaterna i vårt land. Han har sålunda åberopat ett uttalande i en skrivelse till kanslern för rikets universitet, undertecknad av det stora flertalet av de psykiatriska akademikerna — av undertecknad, f. d. professor i ämnet, professorerna i ämnet i Lund och Uppsala samt nuvarande överinspektören för sinnessjukvården, som då var docent i psykiatri.</w:t>
        <w:br/>
        <w:br/>
        <w:t>För dagen gäller emellertid inte för kammaren eller för riksdagen att avgöra, huruvida innehavaren av dessa tjänster skall få professors ställning eller icke, utan vad det nu gäller att avgöra, är allenast det, om han skall uppföras på fångvårdens ordinarie stat. Detta kan givetvis ske vare sig med eller utan professors ställning, och för min del får jag poängtera, att om han får denna ställning eller ej, är ej det viktigaste, utan det viktigaste för innehavaren är — såsom av mig och även av organisationsnämnden framhållits — att han kommer på ordinarie stat.</w:t>
        <w:br/>
        <w:br/>
        <w:t>Såsom ett ytterligare skäl härtill, herr talman, vill jag också framhålla, att undervisningen i rättspsykiatri har fått ökad betydelse genom den nya sinnessjuklagstiftningen i det hänseendet, att Kungl. Maj:t i samband med denna nya lagstiftning har föreskrivit, att det som kompetens till befattning som läkare vid fängelse, kronohäkte eller stadshäkte skall fordras att antingen hava tjänstgjort som läkare å sinnessjukhus i två år eller hava genomgått kursen i rättspsykiatri. Det är givetvis i regel så, att en sådan befattning icke sökes av dem, som under lång tid tjänstgjort som sinnessjukläkare. Därför blir i allmänhet denna kurs i rättspsykiatri kompetensvillkoret för alla läkare överhuvud taget inom fångvården.</w:t>
        <w:br/>
        <w:br/>
        <w:t>Frånsett det orättvisa enligt mitt förmenande gentemot den nuvarande innehavaren, att — trots det att han faktiskt innehar en heltidstjänst — han inte ens har rätt till någon semester, talar för denna sinnessjukläkartjänsts uppförande på ordinarie stat såsom det viktigaste skälet, vilket jag här sökt framhålla, att eljest blir det omöjligt att få dessa förenade tjänster besatta med kompetent person efter den nuvarande innehavarens avgång. Det synes mig dock vara orimligt, att riksdagen skulle skapa en sådan situation beträffande en tjänst, som är nödvändig på grund av — märk väl gällande lag.</w:t>
        <w:br/>
        <w:br/>
        <w:t>På de nu anförda skälen har jag, herr talman, det yrkandet, att riksdagen må bifalla Kungl. Maj:ts förslag om uppförande från och med den 1 juli 1933 av en överläkarbefattning av första klass i lönegrad B 29 vid centralfängelset å Långholmens sinnessjukavdelning.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