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730</w:t>
      </w:r>
    </w:p>
    <w:p>
      <w:r>
        <w:rPr>
          <w:b/>
        </w:rPr>
        <w:t xml:space="preserve">Datum: </w:t>
      </w:r>
      <w:r>
        <w:t>1933-05-26</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Hammarskjöld (Utan partibeteckning, man)</w:t>
      </w:r>
    </w:p>
    <w:p>
      <w:r>
        <w:rPr>
          <w:b w:val="0"/>
        </w:rPr>
        <w:t xml:space="preserve">Herr vice talman, mina herrar! Med avseende å den föreslagna pensionen åt föreståndarinnan för fackskolan i Uppsala, </w:t>
      </w:r>
      <w:r>
        <w:rPr>
          <w:b/>
        </w:rPr>
        <w:t>fröken²</w:t>
      </w:r>
      <w:r>
        <w:rPr>
          <w:b w:val="0"/>
        </w:rPr>
        <w:br/>
        <w:br/>
        <w:t xml:space="preserve">Den, vilkens erfarenhet omfattar någon längre tid tillbaka, kan också intyga, att </w:t>
      </w:r>
      <w:r>
        <w:rPr>
          <w:b/>
        </w:rPr>
        <w:t>fröken²</w:t>
      </w:r>
      <w:r>
        <w:rPr>
          <w:b w:val="0"/>
        </w:rPr>
        <w:t xml:space="preserve"> Norrbys verksamhet vid fackskolan varit av utomordentlig allmän betydelse. Den har varit av mycket stor allmän betydelse därigenom, att den verksamt har bidragit till att ge allmän aktning och uppskattning åt det husliga arbetet överhuvud, och den har varit av stor betydelse också därigenom, att från fackskolan utgångna elever ha i olika ställningar kunnat verksamt bidraga på en gång till en förbättrad ekonomi och till ett främjande av folkhälsan. Jag behöver endast erinra om de </w:t>
      </w:r>
      <w:r>
        <w:rPr>
          <w:b/>
        </w:rPr>
        <w:t>lärarinnor³</w:t>
      </w:r>
      <w:r>
        <w:rPr>
          <w:b w:val="0"/>
        </w:rPr>
        <w:t xml:space="preserve">, som tjänstgjort i olika skolor, och kanske ännu mera om de konsulenter, som varit anställda i hushållningssällskapens tjänst. Det har gällt på en gång att tillgodose de ekonomiska kraven och åstadkomma ett billigare levnadssätt och att samtidigt förbättra levnadsstandarden genom att åstadkomma ett bättre tillgodogörande av råmaterialier och födoämnen, vilka förut ofta nog — om de inte förstördes — åtminstone fingo sitt värde förringat genom en oförståndig och oskicklig beredning. Redan härigenom ha </w:t>
      </w:r>
      <w:r>
        <w:rPr>
          <w:b/>
        </w:rPr>
        <w:t>hon²</w:t>
      </w:r>
      <w:r>
        <w:rPr>
          <w:b w:val="0"/>
        </w:rPr>
        <w:t xml:space="preserve"> och </w:t>
      </w:r>
      <w:r>
        <w:rPr>
          <w:b/>
        </w:rPr>
        <w:t>hennes²</w:t>
      </w:r>
      <w:r>
        <w:rPr>
          <w:b w:val="0"/>
        </w:rPr>
        <w:t xml:space="preserve"> anstalt, med vilken </w:t>
      </w:r>
      <w:r>
        <w:rPr>
          <w:b/>
        </w:rPr>
        <w:t>hon²</w:t>
      </w:r>
      <w:r>
        <w:rPr>
          <w:b w:val="0"/>
        </w:rPr>
        <w:t xml:space="preserve"> kan identifieras, utövat en högst betydelsefull verksamhet.</w:t>
        <w:br/>
        <w:br/>
        <w:t xml:space="preserve">På ett särskilt område är jag också i tillfälle att intyga, hur </w:t>
      </w:r>
      <w:r>
        <w:rPr>
          <w:b/>
        </w:rPr>
        <w:t>hon²</w:t>
      </w:r>
      <w:r>
        <w:rPr>
          <w:b w:val="0"/>
        </w:rPr>
        <w:t xml:space="preserve"> direkt har gagnat statens ekonomi. Under krigsåren uppkom med allt skäl den tanken, att mathållningen vid de militära etablissementen borde förbättras i det dubbla syftet dels att göra den mera ekonomisk, dels också att göra den mera tillfredsställande för smak och hälsa. När den saken var uppe 1 statsrådsberedningen, förelåg ett förslag från arméförvaltningen att inrätta en läroanstalt för att lära upp dylika köksföreståndare. Jag tillät mig då säga, att vi skulle vila en smula på hanen, ty om jag telefonerade till Uppsala, skulle saken sannolikt klaras på ett enklare sätt. Jag telefonerade också till Uppsala, och då visade det sig, att fackskolan i Uppsala var både villig och i stånd att anordna en kurs för dylika köksföreståndare vid regementena. Sådana föreståndare och föreståndarinnor för större anstalter, såsom militära etablissement och sjukhus av olika slag, ha sedan i stor utsträckning utbildats och varit av betydelse icke blott i besparingshänseende utan även för väsentlig förbättring av mathållningen och därigenom också av trevnaden och hälsan.</w:t>
        <w:br/>
        <w:br/>
        <w:t xml:space="preserve">Det är ju också ett alldeles särskilt erkännande, som denna </w:t>
      </w:r>
      <w:r>
        <w:rPr>
          <w:b/>
        </w:rPr>
        <w:t>fröken²</w:t>
      </w:r>
      <w:r>
        <w:rPr>
          <w:b w:val="0"/>
        </w:rPr>
        <w:t xml:space="preserve"> Norrby erhållit, då </w:t>
      </w:r>
      <w:r>
        <w:rPr>
          <w:b/>
        </w:rPr>
        <w:t>hon²</w:t>
      </w:r>
      <w:r>
        <w:rPr>
          <w:b w:val="0"/>
        </w:rPr>
        <w:t xml:space="preserve"> av medicinska fakulteten för sina förtjänster om folkhälsan kallats till medicine hedersdoktor vid promotion i Uppsala. Det är — det vågar man väl säga — en exempellös utmärkelse från sakkunnigt håll.</w:t>
        <w:br/>
        <w:br/>
        <w:t xml:space="preserve">Nu har </w:t>
      </w:r>
      <w:r>
        <w:rPr>
          <w:b/>
        </w:rPr>
        <w:t>hon²</w:t>
      </w:r>
      <w:r>
        <w:rPr>
          <w:b w:val="0"/>
        </w:rPr>
        <w:t xml:space="preserve"> emellertid haft det felet, att </w:t>
      </w:r>
      <w:r>
        <w:rPr>
          <w:b/>
        </w:rPr>
        <w:t>hon²</w:t>
      </w:r>
      <w:r>
        <w:rPr>
          <w:b w:val="0"/>
        </w:rPr>
        <w:t xml:space="preserve"> varit mycket litet om sig, och detta har också utskottet lagt </w:t>
      </w:r>
      <w:r>
        <w:rPr>
          <w:b/>
        </w:rPr>
        <w:t>henne²</w:t>
      </w:r>
      <w:r>
        <w:rPr>
          <w:b w:val="0"/>
        </w:rPr>
        <w:t xml:space="preserve"> till last. Utskottet har åberopat, att </w:t>
      </w:r>
      <w:r>
        <w:rPr>
          <w:b/>
        </w:rPr>
        <w:t>hennes²</w:t>
      </w:r>
      <w:r>
        <w:rPr>
          <w:b w:val="0"/>
        </w:rPr>
        <w:t xml:space="preserve"> anstalt mycket väl kunnat sörja för </w:t>
      </w:r>
      <w:r>
        <w:rPr>
          <w:b/>
        </w:rPr>
        <w:t>hennes²</w:t>
      </w:r>
      <w:r>
        <w:rPr>
          <w:b w:val="0"/>
        </w:rPr>
        <w:t xml:space="preserve"> pension med anlitande av den stora inkomst från en av </w:t>
      </w:r>
      <w:r>
        <w:rPr>
          <w:b/>
        </w:rPr>
        <w:t>henne²</w:t>
      </w:r>
      <w:r>
        <w:rPr>
          <w:b w:val="0"/>
        </w:rPr>
        <w:t xml:space="preserve"> utgiven kokbok, som </w:t>
      </w:r>
      <w:r>
        <w:rPr>
          <w:b/>
        </w:rPr>
        <w:t>hon²</w:t>
      </w:r>
      <w:r>
        <w:rPr>
          <w:b w:val="0"/>
        </w:rPr>
        <w:t xml:space="preserve"> ställt till anstaltens förfogande. Jag undrar, om en sådan oegennytta, ett sådant uppgående i allmänna ändamål, för vilka </w:t>
      </w:r>
      <w:r>
        <w:rPr>
          <w:b/>
        </w:rPr>
        <w:t>hon²</w:t>
      </w:r>
      <w:r>
        <w:rPr>
          <w:b w:val="0"/>
        </w:rPr>
        <w:t xml:space="preserve"> inrättat anstalten och fullföljt densamma, verkligen bör lända </w:t>
      </w:r>
      <w:r>
        <w:rPr>
          <w:b/>
        </w:rPr>
        <w:t>henne²</w:t>
      </w:r>
      <w:r>
        <w:rPr>
          <w:b w:val="0"/>
        </w:rPr>
        <w:t xml:space="preserve"> till last.</w:t>
        <w:br/>
        <w:br/>
        <w:t>Som sagt, med allt erkännande därutav, att största varsamhet bör iakttagas, när det gäller att bevilja pension åt personer, som icke varit anställda i statstjänst, finner jag i likhet med myndigheterna, att i detta fall finnas fullgoda skäl att ändock ge pension åt en sådan person.</w:t>
        <w:br/>
        <w:br/>
        <w:t>Vad pensionsbeloppet angår, har det varit föremål för olika meningar. Jag</w:t>
        <w:br/>
        <w:br/>
        <w:t>för min del har jämte några andra ortskunniga personer föreslagit ett högre belopp. Myndigheterna ha föreslagit lägre belopp, och det lägsta belopp, som har blivit föreslaget, är det belopp, som sålunda föreslagits av Kungl. Maj:t, och det är detta belopp, som här förordas av reservanterna i utskottet. Jag vill i sakens närvarande läge inte spänna bågen högre än att jag tillåter mig att på det mest bevekande sätt anhålla om bifall till detta reservanternas yrkande.</w:t>
      </w:r>
    </w:p>
    <w:p>
      <w:pPr>
        <w:pStyle w:val="Heading2"/>
      </w:pPr>
      <w:r>
        <w:t>2. Torsten Ström (Socialdemokraterna, man)</w:t>
      </w:r>
    </w:p>
    <w:p>
      <w:r>
        <w:rPr>
          <w:b w:val="0"/>
        </w:rPr>
        <w:t>Man förstår av alla de instämmanden, som här kommit till uttryck, att i denna kammare äro väl förhoppningarna inte så stora, att bankoutskottets utlåtande på denna punkt skall vinna bifall.</w:t>
        <w:br/>
        <w:br/>
        <w:t xml:space="preserve">Bankoutskottet har inte varit omedvetet om alla förtjänster, som </w:t>
      </w:r>
      <w:r>
        <w:rPr>
          <w:b/>
        </w:rPr>
        <w:t>fröken²</w:t>
      </w:r>
      <w:r>
        <w:rPr>
          <w:b w:val="0"/>
        </w:rPr>
        <w:t xml:space="preserve"> Norrby har haft och har, som även av den föregående ärade talaren påpekades, och utskottet har sagt bland annat: »Utan att underskatta värdet av Norrbys arbete såsom föreståndarinna för fackskolan för huslig ekonomi kan utskottet för sin del icke finna tillräckliga skäl i detta fall föreligga för beviljande av statspension.»&gt; Man finner också av departementschefens framställning, att till och med han var mycket tveksam att framlägga denna proposition. Departementschefen säger: »Jag delar statskontorets uppfattning om angelägenheten av att varsamhet iakttages, då det gäller att bereda pension såsom uttryck av erkännande för verksamhet utom statens tjänst. Jag har även beträffande här föreliggande fall hyst tvekan, huruvida pension bör utverkas.» |</w:t>
        <w:br/>
        <w:br/>
        <w:t xml:space="preserve">Denna pension är en ren principiell historia. Vi ha haft fall tidigare, då framställning har gjorts om statspension åt personer, anställda i enskild tjänst. Vi erinra oss, att i denna kammare ett par år å rad gjordes framställning om pension åt </w:t>
      </w:r>
      <w:r>
        <w:rPr>
          <w:b/>
        </w:rPr>
        <w:t>fröken²</w:t>
      </w:r>
      <w:r>
        <w:rPr>
          <w:b w:val="0"/>
        </w:rPr>
        <w:t xml:space="preserve"> Anna Sandström, men att riksdagen avslog dessa framställningar. Det finns inte mer än två fall, där staten givit — inte pension — utan i stället nationalbelöningar, som jag rätteligen vill kalla det för, och de två personer, som kommit i åtnjutande därav, äro Rösiö och konstnären Forsberg. Det är endast dessa två fall, man kan peka på.</w:t>
        <w:br/>
        <w:br/>
        <w:t>Vi ha emellertid i bankoutskottet övervägt saken mycket noga och ansett, att det har en viss prejudicerande inverkan, om riksdagen skulle bifalla den gjorda framställningen.</w:t>
        <w:br/>
        <w:br/>
        <w:t xml:space="preserve">Vidare har denna skola haft möjligheter att tidigare kunna ordna pension åt </w:t>
      </w:r>
      <w:r>
        <w:rPr>
          <w:b/>
        </w:rPr>
        <w:t>fröken²</w:t>
      </w:r>
      <w:r>
        <w:rPr>
          <w:b w:val="0"/>
        </w:rPr>
        <w:t xml:space="preserve"> Norrby. Dessutom har </w:t>
      </w:r>
      <w:r>
        <w:rPr>
          <w:b/>
        </w:rPr>
        <w:t>fröken²</w:t>
      </w:r>
      <w:r>
        <w:rPr>
          <w:b w:val="0"/>
        </w:rPr>
        <w:t xml:space="preserve"> Norrby själv åtnjutit ganska stor avlöning, varför </w:t>
      </w:r>
      <w:r>
        <w:rPr>
          <w:b/>
        </w:rPr>
        <w:t>hon²</w:t>
      </w:r>
      <w:r>
        <w:rPr>
          <w:b w:val="0"/>
        </w:rPr>
        <w:t xml:space="preserve"> själv skulle kunna ha bidragit till att betala sin del av pensionsavgiften.</w:t>
        <w:br/>
        <w:br/>
        <w:t>Allt som allt är det många skäl, som tala emot ett bifall till den gjorda framställningen. Att det inom utskottet har varit ganska stor majoritet för avslag bevisas därav, att utskottet med 11 röster mot 4 beslutat att avslå den gjorda framställningen. Inom några minuter hinna vi fram till ett annat utlåtande från bankoutskottet. Det är bankoutskottets utlåtande nr 37. Där gäller det understöd åt gamla soldater, alltså bidrag ur Vadstena krigsmanshuskassa. Av principiella skäl har utskottet inte kunnat bifalla en del framställningar. Det finns gamla soldater, för vilka det fattades endast några få dagar i 600 för att de skulle kunna komma i åtnjutande av understöd, men för att man inte skulle komma in på alltför vidlyftiga vägar, har utskottet gått emot dessa, och jag har även anslutit mig till majoriteten på grund av principiella skäl.</w:t>
      </w:r>
    </w:p>
    <w:p>
      <w:pPr>
        <w:pStyle w:val="Heading2"/>
      </w:pPr>
      <w:r>
        <w:t>3. Sten Stendahl (Första kammarens nationella parti, man)</w:t>
      </w:r>
    </w:p>
    <w:p>
      <w:r>
        <w:rPr>
          <w:b w:val="0"/>
        </w:rPr>
        <w:t>Herr andre vice talman! Visserligen har jag inte deltagit i detta ärendes behandling i utskottet, men om jag hade gjort detta, skulle Jag utan tvekan ha anslutit mig till majoritetens ståndpunkt. Jag skall utöver vad den siste ärade talaren anförde som huvudskäl, nämligen att den person, som det här är fråga om att ge pension, inte varit i statstjänst, lägga några skäl till.</w:t>
        <w:br/>
        <w:br/>
        <w:t>Denna skola har ett statsanslag, och det förefaller mig, att om en privat institution får statsanslag, förutsättes, att det åligger institutionens styrelse att sköta sin ekonomi på ett sådant sätt, att den med hjälp av statsanslaget plus institutionens egna inkomster får utgifterna och inkomsterna att gå ihop. I och med att institutionens ledning inte gör detta, förefaller det mig, som om det kunde råda tvekan om, huruvida statsanslag bör ges eller inte. Nu har denna institution fått ett rätt så stort statsanslag, och under sådana förhållanden förefaller det mig, som om det borde åligga styrelsen att inom detta anslags ram sörja för nödig pension, om styrelsen anser, att sådan pension bör ifrågakomma. För min del vill jag inte alls bestrida, att inte pensionering av den ifrågavarande personen bör ske. Om det nu är på det sättet, att man inte sörjt för detta i tid, förefaller det mig, som om möjligheterna att sörja för detta efteråt kvarstå.</w:t>
        <w:br/>
        <w:br/>
        <w:t xml:space="preserve">Om man inte själv kan hitta på någon väg att gå, så skall jag tillåta mig att anvisa en mycket enkel väg, som, såvitt jag förstår, i detta fall både kan och bör anlitas, utan att statsmedel ytterligare böra tillgripas. Som bekant har denna skola ett gott anseende. ”Tillströmningen av inträdessökande är mycket stor och många gånger större än det antal, som kan tagas emot. Om det är fråga om 240 elever och pensionen skall vara 2,400 kronor, gör det 10 kronor per elev och år — således 5 kronor per elev och termin. Det är väl ingen, som verkligen vare sig tror eller vågar påstå, att skolans existens skulle stå på spel, om en höjning av 5 kronor skulle vidtagas av terminsavgiften, och det förefaller mig, som om det skulle vara fullt försvarbart att kvittera en skuld till en duktig tjänsteman, duktig lärare eller </w:t>
      </w:r>
      <w:r>
        <w:rPr>
          <w:b/>
        </w:rPr>
        <w:t>lärarinna³</w:t>
      </w:r>
      <w:r>
        <w:rPr>
          <w:b w:val="0"/>
        </w:rPr>
        <w:t xml:space="preserve"> vid en skola genom en sådan höjning av avgiften.</w:t>
        <w:br/>
        <w:br/>
        <w:t>Herr talman! På grund av vad den föregående ärade talaren anförde, med vilken jag instämmer, och på grund av de skäl, jag här framlagt, tillåter jag mig yrka bifall till utskottets hemställan.</w:t>
      </w:r>
    </w:p>
    <w:p>
      <w:pPr>
        <w:pStyle w:val="Heading2"/>
      </w:pPr>
      <w:r>
        <w:t>4. Harald Åkerberg (Socialdemokraterna, man)</w:t>
      </w:r>
    </w:p>
    <w:p>
      <w:r>
        <w:rPr>
          <w:b w:val="0"/>
        </w:rPr>
        <w:t>Herr talman! TI utskottet har jag anslutit mig till reservationen och jag ber, herr talman, att få yrka bifall till densamma.</w:t>
        <w:br/>
        <w:br/>
        <w:t>De argument, som herr Ström anförde, att vi i andra fall inte äro i tillfälle att bevilja pensioner till fattiga människor och att vi därför inte böra göra det nu, när det här gäller en människa, som inte anses fattig, äro ju argument, som ofta framföras här, men jag tror, att man bör vara försiktig med sådana argument. Man bör pröva varje fall för sig, och pröva, om de förtjänster, vederbörande inlagt, äro av den natur, att de kunna motivera en sådan pension eller annan hjälp från statens sida.</w:t>
        <w:br/>
        <w:br/>
        <w:t>Herr Ström åberopade även ett par prejudikat och sade, att de voro de enda sådana prejudikat, som hade förekommit, när riksdagen hade givit pensioner av detta slag. Jag vill dock till denna prejudikatsamling lägga ytterligare ett, nämligen grundlagsutgivaren Hagman, som också erhöll pension av staten. Jag tror, att det kan vara minst lika goda skäl att bevilja en sådan förmån i det här fallet.</w:t>
        <w:br/>
        <w:br/>
        <w:t>För övrigt skulle jag vilja erinra om att första kammaren, när sådana här fall ha varit före, har varit mera generös och mera benägen att uppskatta förtjänster i och för sig än vad medkammaren varit.</w:t>
        <w:br/>
        <w:br/>
        <w:t xml:space="preserve">Man kan ju säga som herr Stendahl, att det är skolans sak att sörja för sin tjänsteman eller sin föreståndarinna, när </w:t>
      </w:r>
      <w:r>
        <w:rPr>
          <w:b/>
        </w:rPr>
        <w:t>hon²</w:t>
      </w:r>
      <w:r>
        <w:rPr>
          <w:b w:val="0"/>
        </w:rPr>
        <w:t xml:space="preserve"> nödgas avgå. I det här fallet får man väl ändå taga hänsyn till att skolan inte har vidtagit den åtgärden, och jag tror också, att den i närvarande stund har stora svårigheter att kunna sörja för </w:t>
      </w:r>
      <w:r>
        <w:rPr>
          <w:b/>
        </w:rPr>
        <w:t>fröken²</w:t>
      </w:r>
      <w:r>
        <w:rPr>
          <w:b w:val="0"/>
        </w:rPr>
        <w:t xml:space="preserve"> Norrbys pensionering. Jag kan i detta sammanhang erinra om att riksdagen i år har vidtagit en betydande reducering av det anslag, som har utgått till skolan. Herr Stendahls förslag att höja elevavgiften till skolan kan ju sägas vara ett Columbi ägg, men alla, som ha med affärer att göra i dessa tider, och det har ju även herr Stendahl, torde inse, att det är ett tveeggat svärd, som man inte i nuvarande tider anlitar i onödan.</w:t>
        <w:br/>
        <w:br/>
        <w:t xml:space="preserve">Jag har för min del den uppfattningen, att </w:t>
      </w:r>
      <w:r>
        <w:rPr>
          <w:b/>
        </w:rPr>
        <w:t>fröken²</w:t>
      </w:r>
      <w:r>
        <w:rPr>
          <w:b w:val="0"/>
        </w:rPr>
        <w:t xml:space="preserve"> Norrbys insatser och förtjänster äro av det slag, att de kunna av riksdagen honoreras med penfn och jag hänvisar i övrigt till det anförande, som herr Hammarskjöld hållit.</w:t>
        <w:br/>
        <w:br/>
        <w:t>Till slut ber jag, herr talman, att få yrka bifall till reservationen.</w:t>
        <w:br/>
        <w:br/>
        <w:t xml:space="preserve">I herr Åkerbergs yttrande instämde herr Lindgren och </w:t>
      </w:r>
      <w:r>
        <w:rPr>
          <w:b/>
        </w:rPr>
        <w:t>fröken²</w:t>
      </w:r>
      <w:r>
        <w:rPr>
          <w:b w:val="0"/>
        </w:rPr>
        <w:t xml:space="preserve"> Hesselgren.</w:t>
      </w:r>
    </w:p>
    <w:p>
      <w:pPr>
        <w:pStyle w:val="Heading2"/>
      </w:pPr>
      <w:r>
        <w:t>5. Karl Johan Alfred Gustafsson (–, man)</w:t>
      </w:r>
    </w:p>
    <w:p>
      <w:r>
        <w:rPr>
          <w:b w:val="0"/>
        </w:rPr>
        <w:t xml:space="preserve">Herr talman, mina herrar! Sedan landshövding Hammarskjöld och den siste ärade talaren ha talat för reservationen i denna punkt, skulle det väl vara onödigt att säga så mycket ytterligare, men jag för min del har, då jag biträtt reservationen, utgått därifrån, att det är verkligen en honnörsak för svenska riksdagen att åtaga sig att lämna pension åt en så förtjänstfull medlem av det svenska samhället, som </w:t>
      </w:r>
      <w:r>
        <w:rPr>
          <w:b/>
        </w:rPr>
        <w:t>fröken²</w:t>
      </w:r>
      <w:r>
        <w:rPr>
          <w:b w:val="0"/>
        </w:rPr>
        <w:t xml:space="preserve"> Norrby enligt mitt sätt att se är.</w:t>
        <w:br/>
        <w:br/>
        <w:t xml:space="preserve">Det har varit så, att våra </w:t>
      </w:r>
      <w:r>
        <w:rPr>
          <w:b/>
        </w:rPr>
        <w:t>flickskolor²</w:t>
      </w:r>
      <w:r>
        <w:rPr>
          <w:b w:val="0"/>
        </w:rPr>
        <w:t xml:space="preserve"> från forna dagar inte varit så omhuldade som de allmänna läroverken för gossar. Det har varit så även beträffande skolorna för huslig ekonomi, att de kanske inte kommit så till sin fulla rätt, som de borde ha gjort. Det är väl i alla fall på det sättet, att den husliga ekonomien i samhällslivet är av så betydande ingripande art för svenska folket, att det är en verklig livsgärning att lära våra unga </w:t>
      </w:r>
      <w:r>
        <w:rPr>
          <w:b/>
        </w:rPr>
        <w:t>kvinnor¹</w:t>
      </w:r>
      <w:r>
        <w:rPr>
          <w:b w:val="0"/>
        </w:rPr>
        <w:t xml:space="preserve"> att sköta ett hem samt även låta dem få utbilda sig till </w:t>
      </w:r>
      <w:r>
        <w:rPr>
          <w:b/>
        </w:rPr>
        <w:t>lärarinnor³</w:t>
      </w:r>
      <w:r>
        <w:rPr>
          <w:b w:val="0"/>
        </w:rPr>
        <w:t xml:space="preserve"> i huslig ekonomi. Fördenskull anser jag inte, att de skäl, herr Ström framförde här och vilka blivit emotsagda av den siste ärade talaren, äro riktigt tillämpliga här, nämligen att vi endast frångått våra principer beträffande fallen Rösiö och konstnären Forsberg.</w:t>
        <w:br/>
        <w:br/>
        <w:t>Beträffande nu den av herr Stendahl anvisade vägen, varpå skolans styrelse skulle kunna gå in för en pensionering av sin föreståndarinna, nämligen genom att öka elevavgiften med 5 kronor, om jag inte missförstod honom, per elev och termin, skulle jag för min del vilja säga, att det har inte varit så värst billiga terminsavgifter vid denna skola. Att nu lägga kostnaderna för denna pensionering enbart på eleverna, tror jag knappast är riktigt. Jag tror, att det är riktigare, om staten bidrager i någon mån till denna pensionering.</w:t>
        <w:br/>
        <w:br/>
        <w:t>Jag för min del har i bankoutskottet inte många gånger kunnat gå med på</w:t>
        <w:br/>
        <w:br/>
        <w:t>Då emellertid denna fråga nu har passerat alla myndigheter och Kungl. Maj:t i sin proposition har hemställt om en pension på 2,400 kronor, vilken jag anser väl avvägd, ber jag därför, herr talman, att få yrka bifall till reservationen.</w:t>
      </w:r>
    </w:p>
    <w:p>
      <w:pPr>
        <w:pStyle w:val="Heading2"/>
      </w:pPr>
      <w:r>
        <w:t>6. Charles Lindley (Socialdemokraterna, man)</w:t>
      </w:r>
    </w:p>
    <w:p>
      <w:r>
        <w:rPr>
          <w:b w:val="0"/>
        </w:rPr>
        <w:t>Herr talman! Jag ber att få fästa kammarens uppmärksamhet på att man verkligen beträffande denna fråga är inne på vägar, som kunna bli mycket farliga i framtiden. Man tänker här nämligen försöka få fastslagen en princip i fråga om utdelandet av nationalbelöningar. I detta fall gäller det en sådan nationalbelöning till en skolföreståndarinna, som visserligen — det betvivlar jag inte — har gjort ett gott arbete och skrivit några kokböcker, vilka möjligen en del av herrarna här ha haft mycken nytta av. Men ha verkligen dessa kokböcker så stort nationalvärde, att vi för den skull skola vara tvungna att giva författarinnan en nationalbelöning? Jag fruktar, att vi, om vi nu skulle gå in för den principen, säkerligen i framtiden komma att få höra den åberopad i en hel del fall. Jag vågar nämligen påstå, att det finns tusentals människor i vårt land, som skulle kunna anses berättigade att erhålla en nationalbelöning för det verk, som de utfört.</w:t>
        <w:br/>
        <w:br/>
        <w:t xml:space="preserve">Den nu ifrågavarande personen har inte varit anställd i statens tjänst, men likväl anser man, att </w:t>
      </w:r>
      <w:r>
        <w:rPr>
          <w:b/>
        </w:rPr>
        <w:t>hon²</w:t>
      </w:r>
      <w:r>
        <w:rPr>
          <w:b w:val="0"/>
        </w:rPr>
        <w:t xml:space="preserve"> borde tilldelas en nationalbelöning i form av en statspension. Det finns enligt min mening inte någon möjlighet att kunna gå med på detta förslag utan att därigenom ett farligt prejudikat skapas för framtiden. Dessutom är det ju ett faktum, att vederbörande i detta fall haft möjlighet att komma i åtnjutande av pension, ty det framgår av utskottets utlåtande, att »från och med den 1 juli 1926 har möjlighet stått öppen för Norrby att mot erläggande av vederbörliga avgifter vinna delaktighet i statens pensionsanstalt». Detta har </w:t>
      </w:r>
      <w:r>
        <w:rPr>
          <w:b/>
        </w:rPr>
        <w:t>hon²</w:t>
      </w:r>
      <w:r>
        <w:rPr>
          <w:b w:val="0"/>
        </w:rPr>
        <w:t xml:space="preserve"> emellertid uraktlåtit. Utskottet har 1 en hel del fall förvägrat rätt till statspension, när utskottet kunnat konstatera, att vederbörande inte velat begagna sig av möjligheten att genom inträde i en pensionsanstalt kunna bliva pensionsberättigade. Jag kan inte finna, att något undantag därifrån bör göras i detta fall, i all synnerhet som, såsom jag förut sagt, genom ett dylikt undantag det skulle skapas ett mycket farligt prejudikat.</w:t>
        <w:br/>
        <w:br/>
        <w:t>På grund av vad jag nu anfört ber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