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1984</w:t>
      </w:r>
    </w:p>
    <w:p>
      <w:r>
        <w:rPr>
          <w:b/>
        </w:rPr>
        <w:t xml:space="preserve">Datum: </w:t>
      </w:r>
      <w:r>
        <w:t>1933-05-30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Lauren (–, man)</w:t>
      </w:r>
    </w:p>
    <w:p>
      <w:r>
        <w:rPr>
          <w:b w:val="0"/>
        </w:rPr>
        <w:t xml:space="preserve">Herr talman! TI denna punkt har jag anmält en mot bankoutskottets majoritet avvikande mening. Av de handlingar, som finnas i ärendet, framgår, att </w:t>
      </w:r>
      <w:r>
        <w:rPr>
          <w:b/>
        </w:rPr>
        <w:t>änkan²</w:t>
      </w:r>
      <w:r>
        <w:rPr>
          <w:b w:val="0"/>
        </w:rPr>
        <w:t xml:space="preserve"> Leufvén redan under 1932 hos Kungl. Maj:t anhöll att få komma i åtnjutande av pension. Lantbruksstyrelsen tillstyrkte denna </w:t>
      </w:r>
      <w:r>
        <w:rPr>
          <w:b/>
        </w:rPr>
        <w:t>hennes²</w:t>
      </w:r>
      <w:r>
        <w:rPr>
          <w:b w:val="0"/>
        </w:rPr>
        <w:t xml:space="preserve"> ansökan och framhöll, att den avlidne Leufvén i 17 år varit sekreterare 1 Malmöhus läns hushållningssällskap, i 10 år direktör för Sveriges allmänna lantbrukssällskap och från 1927 till sin död 1932 lantbruksattaché i Berlin. Lantbruksstyrelsen skriver vidare, att de där 27 åren borde kunnat grundlägga pension åt Leufvén, för den händelse att han levat så länge, att han fått lov att sluta sin plats och hos riksdagen begärt pension. Och sekreterarebefattningen hade bort grundlägga pensionsrätt för </w:t>
      </w:r>
      <w:r>
        <w:rPr>
          <w:b/>
        </w:rPr>
        <w:t>änkan²</w:t>
      </w:r>
      <w:r>
        <w:rPr>
          <w:b w:val="0"/>
        </w:rPr>
        <w:t xml:space="preserve">. Nu kom emellertid döden emellan, och familjen miste sin försörjare. Visserligen efterlämnade Leufvén omkring 35,000 kronor, men en del därav utgjordes ju av bohag, och vidare fick </w:t>
      </w:r>
      <w:r>
        <w:rPr>
          <w:b/>
        </w:rPr>
        <w:t>änkan²</w:t>
      </w:r>
      <w:r>
        <w:rPr>
          <w:b w:val="0"/>
        </w:rPr>
        <w:t xml:space="preserve"> dela med sig åt barnen. Nu får </w:t>
      </w:r>
      <w:r>
        <w:rPr>
          <w:b/>
        </w:rPr>
        <w:t>änkan²</w:t>
      </w:r>
      <w:r>
        <w:rPr>
          <w:b w:val="0"/>
        </w:rPr>
        <w:t xml:space="preserve"> dra sig fram på ungefär hälften eller knappt hälften av detta belopp. </w:t>
      </w:r>
      <w:r>
        <w:rPr>
          <w:b/>
        </w:rPr>
        <w:t>Hon²</w:t>
      </w:r>
      <w:r>
        <w:rPr>
          <w:b w:val="0"/>
        </w:rPr>
        <w:t xml:space="preserve"> har även en minderårig </w:t>
      </w:r>
      <w:r>
        <w:rPr>
          <w:b/>
        </w:rPr>
        <w:t>dotter²</w:t>
      </w:r>
      <w:r>
        <w:rPr>
          <w:b w:val="0"/>
        </w:rPr>
        <w:t>, som är sjuk och vårdas å sanatorium.</w:t>
        <w:br/>
        <w:br/>
        <w:t>Att mannen utfört en gagnande gärning framgår av motionen, där det heter, att »med Leufvéns bortgång förlorade det svenska jordbruket som bekant en synnerligen nitisk förkämpe. Hans levnad kan nära nog betecknas</w:t>
        <w:br/>
        <w:br/>
        <w:t xml:space="preserve">Detta är ju skäl, som tala för att man bör på något sätt hjälpa </w:t>
      </w:r>
      <w:r>
        <w:rPr>
          <w:b/>
        </w:rPr>
        <w:t>änkan²</w:t>
      </w:r>
      <w:r>
        <w:rPr>
          <w:b w:val="0"/>
        </w:rPr>
        <w:t xml:space="preserve">, när </w:t>
      </w:r>
      <w:r>
        <w:rPr>
          <w:b/>
        </w:rPr>
        <w:t>hon²</w:t>
      </w:r>
      <w:r>
        <w:rPr>
          <w:b w:val="0"/>
        </w:rPr>
        <w:t xml:space="preserve"> på ålderns dagar inte själv kan nämnvärt bidraga till sitt uppehälle. </w:t>
      </w:r>
      <w:r>
        <w:rPr>
          <w:b/>
        </w:rPr>
        <w:t>Hennes²</w:t>
      </w:r>
      <w:r>
        <w:rPr>
          <w:b w:val="0"/>
        </w:rPr>
        <w:t xml:space="preserve"> ekonomiska förhållanden äro, som jag nämnde, inte lysande, och dessutom har </w:t>
      </w:r>
      <w:r>
        <w:rPr>
          <w:b/>
        </w:rPr>
        <w:t>hon²</w:t>
      </w:r>
      <w:r>
        <w:rPr>
          <w:b w:val="0"/>
        </w:rPr>
        <w:t xml:space="preserve"> som sagt </w:t>
      </w:r>
      <w:r>
        <w:rPr>
          <w:b/>
        </w:rPr>
        <w:t>dottern²</w:t>
      </w:r>
      <w:r>
        <w:rPr>
          <w:b w:val="0"/>
        </w:rPr>
        <w:t xml:space="preserve"> att försörja. Därför har jag ansett skäligt att yrka bifall till motionen, d. v. s. att </w:t>
      </w:r>
      <w:r>
        <w:rPr>
          <w:b/>
        </w:rPr>
        <w:t>änkan²</w:t>
      </w:r>
      <w:r>
        <w:rPr>
          <w:b w:val="0"/>
        </w:rPr>
        <w:t xml:space="preserve"> och den sjuka </w:t>
      </w:r>
      <w:r>
        <w:rPr>
          <w:b/>
        </w:rPr>
        <w:t>dottern²</w:t>
      </w:r>
      <w:r>
        <w:rPr>
          <w:b w:val="0"/>
        </w:rPr>
        <w:t xml:space="preserve"> skulle få uppbära pension från allmänna indragningsstaten med 1,200 kronor årligen, och då endera av dem avlider eller träder i äktenskap, detta pensionsbelopp skulle minskas till 900 kronor.</w:t>
        <w:br/>
        <w:br/>
        <w:t xml:space="preserve">Jag har talat ej blott med motionärerna härom utan med många andra, som bättre än jag kände Leufvéns verksamhet, och alla säga, att hans betydelse för vårt jordbruk varit sådan, att den väl motiverar denna föreslagna pension åt </w:t>
      </w:r>
      <w:r>
        <w:rPr>
          <w:b/>
        </w:rPr>
        <w:t>änkan²</w:t>
      </w:r>
      <w:r>
        <w:rPr>
          <w:b w:val="0"/>
        </w:rPr>
        <w:t>. X</w:t>
        <w:br/>
        <w:br/>
        <w:t>Jag ber därför, herr talman, att få yrka bifall till min reservation, som innebär detsamma som motionen.</w:t>
      </w:r>
    </w:p>
    <w:p>
      <w:pPr>
        <w:pStyle w:val="Heading2"/>
      </w:pPr>
      <w:r>
        <w:t>2. Anders Paulsen (Socialdemokraterna, man)</w:t>
      </w:r>
    </w:p>
    <w:p>
      <w:r>
        <w:rPr>
          <w:b w:val="0"/>
        </w:rPr>
        <w:t xml:space="preserve">Herr talman! Här ha vi ett fall, som ungefärligen liknar fallet Norrby. TI detta fall gäller det pension åt en </w:t>
      </w:r>
      <w:r>
        <w:rPr>
          <w:b/>
        </w:rPr>
        <w:t>änka²</w:t>
      </w:r>
      <w:r>
        <w:rPr>
          <w:b w:val="0"/>
        </w:rPr>
        <w:t xml:space="preserve">. </w:t>
      </w:r>
      <w:r>
        <w:rPr>
          <w:b/>
        </w:rPr>
        <w:t>Hennes²</w:t>
      </w:r>
      <w:r>
        <w:rPr>
          <w:b w:val="0"/>
        </w:rPr>
        <w:t xml:space="preserve"> man var en om det svenska jordbruket förtjänt man, en man, som gjort utomordentligt mycket nytta för det svenska jordbruket, men han har inte varit i statstjänst mer än ungefär fyra år. Han har använt sina krafter på helt andra håll. Han har varit sekreterare i Malmöhus läns hushållningssällskap, och han har varit föreståndare för lantbrukssällskapet. Det är klart, att skall </w:t>
      </w:r>
      <w:r>
        <w:rPr>
          <w:b/>
        </w:rPr>
        <w:t>änkan²</w:t>
      </w:r>
      <w:r>
        <w:rPr>
          <w:b w:val="0"/>
        </w:rPr>
        <w:t xml:space="preserve"> ha pension, så böra dessa institutioner lämna </w:t>
      </w:r>
      <w:r>
        <w:rPr>
          <w:b/>
        </w:rPr>
        <w:t>henne²</w:t>
      </w:r>
      <w:r>
        <w:rPr>
          <w:b w:val="0"/>
        </w:rPr>
        <w:t xml:space="preserve"> den hjälp, </w:t>
      </w:r>
      <w:r>
        <w:rPr>
          <w:b/>
        </w:rPr>
        <w:t>hon²</w:t>
      </w:r>
      <w:r>
        <w:rPr>
          <w:b w:val="0"/>
        </w:rPr>
        <w:t xml:space="preserve"> behöver, men jag kan inte inse, att staten skall gå in för något understöd. Man kan inte på det sättet pensionera från statens sida människor, som inte ha varit nämnvärt i statens tjänst. Det går inte. Hur många människor skulle vi inte få, som staten skulle behöva pensionera, om vi skulle gå tillväga på det sättet.</w:t>
        <w:br/>
        <w:br/>
        <w:t>Jag ber, herr talman, att få yrka bifall till utskottets hemställan.</w:t>
      </w:r>
    </w:p>
    <w:p>
      <w:pPr>
        <w:pStyle w:val="Heading2"/>
      </w:pPr>
      <w:r>
        <w:t>3. Axel Pehrsson Bramstorp (Liberala samlingspartiet, man)</w:t>
      </w:r>
    </w:p>
    <w:p>
      <w:r>
        <w:rPr>
          <w:b w:val="0"/>
        </w:rPr>
        <w:t xml:space="preserve">Herr talman! Den av herr Paulsen framförda motiveringen för ett avslag kan jag inte biträda. Herr Paulsen jämförde med fallet Norrby. Där föreligger väl ändå en viss skillnad. Norrby var fortfarande anställd i den institutions tjänst, som man ansåg bort pensionera </w:t>
      </w:r>
      <w:r>
        <w:rPr>
          <w:b/>
        </w:rPr>
        <w:t>henne²</w:t>
      </w:r>
      <w:r>
        <w:rPr>
          <w:b w:val="0"/>
        </w:rPr>
        <w:t xml:space="preserve">, men den person, det här är fråga om, har ju sist varit anställd i statens tjänst. Jag förstår visserligen, att det kan göras vissa invändningar i ett fall som detta — man säger, att det har sina konsekvenser — men vi skola ju också bemärka, att om herr Leufvén varit i statens tjänst så lång tid, att han eller hans </w:t>
      </w:r>
      <w:r>
        <w:rPr>
          <w:b/>
        </w:rPr>
        <w:t>änka²</w:t>
      </w:r>
      <w:r>
        <w:rPr>
          <w:b w:val="0"/>
        </w:rPr>
        <w:t xml:space="preserve"> av det skälet skulle ha pensionerats, så hade det väl blivit ett något högre belopp än här är ifrågasatt. Jag menar alltså, att med hänsyn till det arbete, denne man nedlagt i statens tjänst — låt vara under ett litet antal år — och då jag tror, att denne man i stort utfört ett för det svenska jordbruket och därmed för staten 1 dess helhet välsignelsebringande arbete, bör man utan att befara några särskilt svåra konsekvenser i detta fall kunna bifalla reservanternas förslag.</w:t>
        <w:br/>
        <w:br/>
        <w:t>Jag ber att få förena mig i yrkandet om bifall till reservationen.</w:t>
        <w:br/>
        <w:br/>
        <w:t>annat — utom viss förstärkning av styrelsens arbetskrafter m. m. — att stuteriöverstyrelsen skulle indragas och hästavelsärendena överflyttas till lantbruksstyrelsen.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1984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