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1996</w:t>
      </w:r>
    </w:p>
    <w:p>
      <w:r>
        <w:rPr>
          <w:b/>
        </w:rPr>
        <w:t xml:space="preserve">Datum: </w:t>
      </w:r>
      <w:r>
        <w:t>1934-04-13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Hagberg (–, man)</w:t>
      </w:r>
    </w:p>
    <w:p>
      <w:r>
        <w:rPr>
          <w:b w:val="0"/>
        </w:rPr>
        <w:t>Jag har naturligtvis, herr förste vice talman, en mycket stor respekt för den sakkunskap, över vilken första lagutskottet disponerar, men jag har icke desto mindre icke kunnat frigöra mig från ett allmänt intryck av, att första lagutskottet vid behandlingen av detta ärende gått tämligen summariskt tillväga. Man har icke aktat nödigt att införskaffa något nytt material för frågans belysning. Man har icke heller, så vitt jag kan finna, försökt angripa problemet från några nya utgångspunkter. Man har i allt väsentligt inskränkt sig till att falla tillbaka på kommerskollegii stora principbetänkande av år 1928, ett principbetänkande, som utökats med ett nytt uttalande från kommerskollegii sida av år 1931.</w:t>
        <w:br/>
        <w:br/>
        <w:t>Det är detta principuttalande av år 1928, som ligger till grund för utskottets hela ställningstagande till saken. Beträffande detta principuttalande, som i detta sammanhang spelar denna mycket stora roll, får man väl till en början säga, att detsamma är tillkommet i en tid av typisk högkonjunktur. Ett yttrande som skrevs vid denna tid kunde väl näppeligen undgå att influeras av de inom näringslivet då rådande ganska goda förhållandena. De missförhållanden, som voro tillfinnandes då liksom under andra tider, ha emellertid icke varit så framträdande, och jag föreställer mig, att kommerskollegium därför icke heller fäst sig vid dem. Dess yttrande har därför fått den gestaltning, som det sedermera vunnit. Om dessa kommerskollegii yttranden skulle man även kunna säga något annat. Jag undrar i hur många fall vi i dag äro beredda att basera vårt ståndpunktstagande på gamla ämbetsverksutlåtanden, yttranden som äro sex å sju år gamla. Jag will erinra om, att för ett antal år sedan skrev kommerskollegium ett, så vitt jag förstår, mycket starkt dokumenterat och mycket starkt motiverat yttrande i frågan om inmalningsoch inblandningstvånget. Deta var bara för några år sedan. Kommerskollegium avstyrkte på det allra bestämdaste införandet av en sådan ordning. Jag undrar, om någon i denna kammare i dag skulle vilja grunda sitt ståndpunktstagande i frågan om inmalningsoch inblandningstvång på</w:t>
        <w:br/>
        <w:br/>
        <w:t>Ang. legala kompetensvillkor för rätten att idka hantverk m. m. (Forts.) detta kommerskollegii avstyrkande yttrande, som dock är bara ett par år gammalt. Det är naturligtvis ingen, som det gör, allra minst nu, när man 1 dagens tidningar får läsa om, att spannmålsnämnden skrivit till regeringen och föreslagit, att inmalningsprocenten i fråga om vetet skall höjas till 100.</w:t>
        <w:br/>
        <w:br/>
        <w:t>Nu säger utskottets majoritet i början av sitt utlåtande, att motionärerna syfta till en monopolisering av hantverket på samma sätt som fallet anses vara i Norge. Jag vill gentemot detta påstående säga, att det ingalunda är riktigt. Man syftar icke till någon monopolisering. Man syftar icke till en återgång till några skråmässiga förhållanden. Man vill icke stänga hantverket för tillgång till ny arbetskraft. Detta måste mycket starkt understrykas. Tvärtom äro hantverksnäringens företrädare mycket glada åt en fortsatt och kanske utvecklad utbildning av arbetskraft, avsedd för hantverket. Men vad man strävar till med dessa framställningar det är, att de, som skola etablera sig som självständiga hantverkare och företagare, skola dokumentera sig såsom skickade att utöva detta sitt yrke. Man skall med andra ord kunna visa, att man kan sin näring. När man gör detta påstående — och det är riktigt — torde kammarens ärade ledamöter förstå, att talet om monopolisering icke har något större fog för sig. Nu faller utskottsmajoriteten tillbaka på den norska lagstiftningen. Det sägs, att denna är ganska bristfällig, att den icke utgör något efterföljansvärt exempel. Även i detta fall stöder man sig på kommerskollegii yttrande. Gentemot detta vill jag emellertid invända, att man inom landets hantverkskretsar är av den meningen, att den norska lagen på det hela taget, oavsett vissa mindre skavanker, fungerat ganska tillfredsställande. Och våra 60,000 hantverksmästare ha väl också någon erfarenhet av dessa ting. De besitta väl också en sakkunskap av ett visst värde, en sakkunskap som kan sättas upp emot den sakkunskap, över vilken kommerskollegium disponerar. Och vidare! Har den norska lagen, som man nu anser vara så bristfällig, blivit avskaffad? Det har den ingalunda! Den norska lagen är alltjämt i funktion, och, såvitt jag vet, ha inga krav, i varje fall inga allvarligt menade krav, rests på, att denna lagstiftning skall avskaffas.</w:t>
        <w:br/>
        <w:br/>
        <w:t>Nu framhåller utskottet i sitt yttrande bl. a., »att utskottet icke kan finna skäl till antagande att hantverket genom införande av legala kompetensvillkor skulle kunna erhålla det stöd som dess målsmän eftersträva». Ja, detta är utskottsmajoritetens uppfattning, men mot denna uppfattning står dock en fullständigt enhällig opinion inom hela det svenska hantverksfolket, i det att man anser, att om man blott finge detta sitt önskemål genomfört, komme hantverksyrkena att lyftas till en högre nivå än där de hittills befunnit sig. Man kan väl ändå icke, åtminstone icke enligt min mening, alldeles negligera denna fullständigt enhälliga opinion från det samlade svenska hantverksfolkets sida. Man kan taxera detta hantverk efter olika grunder, men om man påstår, att det representerar en kategori samhällsmedlemmar på åtminstone 300,000 personer, tror jag, att man härvidlag icke är inne på alldeles felaktiga linjer. När nu denna samhällsgrupp har en alldeles bestämd uppfattning i saken, tycker jag, att man väl i varje fall bör tillmäta denna mening en lika stor betydelse som man tillmäter den uppfattning, vilken utskottsmajoriteten här företräder.</w:t>
        <w:br/>
        <w:br/>
        <w:t>Utskottet talar vidare om, att en väsentligen bidragande orsak till hantverksnäringens svårigheter skulle vara »återverkningar av den pågående industrialiseringsprocessen». Jag menar, att utskottet här gjort sig skyldigt till en ganska betydande överdrift. Man har nog i detta sammanhang fastnat för ett slagord. Jag vill för min del gärna medge, att denna industrialisering vid en tidigare tidpunkt högst betydligt generat hantverket. Detta</w:t>
        <w:br/>
        <w:br/>
        <w:t>Sedan kommer emellertid utskottet till det parti i sitt betänkande, som väl skall vara det centrala. Utskottet skriver nämligen: »Det måste dock anses mindre tilltalande att genom uppställande av vissa legala kompetensvillkor hindra arbetslösa personer från att skaffa sig utkomst inom ifrågavarande näringsgrenar.» Detta låter naturligtvis säga sig. Men, ärade kammarledamöter, man får väl försöka se denna sak något så när i stort. Låt oss tränga en liten smula närmare in i problemet! Hur ställer det sig, om arbetslösa personer utan erforderlig yrkesutbildning etablera företag inom olika hantverksområden? Detta är icke så svårt. Det behövs icke så förfärligt mycket pengar för ett sådant etablerande. Men vilken blir följden? Jo, följden blir, att de kompetenta hantverksmästarna med en yrkeskunnig stab av gesäller och med lärlingar, anställda för utbildning, naturligtvis få mindre att göra, de få mindre arbete. De inkompetenta suga genom sin ruinerande priskonkurrens — som inom parentes sagt i de flesta fall förr eller senare måste leda till de inkompetentas egen undergång — arbetet från de kompetenta mästarna. Dessa, de kompetenta, de reguljära yrkesidkarna måste till följd härav permittera eller avskeda såväl utlärd arbetskraft som lärlingar, eller, med andra ord, dem, som stat och kommun offrat icke ringa lärpengar på. Dessa kastas nu ut i arbetslöshet, under det att de andra intaga deras platser. Jag undrar, huruvida en sådan ordning kan anses rimlig. Men icke nog med detta. Man torde även kunna säga, att genom dessa fuskares arbete kommer den stora allmänhetens förtroende för hantverket och dess arbete att i det långa loppet undergrävas. En person, som en gång fått en dålig leverans av en dylik så kallad hantverksmästare, blir för framtiden misstänksam. Han vill icke vidare anlita hantverket, han går över till industrien, exempelvis ifrån beställnings- 'skrädderiet till konfektionen. Han går med andra ord ifrån det relativt arbetskrävande hantverket till den relativt litet arbetskrävande, allt mera rationaliserade industrien. Jag förmenar sålunda, att den okontrollerade utveckling, som här pågår, alldeles ostridigt är rent arbetslöshetsskapande och därför icke minst ur denna synpunkt bör motarbetas.</w:t>
        <w:br/>
        <w:br/>
        <w:t>Vad man med dessa legala kompetensvillkor vill nå kan i korthet uttryckas sålunda: trygghet för de inom yrket arbetande kompetenta arbetarna. Man vill försöka få till stånd en stabilisering, vilken också, såsom jag för ett ögonblick sedan försökte visa, skulle kunna komma att i sin mån motverka arbets-</w:t>
        <w:br/>
        <w:br/>
        <w:t>Ang. legala kompetensvillkor för rätten att idka hantverk m. m. (Forts.) lösheten. Nu förklarar utskottet bland annat, »att det bjuder mycket emot att staten med straff hotar i och för sig lovvärda strävanden av den enskilde att icke falla det allmänna till last». Ja, detta kan man naturligtvis säga, men, mina herrar, hur stora möjligheter har den arbetslöse att icke falla det allmänna till last? Är allting öppet för honom? Är staten alltid så förfärligt tillmötesgående mot honom? Det är den naturligtvis icke. Jag skall icke här lämna en detaljerad redogörelse för hela den stora grupp av näringsfång, som är reglerad genom statligt ingripande, men jag kan icke underlåta att i alla fall göra några små antydningar. Det finns en hel del näringar, i vilka man icke kan komma in, där den arbetslöse hur gärna han än vill icke kan uträtta något, därför att staten förbjuder honom detta. Låt oss exempelvis tänka på utskänkningsrörelsen, på restaurangoch hotellväsendet. Ja, till och med försäljningen av alkoholfria drycker är reglerad. Vem som helst kan icke få syssla därmed, även om han är arbetslös. Försäljningen och tillverkningen av tobaksvaror är reglerad. Icke får vem som helst syssla därmed. Icke heller får man sätta upp något så ringa som en tjänstebyrå. Om en person är arbetslös och vill dra försorg om sig genom att sätta upp en tjänstebyrå, så får han icke utan vidare lov att göra detta. Det skall vara tillstånd av magistrat eller länsstyrelse, ett tillstånd som är baserat på personlig undersökning och även prövning av det föreliggande behovet. Icke får till exempel en arbetslös chaufför sätta i gång ett trafikföretag. Vi ha många arbetslösa chaufförer här i landet, som ingenting hellre skulle vilja än etablera någon liten godstrafik med bil. Men detta få de icke lov till, ty även härvidlag fordras myndigheternas tillstånd, och vi äro icke okunniga om, att myndigheterna för närvarande äro mycket snäva, när det gäller att meddela tillstånd till startande av billinjer eller dylika trafikföretag. Det finns ett annat yrke, som är mycket starkt reglerat, nämligen den elektriska installationsverksamheten. Det finns många arbetslösa inom denna bransch, men icke få de därför etablera sig såsom egna. För att få utöva detta yrke skall man ha behörighetsbevis utfärdat av kommerskollegium. Det talas i utskottsutlåtandet om, att det bjuder emot att med straff hota i och för sig lovvärda strävanden av den enskilde att icke falla det allmänna till last. Jag vill erinra om, att det för närvarande och sedan icke så förfärligt lång tid tillbaka här i landet råder en bestämd ordning beträffande tillverkningen av en viss artikel, som heter potatismjöl. Jag föreställer mig, att det icke är någon så förfärligt stor konst att röra ihop potatismjöl, men Gud nåde den arbetslöse arbetare, som vill försöka klara sig och de sina genom att tillverka potatismjöl. Det går icke alls! En sådan företagsamhet hotas med mycket stränga straff. Överträdelse av de bestämmelser, som i detta sammanhang äro till finnandes, straffas med dagsböter, och varan är förbruten. Vidare heter det i lagen, att »kan varan icke tillrättaskaffas, skall värdet gäldas», och att husbonde ansvarar för förseelse emot denna förordning av hans husfolk eller hans arbetare. Det måtte väl vara drakoniska bestämmelser så det förslår.</w:t>
        <w:br/>
        <w:br/>
        <w:t>I detta sammanhang skulle jag gärna vilja göra en anmärkning mot kommerskollegii uttalande, därför att kollegium åtminstone i ett avseende inte synes mig ha tillräckligt satt sig in i denna angelägenhet. Kollegium skriver på sidan 8: »En arbetslös snickeriarbetare skulle t. ex. icke kunna utnyttja sin yrkesskicklighet för att livnära sig på att tillverka föremål, som kunde betecknas såsom hantverksarbeten.»&gt; Detta är alldeles oriktigt. Det är ingen människa, som ifrågasatt, att inte en arbetslös kompetent snickeriarbetare, alltså en sådan, som visat sig vara yrkesman, skulle när som helst kunna få utöva sitt yrke. Det är ju beträffande de icke kompetenta, som man vill ha förändringen till stånd.</w:t>
        <w:br/>
        <w:br/>
        <w:t>Vidare talas det om, att man inte skall basera en lagstiftning på mer eller mindre exceptionella förhållanden, som kunna råda under en långvarig kris. Men det är inga exceptionella förhållanden, som konstituera hantverkets krav. Det är den sedan mycket lång tid tillbaka rådande ordningen, som skapat den opinion, som är tillfinnandes. För övrigt, mina herrar, det talas om exceptionella förhållanden, men när få vi i detta land eller i världen åter normala tider, åtminstone i den mening, som man gemenligen plägar inlägga i begreppet normala tider? Tyda fastmera inte tecken på, att vi tyvärr stå inför en varaktig försämring av våra försörjningsmöjligheter?</w:t>
        <w:br/>
        <w:br/>
        <w:t>Jag skall inte längre uppehålla kammarens tid. Jag vill sluta med vad jag redan tidigare i detta ärende framhållit, nämligen att hantverkarna icke eftersträva något monopol. De eftersträva inte någon återgång till något slags skråtid eller några skråmässiga förhållanden. De begära blott, att de, vilka såsom företagare utöva ett yrke, skola kunna detta yrke. Det är inte fråga om att skjuta näringsfriheten åt sidan. Det gäller fast mera att ställa in näringsfriheten i sitt rätta sammanhang med hänsyn till de ändrade tidsförhållandena. Det gäller, skulle man kunna säga, att inom näringsfrihetens ram vidtaga de nödvändiga och inte minst av sociala skäl betingade avvägningarna. Kort sagt, tiden är, åtminstone enligt min mening, nu inne att försöka skapa vad man skulle kunna kalla en kvalificerad näringsfrihet.</w:t>
        <w:br/>
        <w:br/>
        <w:t>Här i riksdagen har man på senare år haft anledning och riklig anledning att ingripa stödjande och hjälpande beträffande skilda befolkningsgrupper, som under förhållandenas tryck kommit i ett nödläge. Man har härvidlag i främsta rummet som sig bör ägnat sin omvårdnad åt de två mycket stora och mycket viktiga befolkningsgrupperna jordbrukare och arbetare, men på sistone har riksdagen även tvungits taga ställning till de mycket ömtåliga och naturligtvis mycket komplicerade problem, som resa sig kring de befolkningslager, som gemenligen kallas för medelklassen. I dag för en vecka sedan diskuterade vi, som kammarens ledamöter säkerligen komma ihåg, ett dylikt typiskt medelklassproblem, ett spörsmål, som väl i första hand gällde detaljhandlarna men därutöver syftade till och sträckte sina verkningar till mycket vidsträckta befolkningslager långt utanför detaljhandlarnas egen kategori. Genom de ingalunda obetydliga majoriteter, som i dag för åtta dagar sedan vunnos för de då framförda utredningsyrkandena, får väl riksdagen anses ha sagt ifrån, att de förhållanden, som påpekats i sammanhang med detta ärende, i varje fall äro av sådan art, att de inte utan vidare kunna negligeras. Den fråga, som vi i dag överlägga om, hantverkets problem, är ju ett annat dylikt enligt min mening utomordentligt viktigt medelklassproblem. Även här föreligger ett utredningsyrkande. Genom att biträda detta utredningsyrkande tycker jag att kammaren endast handlar i konsekvens med det beslut, som kammaren med betydande majoritet fattade i lördags rörande ett motsvarande utredningsyrkande i fråga om en annan medelklasskategori och dess bekymmersamma förhållanden.</w:t>
        <w:br/>
        <w:br/>
        <w:t>Teoretiska och principiella betänkligheter kan man naturligtvis ha rörande detta ärende, men jag anser inte, att de behöva stå hindrande i vägen för en utredning av frågan. Jag tror jag kan våga försäkra kammarens ärade ledamöter, att man i dag runt om 1 landet inom det svenska hantverket med spänning — jag tror inte det är någon överdrift att använda det uttrycket — ser emot riksdagen och avvaktar det beslut, till vilket kamrarna kunna komma.</w:t>
        <w:br/>
        <w:br/>
        <w:t>Att hantverket bör leva, att det bör såsom en fri och självständig näring bibehållas, därom äro väl alla ense. Kommerskollegium framhåller självt i sitt stora principbetänkande, som så ofta åberopas, det alldeles riktiga förhållandet, att »konsumenterna och näringsidkarna ha ett samfällt intresse av en kva-</w:t>
        <w:br/>
        <w:br/>
        <w:t>Ang. legala kompetensvillkor för rätten att idka hantverk m. m. (Forts.) litativt högtstående hantverksproduktion». Att hantverket vidare befinner sig i svårigheter, äro vi väl alla överens om. Regeringen har ju i sin proposi-' tion rörande den statliga lånefonden för hantverket själv givit en synnerligen övertygande redogörelse för det betryck, under vilket hantverket för närvarande har att leva. Att man vidare här i riksdagen vill hjälpa detta hantverksfolk är jag också övertygad om, men vad meningarna gå isär om, är naturligtvis de vägar, efter vilka denna hjälp skall lämnas. Skulle vi inte, då så är fallet, kunna förena oss om en utredning, som skulle kunna skapa klarhet om problemet och visa, hur den hjälp, om vilken dock alla äro ense, skulle kunna ges det svenska hantverksfolket? Jag tror man kan göra det påståendet, att riksdagen mer än en gång har beslutat utredning i angelägenheter av betydligt mindre värde och vikt än det spörsmål, som vi nu överlägga om. Jag vågar därför varmt vädja till kammarens ledamöter att inte sätta sig emot detta i varje fall ganska blygsamma utredningskrav. Det är dock — det kunna vi inte förbise — en allmän och enhällig opinion bland hantverksfolket här i landet, som står bakom detsamma. De tro på denna sak, och då tycker jag man kan visa så pass mycket tillmötesgående emot dem, att man utreder denna angelägenhet. Visar utredningen, att den angivna vägen inte är framkomlig, får man falla till föga, men innan en sådan bevisning föreligger, anser jag, att deras krav böra beaktas. Det är en stor, lojal och arbetsam medborgargrupp, som står bakom denna anhållan, en medborgargrupp, som, säga vad man vill, dock har en icke ringa betydelse med hänsyn till samhällets stabilitet, inte minst i de orostider, som nu råda. En fortsatt pauperisering av det svenska hantverksfolket och ett fortsatt äventyrande av dess existensmöjligheter kan — det tjänar ingenting till att blunda härför — komma att leda till mycket allvarliga och otrevliga verkningar för landet.</w:t>
        <w:br/>
        <w:br/>
        <w:t xml:space="preserve">Jag tillåter mig med dessa allmänna anmärkningar, herr talman, att yrka bifall till den reservation, som är fogad till utskottets utlåtande och avgiven av </w:t>
      </w:r>
      <w:r>
        <w:rPr>
          <w:b/>
        </w:rPr>
        <w:t>fröken²</w:t>
      </w:r>
      <w:r>
        <w:rPr>
          <w:b w:val="0"/>
        </w:rPr>
        <w:t xml:space="preserve"> Wellin.</w:t>
      </w:r>
    </w:p>
    <w:p>
      <w:pPr>
        <w:pStyle w:val="Heading2"/>
      </w:pPr>
      <w:r>
        <w:t>2. Carl Petrus Olsson (Socialdemokraterna, man)</w:t>
      </w:r>
    </w:p>
    <w:p>
      <w:r>
        <w:rPr>
          <w:b w:val="0"/>
        </w:rPr>
        <w:t>Herr talman! TI en tid, då statsmakterna på näringslivets olika områden tvingas att med hänsyn till omständigheterna ingripa stödjande, kan det naturligtvis inte vara några principiella skäl, som varit utslagsgivande för utskottet, då det kommit fram till ett avslagsyrkande på de framställda motionerna. I princip tror jag vi kunna vara ense om, att ett statsingripande bevisligen kan medföra nytta och gagn för en näring utan att illojalt skada andra intressen. Det finns därför intet som helst principiellt skäl mot ett sådant statsmakternas ingripande. När utskottet likväl kommit fram till ett avslagsyrkande på motionerna är det därför, att man inte kunnat finna någon framkomlig väg.</w:t>
        <w:br/>
        <w:br/>
        <w:t>Om man begär, att Kungl. Maj:t skall företaga en utredning på ett visst område, vill man inte gärna göra detta på en höft, utan man bör ha möjlighet att ge anvisning om de linjer, efter vilka en sådan utredning skall gå, och givetvis bör man också tro på, att den linje man anvisar, möjligen kan innebära en lösning. Jag medger villigt, att hantverkets ställning är synnerligen tragisk. Det pressas hårt mellan den pågående industrialiseringen och de icke yrkeskunniga utövarna av hantverket. Jag är för övrigt villig att gå längre än motionärerna i fråga om de genom industrialiseringen uppkomna svårigheterna för hantverkets vidkommande. Jag skulle gentemot deras uppfattning, att industrialiseringen har relativt ringa betydelse för hantverket i vårt land,</w:t>
        <w:br/>
        <w:br/>
        <w:t>Den väg, som motionärerna ha visat på, skulle vara en lagstiftning om legala kompetensvillkor för rätten att idka hantverk. Jag kan inte dela motionärernas uppfattning, att dessa legala kompetensvillkor icke skulle föra fram till ett monopol. Jag tror tvärt om, att om kompetensvillkoren överhuvud taget skulle ha någon verkan, måste de verka i monopoliserande riktning.</w:t>
        <w:br/>
        <w:br/>
        <w:t>Man har vidare visat på den lagstiftning, som för 17—18 år sedan genomfördes i Norge på detta område, och man har uppställt den såsom ett mönster även för vårt land. Det har visats genom undersökningar, som föranstaltats av svenska myndigheter, att förhållandena i Norge knappast äro efterföljansvärda, när det gäller hantverket och dess ställning.</w:t>
        <w:br/>
        <w:br/>
        <w:t>Man har i den norska lagstiftningen nödgats göra två mycket betydande undantag beträffande de legala kompetensvillkoren. Det första undantaget gäller landsbygden. Lagen omfattar endast städerna. Om den skall tillämpas på landsbygden krävs det kommunalt beslut, och på de 17 år, som lagen varit i kraft, har det endast varit sex landsbygdskommuner, säger sex stycken, som ansett sig böra införa legala kompetensvillkor inom sina områden. Det andra undantaget, som också är av mycket stor betydelse, innebär, att alla hantverkare, som utöva sin näring endast med egen eller familjemedlemmars arbetskraft, äro helt undantagna från lagens tillämpning såväl i stad som på land. Av de undersökningar, som gjorts, framgår, att dessa s. k. fria hantverkares verksamhet är en mycket svår black om foten på de övriga legala hantverkarna. De fria hantverkarna kunna utöva sin verksamhet såväl i stad som på landet utan hinder av kompetensvillkor, och det har visat sig, att sådana hantverkare, bosatta på landsbygden, utfört arbeten, som sedan en legal hantverkare såsom bulvan fört vidare till allmänheten.</w:t>
        <w:br/>
        <w:br/>
        <w:t>Jag kan inte tänka mig annat än att om dessa legala kompetensvillkor skulle bli till någon fördel för hantverkarna, måste de genomföras utan sådana undantag, som införts i den norska lagstiftningen, men huru skulle förhållandena då bli på landsbygden och i de mindre samhällena? En restriktiv tillämpning av betämmelserna på detta område skulle säkerligen skapa förhållanden, som man med kraft komme att reagera emot. Vidare måste man räkna med, att det finge skapas straffbestämmelser för utövare av hantverk, som icke uppfyllde de legala kompetensvillkoren, och det skulle nog, som utskottet säger, ställa sig ganska svårt att i tider med arbetslöshet och därav föranledda förhållanden ingripa med straff mot personer, som, låt vara i strid med bestämmelserna, dock enbart sökt skaffa sig sin bärgning.</w:t>
        <w:br/>
        <w:br/>
        <w:t>Häremot ha motionärerna invänt, att det redan nu finns sådana bestämmelser på en del områden, nämligen i fråga om chaufföryrket och en del andra verksamhetsgrenar. Jag vill emellertid påpeka, att på de områden, där man genomfört sådana bestämmelser, föreligga vissa utomordentliga samhällsvärden, som med styrka kräva en sådan restriktiv anordning.</w:t>
        <w:br/>
        <w:br/>
        <w:t xml:space="preserve">Den första talaren i denna debatt, </w:t>
      </w:r>
      <w:r>
        <w:rPr>
          <w:b/>
        </w:rPr>
        <w:t>fröken²</w:t>
      </w:r>
      <w:r>
        <w:rPr>
          <w:b w:val="0"/>
        </w:rPr>
        <w:t xml:space="preserve"> Wellin, sade som slutord i sitt anförande, att hantverkarnas gärning får ej tillintetgöras av maskinerna. Ja, det är en mycket välvillig och vacker deklaration, men, bästa </w:t>
      </w:r>
      <w:r>
        <w:rPr>
          <w:b/>
        </w:rPr>
        <w:t>fröken²</w:t>
      </w:r>
      <w:r>
        <w:rPr>
          <w:b w:val="0"/>
        </w:rPr>
        <w:t xml:space="preserve"> Wellin, det blir ändå bara en deklaration på papperet. Jag kan instämma i syftet härmed, men hur skall man kunna hindra en sådan utveckling? Varken motionärerna eller reservanten, </w:t>
      </w:r>
      <w:r>
        <w:rPr>
          <w:b/>
        </w:rPr>
        <w:t>fröken²</w:t>
      </w:r>
      <w:r>
        <w:rPr>
          <w:b w:val="0"/>
        </w:rPr>
        <w:t xml:space="preserve"> Wellin, ha här kunnat finna någon framkomlig väg. De riktlinjer, som motionärerna angivit, ha undersökts och visat sig medföra sådana svårigheter, att man icke kan reflektera på desamma.</w:t>
        <w:br/>
        <w:br/>
        <w:t>Det finns till detta utskottsutlåtande fogad en reservation, som i en detalj</w:t>
        <w:br/>
        <w:br/>
        <w:t>Ang. legala kompetensvillkor för rätten att idka hantverk m. m. (Forts.) tar avstånd från utskottets ställningstagande. Jag skall blott säga några ord om denna reservation. Såväl utskottsmajoriteten som reservanterna äro nämligen fullt ense, när det gäller motionärernas yrkanden, men vid sidan av dessa yrkanden ha reservanterna tänkt sig komma till rätta med problemet genom att gå in för en skrivelse, i vilken man begär utredning om lärlingsutbildningen. I fråga om utskottets ställning till denna reservation vill jag bara i korthet deklarera, att utskottet lika väl som reservanterna fästa den allra största vikt vid lärlingsutbildningen, och jag will hänvisa till vad utskottet skrivit nederst på sidan 14, där det heter: »Inom utskottet har ifrågasatts, huruvida det icke kunde vara lämpligt att upptaga till närmare undersökning frågan om en förbättrad lärlingsutbildning. I ett av kommerskollegium, socialstyrelsen och skolöverstyrelsen år 1927 avgivet och av kommerskollegium omnämnt utlåtande i denna fråga anförde emellertid de nämnda ämbetsverken, att de på grund av det rådande opinionsläget bland arbetsgivareoch arbetareorganisationerna nödgades förorda, att från det allmännas sida en avvaktande hållning tills vidare intoges i avseende å lagstiftningen om lärlingsväsendet. Det kan måhända icke heller påräknas, att ett mera omfattande statligt ingripande i lärlingsfrågan skulle ha någon större framgång innan nämnda organisationer intaga en mera välvillig hållning.»</w:t>
        <w:br/>
        <w:br/>
        <w:t>Den enda skillnaden mellan utskottsmajoriteten och reservanterna ligger alltså däri, att reservanterna redan nu vilja anbefalla en utredning, under det att utskottet säger, att då parterna, hantverkarna och arbetarorganisationerna, för närvarande icke ha något egentligt intresse för denna sida av spörsmålet, skulle det inte kunna leda till en lycklig lösning av problemet att ny anbefalla en sådan utredning. Man anser, att när sådana förhållanden inträda, att det kan befinnas lämpligt, Kungl. Maj:t då föranstaltar om utredning av lärlingsutbildningen.</w:t>
        <w:br/>
        <w:br/>
        <w:t>Med dessa ord, herr talman, hemställer jag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1996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