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1998</w:t>
      </w:r>
    </w:p>
    <w:p>
      <w:r>
        <w:rPr>
          <w:b/>
        </w:rPr>
        <w:t xml:space="preserve">Datum: </w:t>
      </w:r>
      <w:r>
        <w:t>1934-04-16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Björn Frithiofsson Holmgren (Lantmanna- och borgarepartiet inom andrakammaren, man)</w:t>
      </w:r>
    </w:p>
    <w:p>
      <w:r>
        <w:rPr>
          <w:b w:val="0"/>
        </w:rPr>
        <w:t>Herr talman! Visserligen är ju denna fråga, såsom den föregående talaren frambhöll, till synes ganska obetydlig, men den berör dock</w:t>
        <w:br/>
        <w:br/>
        <w:t>ett område, som visst icke är obetydligt utan av ganska stor betydelse för</w:t>
        <w:br/>
        <w:br/>
        <w:t xml:space="preserve">Det är ju ett faktum, att en stor del av de fall av magsår som behandlas på våra lasarett är en direkt och påvisbar följd av kaffemissbruk eller — vi skola icke använda ett så hårt ord som kaffemissbruk — för ymnigt bruk av kaffe. Ätminstone är detta i mycket stor utsträckning fallet med arbetarklassens </w:t>
      </w:r>
      <w:r>
        <w:rPr>
          <w:b/>
        </w:rPr>
        <w:t>kvinnor¹</w:t>
      </w:r>
      <w:r>
        <w:rPr>
          <w:b w:val="0"/>
        </w:rPr>
        <w:t>. De stå ofta i sitt arbete -— mindre väl avlönade — och dricka kaffe i stället för att intaga måltider av lagad mat. Hungerkänslan går bort, och de få den stimulans de behöva för att kunna fortsätta sitt arbete med följd att de så småningom hamna på lasarettet. En annan synpunkt på frågan är den att vi importera en oerhört stor kvantitet kaffe per år. Vi ligga faktiskt i täten av alla kaffekonsumerande nationer, och vi importera så mycket kaffe, att vår handelsbalans därutav påtagligen påverkas, med följd att den svenska kronan faller, vilket i sin ordning för med sig, att vi få betala mera för de nödvändighetsvaror. som vi importera, än vad vi skulle behöva göra, därest man icke drack så mycket kaffe. Jag kan icke finna annat än att det är ett önskemål att nedbringa kaffekonsumtionen i landet. Men jag tycker icke att saken är av den art, att man bör vidtaga några bryska åtgärder. Man bör gå varligt fram. Detta är, som den föregående talaren framhöll, ett ömtåligt ämne. En mycket stor del av vårt folk använder kaffe i stor utsträckning, och man skall således icke gå för hårt fram. Vi äro nu för tiden vana vid att dricka gott kaffe. Så var icke fallet förr i världen. I min barndom dracks det i regel icke rent kaffe, utan folk drack i allmänhet kaffe som var tillsatt med antingen spannmål eller något annat. Sedan arbetarna nu fått det bättre, ha pretentionerna stigit. Man vill ha gott kaffe, och häremot har jag för min del ingenting att erinra. I Norrland dricker man en sorts kaffe och i södra Sverige en annan. En norrlänning gillar icke det kaffe, som man dricker i södra Sverige, och tvärtom. Det hela är således en smakfråga.</w:t>
        <w:br/>
        <w:br/>
        <w:t xml:space="preserve">Men om frågan nu är av den betydelse, som jag anser den vara, gäller det sålunda här ytterst att söka påverka smakriktningen åt ett förnuftigt håll. Skall man göra något i den vägen, kan man icke börja med de gamla, som ha sina vanor i fråga om kaffe, vanor som äro svårutrotliga, utan man skall naturligtvis göra början med ungdomen. Då ligger det nära till hands, att man gör försöken med den värnpliktiga ungdomen, därför att den står under den kontroll, som är nödvändig för att kunna få något resultat av försöken. Jag tror, att man med lugn kan överlämna åt de militära befälhavarna att göra dessa försök t. ex. på så sätt att man ibland utspisar kaffetillsättning och ibland rent kaffe, så att man får se, hur det hela fungerar. Om det är så, att folk tycker om blandningen, varför skola vi då icke fortsätta? Men om vederbörande reagera så kraftigt, att de icke vilja ha denna blandning, få vi väl låta det hela vara. Men försök böra och kunna göras. Jag har för min del varit med vid ett tillfälle, när en samling personer, varav åtskilliga voro riktiga specialister på kaffe, voro bjudna på kaffe på ett ställe. Vi smorde oss med kaffe med dopp och mådde gott, och när det var slut, så vände man sig till mig och bad mig frambära gästernas tack och sade särskilt, att jag inte skulle glömma att tacka för det utmärkta kaffet. Detta gjorde jag, och vederbörande husmor var glad och tacksam för det beröm, som </w:t>
      </w:r>
      <w:r>
        <w:rPr>
          <w:b/>
        </w:rPr>
        <w:t>hon²</w:t>
      </w:r>
      <w:r>
        <w:rPr>
          <w:b w:val="0"/>
        </w:rPr>
        <w:t xml:space="preserve"> sålunda fick, och </w:t>
      </w:r>
      <w:r>
        <w:rPr>
          <w:b/>
        </w:rPr>
        <w:t>hon²</w:t>
      </w:r>
      <w:r>
        <w:rPr>
          <w:b w:val="0"/>
        </w:rPr>
        <w:t xml:space="preserve"> talade samtidigt om, att det var 40 Z råg i det kaffe, som </w:t>
      </w:r>
      <w:r>
        <w:rPr>
          <w:b/>
        </w:rPr>
        <w:t>hon²</w:t>
      </w:r>
      <w:r>
        <w:rPr>
          <w:b w:val="0"/>
        </w:rPr>
        <w:t xml:space="preserve"> bjudit på. Och ingen av oss — och ibland oss funnos dock några riktiga specialister på kaffe — hade märkt, att det var annat än ett mycket gott kaffe. Under sådana förhållanden menar jag, att det icke bör bli så stort</w:t>
        <w:br/>
        <w:br/>
        <w:t>Förresten ha vi kaffeblandningar redan i vårt land. Det finns fabriker, som göra dylika blandningar. Och dracks icke varan, är det självklart, att fabrikerna icke skulle finnas kvar. Men de ha sin tillverkning och gå som förut. Sedan jag väckte min motion i frågan, har jag varit i förbindelse med både arbetare och lägre tjänstemän, som sökt upp mig eller som skriftligen satt sig 1 förbindelse med mig, och från alla dessa håll har framhållits, att det är klart att man dricker rågkaffe. Ty vart skulle det eljest ta vägen med vår ekonomi, säger man, om vi skulle dricka oblandat kaffe. De ha därför ställt sig på samma ståndpunkt som jag.</w:t>
        <w:br/>
        <w:br/>
        <w:t>Här är det inte meningen att utöva tvång på någon människa, utan det är bara meningen att göra ett stilla försök. Frågan gäller sålunda: Skall riksdagen ge en liten uppmuntran åt dem, som vilja göra ett försök i en förnuftig riktning, eller skall riksdagen bryskt säga ifrån, att den inte vill veta av någon inblandning i detta fall, att den vill slå vakt om det heliga kaffet, som icke tål någon uppblandning med sämre element som råg eller annan spannmål. Jag kan icke finna annat än att utskottsmajoriteten slagit in på en förnuftig och klok väg och sålunda givit en liten uppmuntran åt dem, som vilja komma till bättre förhållanden än dem, som på denna punkt hittills varit rådande. Därför, herr talman, yrkar jag bifall till utskottets hemställan.</w:t>
      </w:r>
    </w:p>
    <w:p>
      <w:pPr>
        <w:pStyle w:val="Heading2"/>
      </w:pPr>
      <w:r>
        <w:t>2. Anders Råstock (Socialdemokraterna, man)</w:t>
      </w:r>
    </w:p>
    <w:p>
      <w:r>
        <w:rPr>
          <w:b w:val="0"/>
        </w:rPr>
        <w:t>Herr talman! Jag sade i början av mitt förra anförande, att detta var en till synes obetydlig fråga, men den har tydligen större räckvidd än vad jag i min enfald vågade förutsätta, då här från motionärens sida till och med kommit fram skäl av sådan vikt och betydelse, att de kunna hänföras under en vetenskap, den där ock nationalekonomi kallas. Under sådana förhållanden förstå herrarna, att frågan inte gärna kan vara så förfärligt liten, som den från början såg ut.</w:t>
        <w:br/>
        <w:br/>
        <w:t xml:space="preserve">Sedan har motionären också anfört en hel arsenal av skäl, som skulle tala för, att man skulle göra detta försök, och därvidlag givit sig in på det medicinska området — detta kanske på grund av vissa släktförbindelser — och förklarat, att en mycket stor del av magsårsfallen beror på kaffedrickning bland </w:t>
      </w:r>
      <w:r>
        <w:rPr>
          <w:b/>
        </w:rPr>
        <w:t>kvinnorna¹</w:t>
      </w:r>
      <w:r>
        <w:rPr>
          <w:b w:val="0"/>
        </w:rPr>
        <w:t xml:space="preserve">. Jag har litet svårt att erinra mig, när det i den svenska riksdagen beslöts, att </w:t>
      </w:r>
      <w:r>
        <w:rPr>
          <w:b/>
        </w:rPr>
        <w:t>kvinnorna¹</w:t>
      </w:r>
      <w:r>
        <w:rPr>
          <w:b w:val="0"/>
        </w:rPr>
        <w:t xml:space="preserve"> skulle fullgöra värnplikt. Jag trodde, att det här var fråga om unga friska män, som äro ute för att vapenövas. På den grund att jag icke vill störa deras icke alldeles så tillfredsställande matförhållanden, har Jag ansett, att man icke borde taga detta initiativ. VWVidare berättade herr Holmgren, att han och några andra varit ute på en resa, därvid han — jag kan Ju fylla ut det och säga: därvid han i egenskap av ordförande i statsrevisionen var ute och reste — blev av kamraterna ombedd att särskilt tacka för det utomordentliga goda kaffe, som han blivit bjuden på. Ja, detta tror jag är alldeles riktigt, men, herr Holmgren, det är en viss skillnad på en husmor, som har för avsikt att bjuda gäster på kaffe, och därvid använder en liten tillsats av råg eller korn eller vad det må vara, och ett stort regementskök, som, säga vad man vill, icke har samma resurser eller kanske rättare förutsättningar att åstadkomma sådana fullödiga alster i fråga om matlagning och icke ens kaffekokning, som en enskild husmor har. Jag tror, att vi kunna komma överens om, att eftersom det här icke är fråga om </w:t>
      </w:r>
      <w:r>
        <w:rPr>
          <w:b/>
        </w:rPr>
        <w:t>kvinnor¹</w:t>
      </w:r>
      <w:r>
        <w:rPr>
          <w:b w:val="0"/>
        </w:rPr>
        <w:t>, som druckit för mycket kaffe, och icke heller om sådana, som få leva på kost, som är lagad i ett vanligt enkelt borgerligt kök, utan om människor, som få äta mat, som är tillagad</w:t>
        <w:br/>
        <w:br/>
        <w:t>i stora kvantiteter och som — och detta vill jag särskilt understryka — icke kan vara av den kvalitet, som den mat, som är lagad i ett vanligt hem, det kan vara våra värnpliktiga väl unnat, att de åtminstone få en kopp oblandat kaffe, när de ätit sin mat. Om de icke få detta, kunna kammarens ledamöter vara förvissade om, att de ha möjlighet att hitta till ställen, där de mot betalning kunna få sin kopp kaffe, som kronan nu skulle, därest utskottets förslag går igenom, göra sämre än vad det för närvarande är.</w:t>
        <w:br/>
        <w:br/>
        <w:t>Jag skall icke taga upp någon längre debatt, därför att frågan är alldeles för obetydlig, men jag har åtminstone velat motivera min uppfattning, nämligen att det är absolut olämpligt av riksdagen att lägga sig 1 och ta initiativ i denna riktning. Det är att börja 1 galen ända, då man till dessa ynglingar, som få äta mat, som är tillagad i alltför stora kvantiteter för att kunna bli välsmakande, säger, att de skola ha en blandning av spannmål och kaffe. Ja, för kuriositetens skull kanske jag skulle tillåta mig säga, att denna fråga ansågs så viktig i utskottet, att man där icke nöjde sig med motionärens förslag, att man skulle blanda in råg i kaffet, utan att utskottet begagnade sin initiativrätt och skrev, att utskottet »har intet att erinra mot att av dessa myndigheter försök verkställas genom utspisning av kaffe med lämplig tillsats av spannmål». Så betydelsefull ansågs denna fråga då, att man fick lov att vidga ut motionärens yrkande för att komma till ett passabelt resultat.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