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758</w:t>
      </w:r>
    </w:p>
    <w:p>
      <w:r>
        <w:rPr>
          <w:b/>
        </w:rPr>
        <w:t xml:space="preserve">Datum: </w:t>
      </w:r>
      <w:r>
        <w:t>1935-05-15</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Wohlin (Bondeförbundet, man)</w:t>
      </w:r>
    </w:p>
    <w:p>
      <w:r>
        <w:rPr>
          <w:b w:val="0"/>
        </w:rPr>
        <w:t>Herr andre vice talman! Det tages säkerligen mindre väl upp av kammaren, att man begär ordet i ett ärende, där ett enhälligt utskottsutlåtande föreligger, men jag kan i egenskap av mångårig ledamot av vetenskapsakademien och även tidvis av dess förvaltningsutskott, varvid jag haft tillfälle att i den instansen handlägga olika djurskyddsfrågor, icke underlåta att beledsaga detta utlåtande med några kommentarer.</w:t>
        <w:br/>
        <w:br/>
        <w:t>Det är väl för ett land som vårt visserligen ofrånkomligt, att, allt eftersom bebyggelsen fortskrider, värdefulla orörda naturområden och vackra, oskyddade platser allt mera inskränkas, och det är givetvis helt naturligt, att även faunan i vårt land får successivt vika tillbaka inför den ökade bebyggelsen i landets skilda delar. Men man måste också göra den reflexionen, att det finns få nationer, som i fråga om naturskönhet och därmed förenade naturvärden äger ett så gudabenådat land som svenska nationen, men som i så många avseenden icke förstår att väl vårda dessa sina oersättliga tillgångar. Den svenska nationen har en benägenhet att skräpa ned i våra skogar och på våra friluftsplatser på ett sätt, vartill motstycke sällan ses i andra länder; den har en böjelse för att utöva åverkan på växande träd och örter i en omfattning, vartill man i främmande länder sällan ser någon motsvarighet, och den har också mången gång en benägenhet för att icke väl vårda sig om den fauna, som dock utgör ett så värdefullt och livgivande element i vår natur och därmed i hela det svenska landets skönhetstillgångar.</w:t>
        <w:br/>
        <w:br/>
        <w:t>Jag kan icke finna annat, än att den motion, som här är väckt, icke är ett »skri från vildmarken» i ordets verkliga betydelse, ty i detta uttryck inlägger man självfallet en uppfattning, som bryter fram med eruptiv kraft hos den befolkning, som det gäller, utan det är ett skri från vildmarken av mera litterär natur — i detta fall den litteratur, som framkommer i riksdagsmotioner och i riksdagstryck. Jag har en känsla av att den fråga, som här är före, har blivit på ett mindre objektivt sätt behandlad i åtskilliga framställningar, som från vissa håll gjorts i detta, ämne. Jag vill icke här ställa mig såsom domare och söka skipa rättvisa i dessa skiftande ståndpunkter, men jag tror, att man förfar välbetänkt, om man med en viss varsamhet tar upp de framställningar, som särskilt från lappfogdarna men även från åtskilliga andra håll framkommit med avseende på björnens skadegörelse i vårt lands nordligaste delar. Jag är ganska säker på att, om det skulle vara tillfälle för oss i riksdagen att få på ett verkligt sätt vinna kännedom om förhållandena i dessa nordligare bygder, anledning skulle föreligga att korrigera åtskilliga av de svartmålningar, som under de senaste åren såväl i tidningspressen som även eljest sett dagen med avseende å björnens påstådda skade-</w:t>
        <w:br/>
        <w:br/>
        <w:t>Ang. rätten till ersättning för skada av björn m. m. (Forts.) verkningar. Därmed har jag uppenbarligen icke gjort gällande, att sådana skadeverkningar saknas, men jag tror, att det finns ett visst skäl i att observera, att meningarna i denna fråga äro synnerligen delade och att i detta avseende det ämbetsverk, som likväl är den högsta instansen för jaktvården i vårt land, har en fullständigt olika uppfattning mot den ärade motionären i denna fråga, samt att denna uppfattning delas av så gott som alla överjägmästare i riket. Jag tillåter mig vidare påpeka, att vissa lappfogdars framställningar i ämnet icke heller vinna understöd av andra med förhållandena i våra nordliga bygder lika väl som lappfogdarna förtrogna personer, och att de skräckmålningar, som i viss mån prägla motionärens framställning och de till hans linje anslutna yttrandena, måste reduceras högst betydligt, om: man vill komma sanningen och verkligheten in på livet. Här talas exempelvis från en lappfogdes sida om att »utrota» detta djur, som dock är ett stolt högvilt, som borde kunna ha ett utrymme för en begränsad stam i vissa delar av våra nordligaste bygder, och om också motionären själv i sin motion icke använder samma ord »utrota», går det dock genom hans motion ett ganska livligt sympatiskt instämmande i den tankegång, som ligger bakom detta uttryck. Det är dock så, att när man blir äldre, så finner man att det är människorna som göra det största ohägnet här i världen och icke djuren, och det är nog så, att vi få lov att väl vårda oss om vad vi i vårt land ha att uppvisa med avseende på icke minst den stolta fauna som ännu finns kvar. Man må visserligen småle, som en del av herrarna tyckas göra, åt dessa synpunkter, men de äro icke alls betydelselösa för dem, som äro friluftsentusiaster och som tycka om att, var de komma i vårt land, se några spår av vår gamla fauna, vare sig det gäller björnen eller efter våra kuster kungsörnen och havsörnen, för att bara nämna några exempel. Jag är en bestämd motståndare mot det utrotningskrig, som en del personer vilja föra gentemot vårt svenska högvilt, det må gälla det ena eller andra djurslaget, och jag är bestämd motståndare mot dem, som söka göra gällande, att en reducerad och därigenom oskadlig stam av sådana djur skulle vara till ogagn och till skada för vårt land.</w:t>
        <w:br/>
        <w:br/>
        <w:t xml:space="preserve">Jag tillåter mig vidare erinra om att när man i tidningarna läser om hur ilskna hundar riva ihjäl små barn — som det härom dagen stod att läsa i tidningarna från en sydsvensk stad — så reagerar man tämligen litet i den svenska tidningspressen och ännu mindre i svenska riksdagen. Man låter ilskna och livsfarliga hundar röra sig fritt, och om det någon gång inträffar, att någon protesterar mot sådana förhållanden, så finns det särskilda föreningar, som äro bildade för att taga hand om dessa djurs intressen. Och det gick så långt för någon tid tillbaka, att då en veterinär en gång, för att freda en </w:t>
      </w:r>
      <w:r>
        <w:rPr>
          <w:b/>
        </w:rPr>
        <w:t>kvinna¹</w:t>
      </w:r>
      <w:r>
        <w:rPr>
          <w:b w:val="0"/>
        </w:rPr>
        <w:t xml:space="preserve"> och sig själv nödgades ingripa mot en ilsken hund, kom det massprotester från hela landet från denna hundras” förenings sida mot veterinärens självförsvar. Dylikt tolererar man och finner sig i, men när det gäller det djur, som det här är fråga om, är man i färd med att utan vidare gå på utrotningslinjen. Ty det blir i realiteten det, som kommer att bli konsekvensen av ett bifall till herr Gabrielssons motion i dess senare del, och det är om denna senare del allenast, som jag tillåter mig att yttra mig. TI de aktstycken, som föreligga för denna frågas bedömande, finner man ytterligare, att de djurskyddsvänliga instanserna i vårt land och de, som från vetenskapliga och närliggande synpunkter närmast hava att bedöma denna fråga, betrakta hela den atmosfär, varur herr Gabrielssons motion framsprungit, såsom tendentiös, och det förefaller mig i högsta grad påkallat och rimligt, att riksdagen, innan den låter denna fråga gå vidare, tager dessa synpunkter noga i beaktande. Herr Gabrielsson nämner på något ställe i sin motion, att statsrevisorerna — det är ju en förnämlig institution, som har betydande uppgif-</w:t>
        <w:br/>
        <w:br/>
        <w:t>Jag kan icke underlåta att protestera emot att denna fråga betraktas som en fråga av mera underordnad natur. Det är en ganska allvarlig fråga, om man ser den som ett viktigt led i våra strävanden att inom landets gränser bibehålla en stam av vårt gamla högvilt. Den frågan har betydelse för många tusen och tiotusentals människor, som betrakta dessa spörsmål på annat sätt än riksdagens ledamöter bruka behandla och betrakta löpande ärenden här i kamrarna. Det finns stora friluftsintressen, det finns stora kretsar inom vårt folk, som älska vår svenska natur med dess tillgångar. De äro i stort sett orepresenterade i riksdagens kamrar och göra sig sällan hörda, men de ha också anspråk på att någon gång åtminstone vid ett tillfälle som det nu föreliggande få låta sin röst bli hörd.</w:t>
        <w:br/>
        <w:br/>
        <w:t>Jag föreställer mig, att när nu denna fråga i kompromissens tecken går till en sittande kommitté inga utsikter föreligga för att göra ett avslagsyrkande, vilket jag helst skulle ha velat göra liksom häromåret, då frågan definitivt fälldes av riksdagens första kammare. Vid sådant förhållande inskränker jag mig till uttalande av den förhoppningen, att denna kompromiss, som innefattar frågans hänskjutande till en sittande beredning, måtte innefatta, att den blir liggande i samma beredning så länge som möjligt och utan att i sin senare del vinna någon »lösning» samt att beredningen i varje fall måtte införskaffa objektiva uppgifter i stället för dem, som i motionen framförts, ävensom att utredningen måtte komma till det resultatet, att motionen i dess senare del icke bör av statsmakterna bifallas.</w:t>
        <w:br/>
        <w:br/>
        <w:t>I herr Wohlins yttrande instämde herr von Heland.</w:t>
      </w:r>
    </w:p>
    <w:p>
      <w:pPr>
        <w:pStyle w:val="Heading2"/>
      </w:pPr>
      <w:r>
        <w:t>2. Nils Gabrielsson (–, man)</w:t>
      </w:r>
    </w:p>
    <w:p>
      <w:r>
        <w:rPr>
          <w:b w:val="0"/>
        </w:rPr>
        <w:t>För en liten stund sedan behagade generaldirektör Wohlin tillrättavisa herr Forssell för att han inte läst den proposition, som låg till grund för ett utskottsutlåtande. Jag ber att få rikta samma anmärkning mot generaldirektör Wohlin, då han tydligen inte läst min motion —- ordentligt åtminstone — eller vet, vad frågan egentligen gäller.</w:t>
        <w:br/>
        <w:br/>
        <w:t>Här är inte fråga om något »skri» från vare sig vildmarken eller lappmarken, utan om en motionsvis upptagen fråga, som för två år sedan behandlades här i kammaren efter en ordentlig utredning från Kungl. Maj:ts sida. Det förhåller sig i denna sak så, att en lappmarksrepresentant i andra kammaren vid 1928 års riksdag hade hemställt i en motion om utredning om vad som kunde göras för att i någon mån minska den s. k. björnfaran och således skydda dels de enskilda lappmarksbornas kreatur, dels de renvårdande lapparnas renar. Motionen bifölls och efter en grundlig utredning föreslog sedan Kungl. Maj:t i proposition vid 1933 års riksdag precis ordagrant samma</w:t>
        <w:br/>
        <w:br/>
        <w:t>Ang. rätten till ersättning för skada av björn m. m. (Forts.) sak, som jag nu tillåtit mig taga upp i min motion. Denna proposition bifölls utan votering i andra kammaren, men avslogs med två rösters majoritet 1 första kammaren en natt, när inte mer än en tredjedel av kammaren var närvarande. Det är således inte något »skri» från min sida och inte heller något påhitt från min sida.</w:t>
        <w:br/>
        <w:br/>
        <w:t>Jag liksom generaldirektör Wohlin hyllar den åsikten, att vi skola bevara detta högvilt, men jag får säga, att det skall inte ske på bekostnad av befolkningen där uppe. Generaldirektör Wohlin har hållit ett mycket stort tal här för att skydda björnarna, och herr von Heland har instämt i att det är en ofantligt viktig sak. Det ser sålunda ut som det vore en bondeförbundsangelägenhet, såvitt jag förstår av det anförande som hållits, att vi skola taga vara på och skydda björnarna, men folket skola vi inte bry oss om. Jag kan inte finna, att det är rim och reson 1 ett dylikt resonemang.</w:t>
        <w:br/>
        <w:br/>
        <w:t>Nu har emellertid frågan tagits upp så oerhört vidlyftigt, att en professor har givit ut en hel bok härom, som massvis har spritts ut i kamrarna och annorstädes. Han åberopar i sin bok i huvudsak alla möjliga utlåtanden från domänstyrelsen och dess tjänstemän, men han har dock inte varit objektiv, som generaldirektör Wohlin nyss påyrkade, att den kommande utredningen skulle bli. Jag har nu från landshövdingen i Västerbottens län fått flera avskrifter av yttranden, som gå i annan riktning, men även yttranden från skogstjänstemän, som tycka, att det kan vara bra att ha fue högvilt kvar i lappmarken och att lapparna gärna kunna få fara sin kos!</w:t>
        <w:br/>
        <w:br/>
        <w:t>Jag skall be generaldirektör Wohlin, att han köper den bok, som jag har här i min hand. Den kostar 6 kronor 50 öre och är utgiven på Albert Bonniers förlag och skriven av en läkare, som varit 15 år i Jockmock, Sveriges största församling. Han har här skildrat, huru förhållandena i verkligheten äro, och det är rörande att läsa om de äventyr och svårigheter, som denna befolkning har att kämpa emot. Han säger, att det borde vara tillräckligt om björnarna finge ha sitt tillhåll inom naturskyddsskogarna, där visserligen, som generaldirektör Wohlin säger, folk skräpar ner och förstör, men där björnarna i alla fall äro skyddade. Det finns väldiga sådana här områden, naturskyddsskogar, där lapparna för övrigt inte ha rättighet att vara på renbete. Denne läkare menar nu, att om man ovillkorligen önskar, att folk skall få tillfälle att se detta högvilt, björnarna, i verkligheten, skall man låta föra dem till Stockholm och där införpassa dem i inhägnader i Liljansskogen eller på Skansen. Han säger dessutom, att det är en väldig skillnad att sitta vid ett skrivbord i Stockholm och göra sådana här utredningar och skriva böcker om förhållandena i lappmarken än att leva i lappmarken tillsammans med befolkningen. Han berättar dessutom i sin bok om att han en natt fick ge sig i väg 6 mil — delvis färdas åkande, delvis gå — för att sköta om en stackars människa, som var sönderriven av en björn. Han har ju ofantligt många saker att berätta om i sin bok, då han har levat bland dessa människor i 15 års tid.</w:t>
        <w:br/>
        <w:br/>
        <w:t>Jag får säga, att jag tror mera på honom än på generaldirektör Wohlin och dem, som hylla den satsen, att man framför allt skall bevara och skydda detta stolta högvilt för framtiden. Jag vill däremot, att befolkningen skall skyddas, ha möjlighet att leva, och det är en viktigare sak för mig.</w:t>
        <w:br/>
        <w:br/>
        <w:t>Det är i alla fall utrett och bevisat av lappfogdarna, som väl ändå måste anses vara de mest sakkunniga på det här området, att björnarna göra oerhörd skada och att de därför åtminstone i någon mån böra decimeras. Det är dit, jag vill komma med min motion, och jag upprepar ännu en gång, att Jag i densamma upptagit vad Kungl. Maj:t föreslog vid 1933 års riksdag, som</w:t>
        <w:br/>
        <w:br/>
        <w:t>Ang. rätten till ersättning för skada av björn m. m. (Forts.) bifölls, som jag förut sade, av andra kammaren, men med två rösters majoritet, avslogs i första kammaren. Jag har, som sagt, velat taga upp den här frågan igen och jag hoppas, att man vid den utredning, som här skall komma i fråga, objektivt bedömer frågan först och främst ur den synpunkten, att befokningens existens sättes i förgrunden.</w:t>
        <w:br/>
        <w:br/>
        <w:t>Generaldirektör Wohlin sade, att när en hund biter ihjäl ett barn, så blir det ett förskräckligt ramaskri. Ja, det är alldeles rätt, och då dödar man också hunden utan vidare! Men om nu en björn anfaller ett tamdjur eller en människa, måste man gå till länsstyrelsen för att få tillstånd att skjuta björnen, och när man sedan kommer tillbaka med tillståndet, har björnen givit sig i väg. Det är nämligen inte säkert, att björnen står kvar och väntar, tills tillståndsbeviset har hunnit utfärdas! Det är den rättelsen, jag vill ha, att man FR särskilt tillstånd skall få döda björn, som anfallit människor eller tam-</w:t>
        <w:br/>
        <w:br/>
        <w:t xml:space="preserve">Vidare har det hemställts om den rättelsen, att ifall en björn anfaller tamdjur ute på bete, skall ägaren ha rättighet att få betalt för djuret, även om han inte varit i tillfälle att vårda djuret. Det förekommer i lappmarken i mycket stor utsträckning, att man på sommaren skickar ut kreaturen utan vård på bete och i all synnerhet få hästarna gå lösa. Om ett djur då skulle rivas av björn, kan ägaren enligt nu gällande bestämmelser inte få ut någon ersättning, därför att han inte vårdat djuret. Om man skickar ut en 12- å 13-årig </w:t>
      </w:r>
      <w:r>
        <w:rPr>
          <w:b/>
        </w:rPr>
        <w:t>flicka²</w:t>
      </w:r>
      <w:r>
        <w:rPr>
          <w:b w:val="0"/>
        </w:rPr>
        <w:t xml:space="preserve"> eller pojke för att valla kreatur, kan man inte gärna tänka sig, att barnet kan vårda en ko, get eller ett får mot en björn. Det förstår man Ju mycket väl, ty när en björn anfaller ett djur, springer barnet sin väg. Det är således den rättelsen, jag vill ha, att även om djuren inte äro vårdade, skall ägaren ha rätt att få betalt och att lappen skall ha rättighet att döda en björn, ifall denne angriper renarna. Men därför behöver det inte vara något direkt utrotningskrig mot björnarna. De ha i alla fall stora möjligheter att fortplanta sig. I en del socknar har man 15 björnar, och i andra 30, och dessa uppgifter äro lämnade av lappfogdarna och även i vissa fall av domänverkets tjänstemän.</w:t>
        <w:br/>
        <w:br/>
        <w:t>Jag ber, herr talman, att med dessa ord få yrka bifall till utskottets hemställan.</w:t>
      </w:r>
    </w:p>
    <w:p>
      <w:pPr>
        <w:pStyle w:val="Heading2"/>
      </w:pPr>
      <w:r>
        <w:t>3. Leonard Tjällgren (Bondeförbundet, man)</w:t>
      </w:r>
    </w:p>
    <w:p>
      <w:r>
        <w:rPr>
          <w:b w:val="0"/>
        </w:rPr>
        <w:t>Ja, herr talman, jag har varit med i utskottet vid behandlingen av denna motion och jag har också ställt mig på utskottsmajoritetens ståndpunkt. Det är ju meningen, att man skall skicka det här ärendet till en kommitté, som nu sitter och håller på med utredningar för att göra upp ett förslag till jaktlag.</w:t>
        <w:br/>
        <w:br/>
        <w:t>Jag vill emellertid begagna tillfället för att deklarera, att jag inte delar den uppfattning, som herr Gabrielsson gjort sig till tolk för såväl i sin motion som i sitt anförande här. Jag tror, att det är betydligt överdrivet, vad herr Gabrielsson sagt. Man får nästan den uppfattningen, när man hör på herr Gabrielsson, som om det skulle vimla av fyrfota björnar överallt i Västerbottens och Norrbottens läns lappmarker. Jag tror inte, att det är förhållandet. Jag skulle vilja ställa den frågan till herr Gabrielsson: Har herr Gabrielsson verkligen sett en levande björn däruppe? Herr Gabrielsson bor Ju själv nere i kustlandet och det är förvånansvärt, att han tagit upp denna fråga genom en motion och givit uttryck för sådana känslor, som han gjort i motionen, och jag vill tillägga, att personer här i riksdagen och i denna kammare, som bo i lappmarken, dela inte herr Gabrielssons uppfattning om den här saken.</w:t>
        <w:br/>
        <w:br/>
        <w:t xml:space="preserve">Det har roat mig att ur olika tidningar göra en del urklipp av artiklar, som röra denna sak. Jag skall naturligtvis inte besvära kammaren med att uppläsa alla, som jag här har i min hand, men jag kan inte underlåta att dra några rader. En herre som heter Ch. Cronquist i Sorsele och säger sig ha bott där i 15 år skriver t. ex. följande: »Vid årets riksdag har motion väckts av herr N. Gabrielsson om utvidgad rätt att döda björn utan särskilt tillstånd. För oss, som äro bosatta i de trakter, där björnarna sägas ”härja” reduceras historierna om de många farliga vilddjuren lätt nog till sitt rätta värde, men för befolkningen i t. ex. södra och mellersta Sverige ter det sig annorlunda. För dem är Lappland och framför allt fjällområdena alltfort det stora, gåtfulla, okända landet, där man gärna vill tro, att vad som helst av farlighet kan förekomma. Därför blir motionären säkert trodd av många, när han så rörande talar om ”hur det skall kännas för far och </w:t>
      </w:r>
      <w:r>
        <w:rPr>
          <w:b/>
        </w:rPr>
        <w:t>mor²</w:t>
      </w:r>
      <w:r>
        <w:rPr>
          <w:b w:val="0"/>
        </w:rPr>
        <w:t xml:space="preserve"> i de ensliga lappmarkshemmen, då de måste skicka sin lilla son eller </w:t>
      </w:r>
      <w:r>
        <w:rPr>
          <w:b/>
        </w:rPr>
        <w:t>dotter²</w:t>
      </w:r>
      <w:r>
        <w:rPr>
          <w:b w:val="0"/>
        </w:rPr>
        <w:t xml:space="preserve"> för att valla kreaturen i de milsvida skogarna, när de veta, att dylika bestar till vilddjur (björnarna) husera bland kreaturen'. Herr Gabrielsson tror antagligen själv detta, som han skriver, och massor av andra människor komma i sin tur att tro honom, men lappmarksbon ler åt det som åt en barnsaga — som det också är. Lappfogde Cederberg säger mycket riktigt, att ”kreaturen i allmänhet inte vallas i dessa trakter”. Det behövs nämligen inte.»</w:t>
        <w:br/>
        <w:br/>
        <w:t>Ja, han har skrivit mycket mera, men jag skall inte trötta kammaren. Jag skulle kunna hålla på ända till över midnatt och läsa dessa insändare med anledning av herr Gabrielssons motion. Jag skall emellertid inte göra det.</w:t>
        <w:br/>
        <w:br/>
        <w:t>Det nämndes här under debatten någonting om en häst, som blivit björnriven i Sorsele. Jag var en av dem, som hade äran att se den där hästen, som skulle vara björnriven. Han hade ett sår på halsen, och huden var avfläkt på ungefär ett par handsbredder. Jag är emellertid inte alldeles säker på att detta sår hade tillkommit på grund av att hästen blivit riven av en björn. Vem kan bevisa detta? Det är ju vanligt, att när hästarna gå på skogsbete på sommaren, kunna de lätt få rätt stora blessyrer. Jag tror för övrigt, att det var herr Gabrielsson, som ombestyrde den där hästförevisningen. Man ledde ut hästen på gården, och det var nära att jag på grund av mitt ståndpunktstagande till den s. k. björnfrågan vid 1933 års riksdag höll på att bli utpekad som varande orsaken till att hästen blivit björnriven! Jag måste säga, att det är nästan rörande, när man blir utsatt för sådant.</w:t>
        <w:br/>
        <w:br/>
        <w:t>Nu vill jag också säga, att herr Gabrielsson försöker att få detta till en politisk fråga, och han gjorde ju gällande, att det skulle vara de, som äro anslutna till det från herr Gabrielssons synpunkt så förkättrade partiet, som jag tillhör, som skulle vara motståndare mot hans förslag, men han skall nog inte lyckas i detta försök. Det är ibland kanske rätt svårt att få stoff, när man skall motionera, det kan man ju förstå, men att man därför måste tillgripa sådana här utvägar, det tycker jag i alla fall, är litet väl långsökt.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758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