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2058</w:t>
      </w:r>
    </w:p>
    <w:p>
      <w:r>
        <w:rPr>
          <w:b/>
        </w:rPr>
        <w:t xml:space="preserve">Datum: </w:t>
      </w:r>
      <w:r>
        <w:t>1936-04-01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Hilding Hagberg (Vänsterpartiet, man)</w:t>
      </w:r>
    </w:p>
    <w:p>
      <w:r>
        <w:rPr>
          <w:b w:val="0"/>
        </w:rPr>
        <w:t>Herr talman! När man tar del av denna tjocka lunta från försvarsministern, har man litet svårt att utan vidare förlika sig med den tanken, att det är bara 18 år sedan samme herre förklarade, att militarismen har skapat ett värre dårhus för människorna än vad all världens konradsbergare tillsammans skulle kunna förmå prestera, ty denna proposition tillmötesgår ju de militaristiska intressena på ett sådant sätt, som man bara för några fattiga månader sedan ansåg skulle vara alldeles uteslutet att socialdemokraterna skulle kunna medverka till.</w:t>
        <w:br/>
        <w:br/>
        <w:t>Jag tänker inte blanda mig i den sakkunnigdiskussion, som föres, om det ena vapnets företräde framför det andra, utan vill taga upp det spörsmål, som inte minst bland regeringspartiets medlemmar i dag spelar en mycket stor, kanske avgörande roll vid ställningstagandet i militärfrågan, nämligen det taktiska spörsmålet, att den svenska socialdemokratien numera övergivit den principiella ståndpunkt, som intogs för precis 25 år sedan och som utsäges i tesen: Inte en man, inte ett öre till den borgerliga militarismen. När man övergav denna ståndpunkt, motiverade man det med, att ett positivt ställningstagande skulle skapa större möjligheter för nedbringande av militärbördorna och för att nå det mål, som man i sitt partiprogram dock hade skrivit ut som det principiella målet, nämligen fullständig avrustning. I dag, 25 år efteråt, kan man mycket väl dra en bestämd slutsats om, huruvida den taktik, som då uppställdes, visat sig hålla streck, huruvida den kan leda till det mål, som man uppställt, nämligen avrustning. 1911 föreslogo socialdemokraterna en nedskärning med ett 20-tal miljoner. Man fick ju som bekant då en summa av 30 miljoner, en summa, som betydligt höjdes genom bondetågskuppen, och först 1925 började man på allvar att återigen vinna gehör för s. k. nedrustningssynpunkter i detta land. Men den »nedrustning&gt;, som man i den offentliga framställningen gjorde gällande att man genomfört, ifinebar ju — även om man kvantitativt sett skar ned och gjorde vissa ändringar — reellt sett inte någon inskränkning i de militära dispositionerna. Jag bara påminner om en</w:t>
        <w:br/>
        <w:br/>
        <w:t>Sedan komma vi till valåret 1932, och då förklarade man i det socialdemokratiska valmanifestet, förutom att man i programmet pekade på 1925 års resultat som ett resultat av nedrustningssträvandet, att socialdemokratien fullföljer sin strävan att nedbringa militärbördorna fram emot fullständig avrustning. Det var alltså det program, som man gick till val på, och det programmet kunna vi väl utan vidare säga fick majoritet bland väljarna. Ty vare sig herr Kilboms parti eller det parti, som jag representerar, är villigt att gå längre än socialdemokraterna i fråga om givmildhet mot de militära kraven. Alltså hade den större delen av folket givit sin röst inte bara för en nedrustningspolitik utan för en fullständig avrustning, som man sade sig företräda. Sedan har regeringens fullföljande av denna taktik, som man lagt upp inför massorna, tagit sig uttryck i reträtt år efter år. Den började 1933 med 102 miljoner, som sedan höjdes med ett tiotal miljoner genom kohandeln. Vi hade 1934 109 miljoner förutom diverse andra anslag. Vi fingo i fjol genom de socialdemokratiska representanterna 1 försvarskommissionen ett bud, som man trodde var det officiella, nämligen 114 miljoner, men som några månader därefter utan vidare sattes åt sidan av regeringen, i det man höjde till 122 miljoner. Och dessa 122 miljoner var man beredd att några månader senare, eller rättare sagt några veckor senare, vid underhandlingar med mellanpartierna höja till 130 miljoner. I dag föreligger, förutom förslag om att höja nästa budgetårs anslag till 136 miljoner, det bud, som vi i dag diskutera och som slutar på den nätta summan av 135 miljoner förutom en rad andra mer eller mindre maskerade anslag.</w:t>
        <w:br/>
        <w:br/>
        <w:t>Om man mäter resultatet ifrån den principiella och taktiska uppläggning, som socialdemokraterna använda ute bland arbetarna och bland sina medlemmar, är det ingen överdrift, när man säger, att resultatet har gått i rakt motsatt riktning mot vad man förespeglat massorna. Det har inte blivit en nedrustning, och det har ännu mindre blivit en avrustning, men det har blivit en militär upprustning, som är så stor, att om mellanpartierna i dag skulle säga sitt hjärtas uppriktiga mening, skulle herr Andersson i Rasjön med största trygghet kunna upprepa, vad han sade i fjol, då vi behandlade regeringens 3:e-mansproposition, att några år tidigare — och i detta fall kan man säga bara några månader tidigare — hade man inte ansett det möjligt, att en socialdemokratisk regering skulle gå med på något sådant.</w:t>
        <w:br/>
        <w:br/>
        <w:t>Jag vill som sagt inte gå in på sakkunskapens divisioner i detta avseende, men jag tror det är anledning att påminna om, vad en socialdemokratisk ledamot av försvarskommissionen offentligen påpekade strax efter det den var färdig, nämligen att hela det s. k. majoritetsbetänkandet egentligen är baserat på en felräkning av herr Hamrin. Ty inte så lång tid innan försvarskommissionen var färdig med sitt betänkande hade herr Hamrin skisserat upp en försvarsordning, som enligt herr Åkerberg skulle sluta på 130 eller högst 135 miljoner kronor, alltså en försvarsordning, som i fråga om kostnadsramen</w:t>
        <w:br/>
        <w:br/>
        <w:t>Regeringens taktik bör också belysas utifrån det sätt, på vilket den borgerliga pressen och de borgerliga partierna reagera. Trots att man i dag har fått vad folkfrisinnet ansåg vara det lämpligaste för ett halvår eller kanske styvt ett halvår sedan, är man i dag långt ifrån nöjd. Jag pekar t. ex. på Aftonbladet, som rubricerar sitt meddelande om försvarspropositionen med den betecknande rubriken: »Sveriges försvar krymper». För att nu inte tala om Nya Dagligt Allehanda, som hade älskvärdheten meddela allmänheten, att regeringen vill skära bort !/3 av armén och att försvarspropositionen är ett oerhört underbud, och, såsom påpekats av en tidigare talare, överhuvud taget bara inger allmänheten den föreställningen, att regeringspropositionen bara innebär ett beskärande av försvarsordningen här i landet. De borgerliga partierna äro lika missnöjda, hur mycket regeringen och regeringspartiet än har retirerat från sina s. k. ståndpunkter i frågan. De kräva oavbrutet mera, ett förhållade, som ganska väl visar det meningslösa i den taktiska uppläggning, som socialdemokraterna gjort för att få sina medlemmar att acceptera det.</w:t>
        <w:br/>
        <w:br/>
        <w:t>Det har sagts av många, fastän icke i denna kammare, men av många, icke bara sådana, som tillhöra den vänstra flygeln inom arbetarrörelsen, utan även sådana, som tillhöra regeringspartiet, att hela försvarskommissionens betänkande är i verkligheten icke någonting annat än en stor politisk svindel med det svenska folket. Om man tar del av olika sakkunnigas ståndpunkter, av det krig som föres mellan olika representanter för sakkunniga i vårt land, så bestyrkes denna karakteristik av försvarskommissionens betänkande och om det allvar, som eventuellt finnes bakom detsamma. Det är också en svindel ur en annan synpunkt. Vi ha icke under senare tid i svensk historia haft någon försvarsordning, som visat sig hålla streck i verkligheten. Ännu har icke riksdagen fattat något beslut om en försvarsordning, som man icke sedan systematiskt har övergivit. Jag behöver bara nämna den senaste försvarsordningen av 1925 — på de tio år som den varit i livet har den överskridits med 300 miljoner kronor — för att illustrera den hets, som i dessa dagar från militaristiska kretsar föres mot den nuvarande ordningen. Det finnes icke någon garanti för att det beslut, som det särskilda utskottet kommer att föreslå, kommer att hålla. Snarare är det anledning att befara, att den tradition, som man tidigare genomfört i svensk politik i militärfrågan, kommer att fullföljas även denna gång. Att den kostnadsram riksdagen beslutat icke kommit att hållas, har delvis berott på s. k. sakkunnigas bristande förmåga att överblicka olika detaljer och göra upp tillförlitliga kostnadskalkyler, men det har också varit beroende på den nonchalans statsmakterna visat mot tidigare fattade beslut i riksdagen.</w:t>
        <w:br/>
        <w:br/>
        <w:t>Jag har i dag anledning att erinra om en annan sak, när denna fråga skall remitteras, nämligen om stämningsläget, när försvarskommissionen tillsattes. Dagens Nyheter, som i dag främst slår på stora trumman för militära upprustningar, talade 1929 om att militärflygets tekniska utveckling skapade ett sådant läge, att man måste fråga sig: vad kan det egentligen nytta? Vår nuvarande ecklesiastikminister skrev vid den tiden, att den flygtekniska utvecklingen har gjort, att man måste förutsätta, att det kommande kriget kommer att föras bakom fronterna i lika hög grad som vid fronterna. Det hade skapat aktualitet åt avrustningsfrågan för små länder som vårt. Sådant var alltså stämningsläget då. Det var den allmänna meningen inom den svenska opinionen, att den flygtekniska utvecklingen skulle göra det framtida kriget i lika hög grad till ett krig mot civilbefolkningen som till ett krig vid fronterna. Denna utgångspunkt och detta stämningsläge gjorde också, att den socialdemokratiska partikongressen 1928 uppställde kravet på en ny försvarsutredning, där bl. a. dessa förhållanden skulle beaktas, och att riksdagen 1930 beslöt beakta och därjämte taga hänsyn till civilbefolkningens behov av skydd på grund av förändringar i krigstekniken. Sådant var stämningsläget, när försvarskommisionen tillsattes. Nu har den arbetat fem år och gjort ingående undersökningar, efter vad som meddelats officiellt. Vad har resultatet blivit? Har resultatet blivit, att tidigare svartmålningar visat sig vara väsentligt överdrivna? Har det visat sig, att farhågorna för flygets förstörande inverkan och framför allt flygets inriktning i kommande krig varit överdrivna? Nej, motsatsen har varit fallet, och det avspeglas i den hysteri och nervosité, som kommit till uttryck i Europas stormakter på grund av de erfarenheter man fått om flygteknikens fruktansvärda betydelse i händelse av ett kommande krig. Man kan såsom herr Skoglund för högerpartiet tala om att landet skall omgiva sig av pansarskydd, när han föreslår 300 flygmaskiner, därav hälften bombflygplan. Man kan mot detta ställa det faktum, att England beslutat skaffa sig en flygarmada på $8,000 plan, för att förstå, hur mycket allvar dessa storordiga försäkringar om våra möjligheter egentligen gömma.</w:t>
        <w:br/>
        <w:br/>
        <w:t>Försvarskommissionen har försummat frågan om den civila befolkningens skyddande. Jag vill bara påminna om vad herr Lindberg skrivit i sin reservation om att denna kommission, som ägnat nära fem år åt undersökningar om vårt lands försvarsmöjligheter, har haft tid att ägna endast två timmar åt behandlingen av möjligheterna att skydda civilbefolkningen. Den har, trots förslag därom av herr Lindberg, avvisat utan vidare varje tanke på diskussion. Den har varit enig med undantag av förslagsställaren. Det betyder icke, att försvarskommissionen varit omedveten om faran för civilbefolkningen. Den har föreslagit en rad av åtgärder, som visa, att den varit ganska väl medveten om den fara civilbefolkningen kommer att löpa i händelse av krig. Jag nämner, att försvarskommissionen icke heller vågat placera någon större del av det utomordentliga flyg vi skulle begåvas med inom kustområdena eller på Gotland av det enkla skälet, att det visat sig, att vårt eget flyg skulle nedkämpas av det fientliga flyget. Därför föredrar man att stationera flyget långt inne i landet, där icke det fientliga flyget skall kunna komma åt att förstöra det.</w:t>
        <w:br/>
        <w:br/>
        <w:t>Försvarskommissionen föreslår byggande av endast fyra pansarskepp av dem, som beslötos 1927, av den orsaken, att de undersökningar, som gjorts, visat, att man icke ens i dessa pansarbåtars baser tror sig kunna skydda dem mot att bli sänkta av fientliga flygplan. Man kan jämföra dessa pansarskepp, som har ett skydd av pansar och dessutom bombflygplan till sitt förfogande, med en stad som Stockholm, man kan jämföra dessa små enheter med stora</w:t>
        <w:br/>
        <w:br/>
        <w:t>Men jag tror också, att man icke borde nöja sig med vad. försvarskommissionen har konstaterat. Jag vill återge ett citat ur ett uttalande av en internationell auktoritet på luftkriosföringens område, den engelske brigadgeneralen Groves, som i en bok om det framtida kriget uttalar sig om möjligheterna att skydda Londons civilbefolkning. Han skriver: »Alla upptänkliga lokala skyddsåtgärder skulle på sin höjd vara i stånd att rädda en obetydlig bråkdel av Londons 8 miljoner invånare i händelse av ett luftanfall i den skala, som redan nu är möjlig. — — — Det kan med fog antagas, att huvudmassan av den civila befolkningen måste lämnas utan skydd.»</w:t>
        <w:br/>
        <w:br/>
        <w:t>Det är det verkliga läget. Det är också det resultat, som försvarskommissionen har kommit till, ehuru den icke erkänner det i sitt betänkande. Det verkliga resultatet är det, att vår expertis i försvarskommissionen och regeringen är fast övertygad om att, om Sverige skulle dragas ut i krig, kommer detta krig att föras bland annat mot vår civilbefolkning. Och just med hänsyn härtill är det så mycket mera anmärkningsvärt, att man icke föreslår en enda verkligt konkret åtgärd för civilbefolkningens skyddande, samtidigt som man föreslår så oerhörda belopp till militära utbyggnader av hela det svenska försvaret.</w:t>
        <w:br/>
        <w:br/>
        <w:t>Försvarskommissionen har dessutom fått det betyget från flygexpertisen, enligt meddelande i betänkandet, att vitala delar av landet icke kunna skyddas mot anfall av fientligt flyg, om det är av tillräcklig styrka. Det kan förklara både varför man stillatigande söker förbigå denna fråga liksom varför försvarskommissionen haltat på båda benen, då den tagit ställning till saken. Herr Lindberg påpekar 1 sin reservation, hur försvarskommissionen inom loppet av bara några veckor hann ändra ståndpunkt och intaga diametralt motsatta ståndpunkter från den ena veckan till den andra. Det påpekas, hurusom i det första utlåtande, som skickades till trycket, försvarskommissionen skrivit följande i fråga om civilbefolkningens skyddande: »Det civila luftskyddet inebär sålunda ett organiserande av samhället i dess helhet mot faran från luften. Genomförandet av en sådan organisation måste självfallet vara förenad med ett omfattande förberedelsearbete i fredstid.» Där intog alltså försvarskommissionen den ståndpunkten, att man nu i fredstid skulle vidtaga praktiska åtgärder för den civila befolkningens skyddande. Herr Lindberg uppger själv 1 sin reservation, att sedan vederbörande fått taga del av hans reservation, kommo de underfund med att det var ett lättsinnigt språk och ställde denna uppgift, som de icke vågade taga itu med, på framtiden och därför strök man hela denna linje i korrekturet och ersatte dem med raka motsatsen, som lyder så här — det står i regeringspropositionen och har varit föremål för den borgerliga vänsterpressens anklagelser: »Ett genomförande i fred av ett vittgående program för luftskyddets odnande, som skulle avse eller resultera i ett mer eller mindre fullständigt organiserande av samhället mot en eventuellt hotande fara från luften, anser kommissionen icke böra ske.» Alltså, några veckor tidigare ansåg man det böra ske. Då ansåg man, att man var tvungen under fredstid att gripa in för ett verkligt organiserande av skyddsåtgärder för civilbefolkningen. Men två veckor senare är man färdig att ändra mening och säga raka motsatsen. Varför? Jo, naturligtvis främst på grund av ekonomiska skäl. Jag har diskuterat saken med ledaren för det socialdemokratiska ungdomsförbundet för en tid sedan, och jag tror man kan åberopa vad han svarade på en fråga av mig, därför att hans ståndpunkt torde vara ganska signifikativ för ståndpunktstagandet inom regeringen i detta fall.</w:t>
        <w:br/>
        <w:br/>
        <w:t>Han förklarade, att man i dag icke ville på allvar taga upp frågan om skyddsåtgärder för civilbefolkningen, därför att det skulle kosta så ofantliga summor. Det skulle bli för dyrt. Enligt av arkitekten Norén verkställda beräkningar skulle anordnandet av bombsäkra rum i Göteborg kosta 200 miljoner kronor. Då man vet, att Göteborg icke är det mest utsatta, fastän kanske mest tacksamma objektet för flygare, om olyckan drabbar vårt land, så att vi komma 1 krig, och då man vet, att bara för den staden kostnaden skulle bli så stor, så kan man tänka sig, vilka perspektiv som öppnas för hela vårt land. Det bör sägas ut, trots att kostnaderna bli så omfattande, att skall man leka krig under sådana betingelser, att det kan komma att drabba den civila befolkningen, så skall man också giva civilbefolkningen möjlighet att leka med och åtminstone få så pass elementärt skydd, som det i dag är möjligt att giva densamma för pengar.</w:t>
        <w:br/>
        <w:br/>
        <w:t>Regeringen föreslår som bekant bara två bombflottiljer mot av försvarskommissionen föreslagna fyra bombflottiljer. Det kan vara anledning fråga sig, varför Sverige i dag skall skaffa sig så starkt bombflyg. Det betyder, om försvarskommissionens förslag går igenom, att Sverige skall få samma flygvapen, som en stormakt som Polen anser sig behöva. Vartill skall då detta flyg användas. Svaret ha vi i försvarskommissionens betänkande, där man fixerat följande uppgift för bombflyget. Det står: »Utvecklingen inom krigstekniken och särskilt tillkomsten av ett operativt flygvapen har skapat ökade möjligheter för den anfallande att över eller förbi motståndarens stridskrafter nå hemortens befolkning och direkt eller indirekt påverka denna. Kan befolkningens vilja till motstånd på denna väg brytas, tvingas ock den fientliga statsledningen att ge vika.»</w:t>
        <w:br/>
        <w:br/>
        <w:t xml:space="preserve">Vad är det för uppgift alltså? Jo, uppgiften är den, att detta flygvapen, i händelse vårt land kommer i krig, skall överflyga och tränga in i fiendens land, söka reda på vitala industriorter, kraftverksanläggningar och järnvägsknutar och inte bara förstöra dessa utan framför allt söka terrorisera civilbefolkningen, </w:t>
      </w:r>
      <w:r>
        <w:rPr>
          <w:b/>
        </w:rPr>
        <w:t>kvinnor¹</w:t>
      </w:r>
      <w:r>
        <w:rPr>
          <w:b w:val="0"/>
        </w:rPr>
        <w:t>, barn och åldringar, driva dem till revolt mot den egna regeringen. Man kan använda många uttryck om en sådan stridstaktik, men sannerligen det är lätt att förlika den med den s. k. majoriteten i försvarskommissionen, som ganska offentligt brukar skryta med sitt sant kristliga sinnelag. Om denna taktik är något, så är den en revolutionerande taktik, ett försök att utlösa revolt icke i det egna landet utan i fiendens land, att använda revolt mot ett annat lands regering såsom ett medel att nå egna militära mål. Då man vet, att detta är uppgiften för bombflyget i vårt land, så är det säkert uppgiften även för bombflyget i det fientliga landet. Uppfinningen är icke så epokgörande, att den inte kan uttänkas även av andra länders försvarskommissioner och generalstaber. Därför visar hela den praktiska erfarenheten, att”det kommande kriget kommer att föras bakom fronterna i lika hög grad som vid fronterna, i lika hög grad mot den civila befolkningen iom mot det manskap, som står under vapen och kämpar mot det fientliga andet.</w:t>
        <w:br/>
        <w:br/>
        <w:t>Man kan i dag, eftersom det är tjugufemårsjubileum, sedan socialdemokraterna ändrade taktisk ståndpunktsställning i i den fråga som föreligger, ställa den frågan: föreligger det i dag ett annat taktiskt och strategiskt läge för Sverige än 1911, då socialdemokraterna föreslogo en minskning av militärbudgeten? Tyskland rustade då precis som det gör i dag, Ryssland, det tsaristiska Ryssland, var en mycket aggressiv imperialistisk makt. Man kan utan tvekan säga, att det allmänna utrikespolitiska läget var ett minst lika farofyllt läge som det nuvarande utrikespolitiska läget. Men trots detta förhållande ansågo socialdemokraterna sig kunna stå till svars med att föreslå betydande ned-</w:t>
        <w:br/>
        <w:br/>
        <w:t>Det har tidigare anförts synpunkter på den svenska officerskårens orientering. Jag tror, att denna orientering måste vara ganska bestämmande, då den svenska arbetarklassen tar ställning till frågan om det s. k. demokratiska neutralitetsvärnet i vårt land. Den svenska officerskåren har vid flera än ett tillfälle demonstrerat sina sympatier för det tredje rikets makthavare, och det citat herr Kilbom gav var ett betecknande uttryck för den ideologi, som härskar mom den svenska officerskåren. Vi hade för några dagar sedan i några högre officerares tacksägelsetelegram till Hitler för hans tappra gärning att företaga en remilitarisering av Rhenzonen, som nu hotar att sätta Europa i brand, ett ganska gott uttryck för orienteringen hos officerskåren.</w:t>
        <w:br/>
        <w:br/>
        <w:t>Men jag skall icke ge uttryck åt mina egna synpunkter i det fallet utan låta regeringsorganet tala. Det hade föregående år, strax innan försvarskommissionens betänkande kom, en artikel under rubriken »Mot vem rustar Sverige?» som ger ganska gott besked. Man säger efter en historisk utredning, där man visar, att svensk militärpolitik alltid hållit den preussiska i svansen och alltid betraktat Ryssland som arvfienden. »Mot vem rustar Sverige för närvarande? Jo, märkvärdigt nog — mot Ryssland. Det har t. o. m. gått så långt, att en viss generalstabsjunta rekommenderat ett svenskt ingripande 1 Finland, därest detta land mot all sannolikhet skulle komma i krigisk konflikt med Ryssland. Om icke detta låter sig göra, räknar man icke med något annat krigsfall än ett överfall mot Sverige från rysk sida. ”Krigsfall ost är ett ständigt återkommande tema i generalstabens utläggningar, trots att historien för länge sedan förvisat det till fantasiens område. Icke desto mindre har man gjort upp minutiösa planer om hur vi skola bära oss åt, när Ryssland blockerar sjöhandeln i Östersjön. Hela denna systematiska inriktning mot ett krig med Ryssland är ett skrämmande bevis på ensidigheten och efterblivenheten hos den härskande generalstabskretsen. Sanningen är nämligen den, att den tyska faran för vårt vidkommande är betydligt mera påtaglig än den ryska. Hitler-Tysklands marina upprustning är det sista och bästa beviset härför. Men i sin beundran för allt, som härrör från landet söder om Östersjön, blundar nämnda kretsar för dessa fakta och fortsätter att köra med sitt ryska program.»</w:t>
        <w:br/>
        <w:br/>
        <w:t>Så skrev regeringsorganet så sent som i juni föregående år och anklagar därmed inte bara enskilda officerare, inte vara vissa kretsar utan själva generalstaben för en sådan orientering. När man vet det, har man svårt att förlika sig med de försäkringar, som göras om den svenska officerskårens sant neutrala inställning.</w:t>
        <w:br/>
        <w:br/>
        <w:t>Vi ha en annan sak i fråga om officerskårens ställningstagande, som bör bringas i erinran en sådan dag som denna. En av försvarskommissionens militära experter, överste K. A. Bratt, skrev för några år sedan en liten broschyr om Sveriges försvarspolitiska läge, och där säger han följande om den svenska officerskåren: »Det finnes naturligtvis undantag, men man kan icke tveka om, med vilket politiskt samhällsideal officerskåren — här som överallt annars — närmast sympatiserar, och detta ideal är icke demokratien, i flertal fall dess motsats autokratien.» Och han tillägger: »Hur skall — för att taga ett nära liggande exempel — en officerskår, vars medlemmar äro ointresserade, likgiltiga eller avogt inställda mot de internationella fredssträvandena, som på olika sätt visa, att de intet förstå eller vilja förstå av dessa ting, och</w:t>
        <w:br/>
        <w:br/>
        <w:t>Det är inte många år sedan en så framskjuten medlem av den svenska officerskåren på detta sätt offentligt anklagar densamma för antidemokrati och antifredsinställning. Och det avgör frågan. Om vi i dag fråga regeringspartiet, hur många medlemmar det är bland de aktiva officerarna som tillhöra det socialdemokratiska partiet, blir svaret: Inte en enda eller högst några få. Om vi taga de borgerliga mellanpartierna och fråga t. ex. folkpartiet, hur många medlemmar det har i officerskåren, så blir svaret, att det är ytterst få. Deras politiska hemvist är högerpartiet, där de inte i vissa fall gå ännu längre, som nästa talare kommer att vittna om. Och att överlämna åt denna officerskår att bevara freden för vårt land, att sätta dessa utomordentliga redskap i händerna på densamma för att värna demokratien, den tanken förefaller mig grotesk, och den har inte fått vidare lysande bekräfnd från andra länder. Jag påminner om förhållandena i vårt södra grannand.</w:t>
        <w:br/>
        <w:br/>
        <w:t>En sak, i fråga om vilken man hade väntat, att regeringen i detta sammanhang skulle ha tagit ett krafttag, är demokratiseringen av armén. Det står i det socialdemokratiska programmet, att man vill avskaffa krigslagarna och genomföra demokratisering av officerskåren för att göra den lojal mot demokratien. Man har nöjt sig med att prata. Ja, inte riktigt, ty om ett par dagar kommer en proposition, där man föreslår åtgärder för att ytterligare beskära de rester av demokrati, som kunna finnas inom den svenska försvarsmakten. Man går inte in för att avskaffa krigslagarna utan för att stärka dem. Här finner jag, att regeringen utan vidare slår vakt om den ordning, som ' kräver, att man för att vara svensk officer åtminstone måste ha gått igenom studentexamen. Vi ha i vårt land den underliga företeelsen, att man kan sitta som försvarsminister i tre ministärer och sitta som statsminister med en utbildning av 4 års bottenskola, medan man inte kan bli löjtnant utan studentexamen och genomgången krigsskola. Just det förhållandet, att regeringen slår vakt om detta, gör, att man kan säga utan överdrift, att man slår vakt om ett kastväsende, där man lämnar åt den privilegierade överklassen möjligheten att ensam rekrytera officerskåren. Man utestänger faktiskt sådana, som komma från de arbetande massornas kretsar och som på grund av sociala och andra skäl äro nära befryndade med demokratiska tänkesätt, från möjligheten att bli officerare. Nu säger man, att man ger ju underofficerare möjlighet att få stipendier för att bli officerare. Det faktiska resultatet visar emellertid, hur ringa betydelse detta har. Jag tror, att högst ett dussin inom den svenska armén på det sättet kunnat taga officersexamen, och vid flottan är det inte en enda, om jag är riktigt underrättad, som på det sättet kunnat bli officer. Det är klart, att när officerskåren är så inställd, kan den inte ha någon djupare vilja att värna demokratien och att tjäna en konsekvent fredspolitik i vårt land. Jag vill utan vidare säga ifrån, att jag kan mycket väl tänka mig den möjligheten, att Sveriges arbetare kunna tvingas att återigen — som de ha gjort många gånger under Sveriges utvecklingshistoria — kläda blodig skjorta för den nationella friheten. Jag kan också i konsekvens därmed säga, att i en sådan situation, när den nationella friheten står på spel, kommer det kommunistiska partiet också att använda det inflytande som det har för att värja vår oavhängighet. Men detta är inte i dag den bärande frågan för Sveriges arbetarklass, utan frågan är att göra sig till herre i eget hus. Man har sett, vilka krafter det är, som i dag i Sveriges statsfinansiella ledning utöva den verkliga regeringsmakten, som verkligen bestämma, hur</w:t>
        <w:br/>
        <w:br/>
        <w:t>Därmed, herr talman, har jag anfört några av de synpunkter, som jag ansett böra framföras vid behandlingen av denna fråga, när regeringens försvarsproposition remitteras till utskott. Eftersom det — jag upprepar det ännu en gång — är 25 år sedan socialdemokraterna började sin nya taktik, vill jag sluta mitt anförande med att återge några synpunkter från deras bekanta motion från år 1911, där för första gången dessa synpunkter gjordes gällande, i vilka jag kan instämma, och som i dag, 25 år senare, inte ha genklang hos den svenska regeringen: »Fastän landet suckar under förutvarande pålagor, fastän bekymmer och olust sprida sig inom allt vidare kretsar, prisen på livsförnödenheter stiga år från år, skattebördan växer, förvärvsmöjligheterna förbli otillräckliga och den sociala lagstiftningen försummas, så dristar sig icke desto mindre högerns regering att inför en riksdag, som utdömt grundvalarna för sin egen tillvaro, föreslå nya militärbördor med de mest vittgående konsekvenser. MNamtidigt framlägger den ledande högern inom den s. k. försvarskommittén med suveränt förakt för sin uppgift att allsidigt utreda frågan om landets ekonomiska bärkraft en önskelista på militära rustningar, vilken skulle skruva vår försvarsbudget upp med ytterligare några tiotal mil- Joner årligen. Mot dessa nya utslag av militaristisk yra tvingas vi av ansvarskänsla för vårt folks framtid att inlägga våra mest energiska gensagor. Detta sker först och främst från principiella utgångspunkter. I alla länder reser sig 1 våra dagar massornas förbittring mot militarismen, som med sina alltjämt stegrade krav suger folkens märg och blod och lamslår deras utveckling fram mot en högre kultur. Englands finansminister Lloyd George uppgav nyligen, att de civiliserade staterna offra nära nio tusen miljoner kronor årligen på rustningar mot varandra. Och kapprustningarna bara ökas i allt häftigare tempo. Kölarna sträckas till nya pansarvidunder, större och kostsammare än några förut existerande, miljonhärarna ökas med nya formationer, uppfinnargenier arbeta rastlöst på att utveckla och fullkomna nya förstörelseredskap, som skola gå fram under vattnet, uppe i luften. Men samtidigt bli också de stämmor allt starkare och vinna allt större genklang, som fordra slopande av hela detta vanvettiga system. Folken vända sig allt bestämdare bort från de falska profeter, som föregyckla dem att fredens välsignelser stå att erhålla blott till priset av ständigt ökade krigsrustningar, som mitt under fredens tid ekonomiskt utarma dem. Folken lära sig alltmer inse, att militarismen är en ständig fara för freden och kulturen.»</w:t>
        <w:br/>
        <w:br/>
        <w:t>Denna karakteristik, som för 25 år sedan gavs beträffande militärväsendet, håller också i dag, herr talman.</w:t>
      </w:r>
    </w:p>
    <w:p>
      <w:pPr>
        <w:pStyle w:val="Heading2"/>
      </w:pPr>
      <w:r>
        <w:t>2. Alf Meyerhöffer (–, man)</w:t>
      </w:r>
    </w:p>
    <w:p>
      <w:r>
        <w:rPr>
          <w:b w:val="0"/>
        </w:rPr>
        <w:t>Herr talman! Efter vad herr Månsson anförde, borde Jag såsom aktiv officer över 40 år inte ha tagit till orda utan suttit stilla i min bänk och väntat på, att regeringen ordnar en indräktig civil befattning åt mig. Men dels hade jag begärt ordet före herr Månssons anförande och dels har jag direkt apostroferats åtskilliga gånger, varför jag dristar mig att säga några ord i denna långt framskridna debatt.</w:t>
        <w:br/>
        <w:br/>
        <w:t>Herr Månsson har onekligen framfört ett moment i debatten, som är förtjänt av det allvarligaste intresse. Därmed skall han inte draga den förhastade slutsatsen, att han är ensam om att ha gjort denna upptäckt. Det nuvarande ryska sändebudet har bland annat med propagandafilm givit undervisning på området. Har jag fattat försvarskommissionens betänkande rätt, är denna fråga också dryftad, nämligen det stora spörsmål, som man förut inte</w:t>
        <w:br/>
        <w:br/>
        <w:t>haft i krigföringen utan som är något nytt utöver de gamla metoderna, hur den civila befolkningen indragits i krigshandlingen. Herr Månssons anförande är den största anklagelse, som tänkas kan, mot regeringens sätt att handlägga denna fråga i propositionen. Jag vill göra det uttalande, att jag hoppas herr Månsson inte har samma inställning som den såsom auktoritet i debatten åberopade Elof Lindberg. I slutet av föregående år ägde under stor tillslutning i Umeå en stor disputation rum mellan herr Lindberg och mig i försvarsfrågan. I denna debatt gick han hårt åt försvarskommissionen för dess underlåtenhet att taga upp spörsmålet om civilbefolkningens skydd. Jag måste ge herr Lindberg rätt på denna punkt och förklarade, att den politiska meningsriktning jag tillhör är fullt beredd att rätta till detta missförhållande i kommissionens betänkande, men möttes av den överraskande repliken, att den omständigheten att Lindberg mycket hårt klagat på kommissionen ingalunda skulle föranleda mig att draga den slutsatsen, att han själv vore villig att göra något positivt på detta område. Det kan hända, att i många fall de, som mest klaga, ha herr Lindbergs uppfattning. Det är synnerligen tacksamt att draga fram, hur litet det gjorts för den civila befolkningen. Men när man kommer till frågan, hur det skall rättas till, då säga vi i vårt läger: låt oss gripa oss an med frågan. I herr Lindbergs och honom andligen närståendes läger går man en annan väg.</w:t>
        <w:br/>
        <w:br/>
        <w:t>Det får jag säga, när jag blev avbruten på ett något oparlamentariskt sätt av herr Lindberg, att om inte jag klarar det, så ha vi ju en regering, som klarat upp svårare saker än så, och den får ta sig an även detta spörsmål.</w:t>
        <w:br/>
        <w:br/>
        <w:t>Jag får vidare säga med anledning av herr Hagbergs anförande, att vad han yttrade om civilbefolkningens skyddande visade inte något vidare stort intresse för själva saken. Han vänder sig just emot vad man i försvarskommissionens betänkande och i debatten anför som det verksammaste medlet för att tvinga en motståndare att förlägga sina flygbaser på längre avstånd, nämligen bombflygplan. Det är däremot han särskilt vänder sig, och dock måste man säga, att det är just på den punkten som vi ha ett offensivt militärt redskap till skydd för den civila befolkningen. Där ingriper han, som vill hjälpa den civila befolkningen, med att taga bort detta redskap. Hans ståndpunkt är Elof Lindbergs.</w:t>
        <w:br/>
        <w:br/>
        <w:t>Jag har ingen anledning att stå till svars för de ändrade ståndpunkter, som socialdemokraterna intagit i försvarsfrågan, men jag måste säga, att när herr Hagberg talar om att slå vakt om Sveriges försvar, blir han inte i tillfälle att fira något 25-årsjubileum. Växlingarna 1 det lägret komma snabbare än i något annat läger. Det har sagts mycket om officerskårens orientering och dess ställning till de olika partierna. Mig veterligt är det en officer, som är socialdemokrat, och bland hans största meriter är, att han deltagit i kriget mot riffkabylerna, och på det har han blivit överstelöjtnant och nu pensionerad. Om det ligger något särskilt demokratiskt i att uppträda på fransk sida, en stark militärmakt mot en avrustad stat, har han i eminent grad uppfyllt de krav, som herrarna ställa i fråga om demokratiska synpunkter. Så blev här åberopad herr K. A. Bratt. Det är inte vidare tilltalande för mig att angripa en militär yrkesman, men skall man slå ner mig genom att åberopa en sådan, så måste jag likväl göra det i detta fall. Jag har i krigshögskolan haft honom som lärare i härordningslära. På den tiden, då doktor Arne Forssell var redaktör för en långt avancerad högertidning i Göteborg, var denne överste hans militära medarbetare. Jag vill kalla honom den svenska officerskårens Arthur Engberg. Det är alldeles samma situation med dem bägge. I snart sagt alla</w:t>
        <w:br/>
        <w:br/>
        <w:t>Att de militära yrkesmännen ha sett till Tyskland mer än något annat land är helt naturligt, eftersom detta land varit föregångslandet framför alla andra, när det gällt den rent tekniska utformningen av militärväsendet. Vi skola icke här tala om revolutionära saker. I ett land, som har levat i fred i 120 år eller mera, behöver man icke avge deklarationer i ena eller andra riktningen. Hos oss kan den svenska officerskåren bland annat säga, att den har i gärning visat sin ståndpunkt. Den demokratiens riddersman, som herr Hagberg i hast har blivit, är säkerligen ur allmänt demokratisk synpunkt liksom herr Kilbom väsentligt mindre pålitlig än den svenska officerskåren i allmänhet.</w:t>
        <w:br/>
        <w:br/>
        <w:t>Jag skall nu gå över till det, som jag egentligen begärde ordet för, nämligen den föreliggande propositionen. Ur de utgångspunkter, som jag företräder, finns det intet skäl att förlänga debatten med många ord. Jag vill säga, att jag finner ur mina synpunkter det föreliggande förslaget såväl i sin helhet som vad de enskilda försvarsgrenarna beträffar vara fullkomligt oantagligt. Detta är ju helt naturligt med den allmänna syn, som jag har på dessa ting.</w:t>
        <w:br/>
        <w:br/>
        <w:t>Propositionen synes också, så långt man nu kan se efter den begränsade tid, som stått till buds för att studera densamma, vara synnerligen lösligt hopfogad. Taga vi till exempel frågan om regementsindragningarna, så finns det absolut ingen, som kan förstå enligt vilka grunder de ha skett. Det är tydligen bara statsrådet Vennerströms privata fältherrefunderingar, som ligga under, och deras värde får lämnas därhän. Östersund ligger ju geografiskt mitt i Sverige, men enligt regeringens förslag komma vi, bortsett från det vid fästningen Boden bundna fästningsartilleriregementet, icke att i norra halva delen av landet ha en enda rörlig fältpjäs till det övre Norrlands försvar. Det säger väl tillräckligt. Beträffande flyget bli vi något mera gynnsamt ställda, eftersom vi komma att ha ett flygplan. Det är emellertid helt civilt och går som sjukvårdsplan vid Bodens garnisonssjukhus. Detta skulle alltså på dessa områden vara det försvar, som är avsett att i första hand möta vad man 1 försvarskommissionens betänkande har angivit såsom ett krigsfall.</w:t>
        <w:br/>
        <w:br/>
        <w:t>Det skulle vara mycket lätt att komplettera dessa anmärkningar. Man kan 1 försvarsgren efter försvarsgren visa, hur regeringen på samma, jag vågar säga rent lättsinniga sätt har lagt upp frågan om landets försvar, men jag skall inskränka mig till endast det påpekandet, att i de allvarliga tider, som råda världen runt, är det alldeles klart, att denna proposition icke kan läggas till grund för ett ordnande av Sveriges härordning för framtiden utan att det</w:t>
      </w:r>
    </w:p>
    <w:p>
      <w:pPr>
        <w:pStyle w:val="Heading2"/>
      </w:pPr>
      <w:r>
        <w:t>3. Algot Törnkvist (Socialdemokraterna, man)</w:t>
      </w:r>
    </w:p>
    <w:p>
      <w:r>
        <w:rPr>
          <w:b w:val="0"/>
        </w:rPr>
        <w:t>Herr talman! De partiledare, som först i dag hade ordet — jag tänker närmast på herr Skoglund i Doverstorp och på herr Andersson i Rasjön — klagade över att regeringens framlagda förslag icke tagit hänsyn i den utsträckning, som de hade önskat, till försvarskommissionens förslag. Jag tror, att såväl kammarens ledamöter som den ärade publik, som troget suttit här i dag och åhört de olika anförandena, ha fått åtminstone delvis den uppfattningen, att regeringen även i andra avseenden än herr Meyerhöffer sist antydde, har varit lättsinnig. Jag har icke begärt ordet för att göra mig till ett språkrör speciellt för regeringen, men jag kan icke underlåta att påpeka, att för regeringen har det givetvis varit synnerligen svårt att klara ut vad som egentligen är försvarskommissionens förslag. Regeringen har väl närmast nödgats undersöka allt det material, som överlämnats till regeringen en gång under fjolåret för att på grundval härav taga ställning till frågan om ett förslag till ordnande av Sveriges framtida försvar. Egentligen, och sedan arbetet nu är avslutat är man väl berättigad att vidröra det, är det ju så, att med utgångspunkt från nuvarande läge stod den 12 december 1934 för försvarskommissionens majoritetsförslag endast en man. Sedan ändrade det sig ju så, att försvarskommissionens majoritet kom att bestå av fyra man. Mina herrar, det må väl vara förlåtet, om regeringen, när den visste, att försvarskommissionen dock bestod av 13 ledamöter, måste fråga sig, om icke sanningen kunde ligga utanför de fyras krets, d. v. s. utanför de fyra, som formellt kom att uttrycka försvarskommissionens majoritets uppfattning.</w:t>
        <w:br/>
        <w:br/>
        <w:t>Den kritiska granskning av regeringens hållning till detta s. k. majoritetsförslag, som i dag har levererats och som tidigare levererats för övrigt ännu hårdare i viss borgerlig press, särskilt i huvudstaden, har i mycket hög grad varit resultatet av en bristande orientering och bristande kunskap om det material, som man haft att behandla, såväl det, som är samlat i regeringens proposition, som det, som icke finns där. Det må vara tillåtet att påpeka, att när ett förslag på det sättet får äran att vara officiellt, så har det sin särskilda anledning och sin särskilda orsak, och det torde icke vara första gången sådant inträffar i vårt allmänna kommissionsarbete. Det var ju helt enkelt så, att det fastslogs, att dessa fyra mäns synpunkter skulle utgöra grundvalen för kommissionens positiva beslut, men det finns ju ingen mer än dessa fyra, som i de delar, där meningsskiljaktigheter förelågo, har biträtt beslutet. Regeringen har sålunda med fullt fog kunnat säga sig, att det är säkrast, om vi skola kunna överblicka hela fältet av skäl och motskäl, att ha allt det i kommässionen samlade materialet såsom grundval för utarbetande av en proposition.</w:t>
        <w:br/>
        <w:br/>
        <w:t>Jag skulle vilja rekommendera dem, som ämna fortsätta att klandra regeringens förslag ur den synpunkt, som jag här har talat om, att granska de yttranden, som från olika militära myndigheter ha avlämnats rörande olika delar av kommissionens förslag. Måhända ha dessa yttranden påverkat regeringen i högre grad vid utformandet av propositionen än försvarskommissionens förslag. Det torde väl vara tillräckligt vittnesbörd om vederhäftigheten i Kungl. Maj:ts förslag ur organisationssynpunkt, att man har handlat på detta sätt. '</w:t>
        <w:br/>
        <w:br/>
        <w:t>Jag vill vidare i fråga om propositionens allmänna läggning säga, att det skulle, såvitt jag kan se, vara i högsta grad beklagligt, om riksdagen i glömska av tidigare erfarenheter rörande försvarsfrågans behandling ånyo skulle spänna sina krafter partimässigt och därigenom omöjliggöra en stabilisering av: fjärde huvudtiteln. Icke minst inom de kretsar, där man är skyldig utföra sta; tens uppdrag att taga hand om de medel, som anvisas för ifrågavarande ända-</w:t>
        <w:br/>
        <w:br/>
        <w:t>Nu säga herrarna på den andra sidan, att vi äro beredda att göra detta men vi vilja ha så och så mycket. Ja, men jag tror, att åtminstone de äldre i denna kammare ha erfarenhet därav, att krav, som av stora delar av befolkningen ha betraktats såsom icke fullt tillräckligt motiverade, ha ofta framkallat reaktion och en farlig sådan. Jag vill endast i detta stycke erinra om det liberala partiets verksamhet både som riksdagsparti och som parti ute i landet, och jag vill också erinra om det gamla lantmannapartiets verksamhet här i kammaren. Det finns intet parti, som i det stycket, om man ser sig tillbaka, kan slå sig för sitt bröst och säga, att jag har ingen synd. Alla ha i detta stycke något att lära av den gångna tiden.</w:t>
        <w:br/>
        <w:br/>
        <w:t xml:space="preserve">Jag har personligen den uppfattningen, att regeringens förslag ekonomiskt har nått bristningsgränsen av vad som i nuvarande ögonblick kan göras. Jag vill erinra herrarna och </w:t>
      </w:r>
      <w:r>
        <w:rPr>
          <w:b/>
        </w:rPr>
        <w:t>damerna²</w:t>
      </w:r>
      <w:r>
        <w:rPr>
          <w:b w:val="0"/>
        </w:rPr>
        <w:t xml:space="preserve"> om att försvarskommissionens strategiska utredningar avslöja icke någon krigsfara. Förslaget är alltså icke presenterat av försvarskommissionen med anvisning om att den och den krigsfaran föreligger. Det får regeringen och riksdagen själv dedöma. Ur synpunkten att det skulle föreligga större faror just nu för ett krig finns det ingen anledning att åberopa försvarskommissionen såsom något speciellt vittne. Jag skulle tro, att händelseförloppet ute i världen och framför allt i Europa har även inom försvarskommissionen skapat liksom en lyhördhet för att möjligen något kan inträffa, och att det därför kan vara klokt för Sveriges folk att icke stå alldeles handfallet och utan resurser att värna om sin frihet. Det är sålunda här en psykologisk process, som gör sig gällande och som allenast och ensamt kan förklara, att regeringens förslag verkligen befinner sig på en så ekonomiskt sett hög nivå, som fallet är. Det innebär dock en höjning med nära 20 miljoner kronor från nuvarande kostnad eller 18.5 miljoner kronor mera exakt, och dét skola vi räkna med. Det skulle, säger jag, vara oklokt, om svenska riksdagen skulle se bort ifrån den betydande chans att samla hela folket till ett beslut, som ligger i en så stark eftergift från det socialdemokratiska partiets sida.</w:t>
        <w:br/>
        <w:br/>
        <w:t>Vad gäller avvägningen mellan de olika försvarsgrenarnas behov, hyser jag den uppfattningen, att regeringens förslag även i det stycket innebär många och stora fördelar. En av de stora fördelar, som jag personligen skulle vilja peka på, är, att vi slippa praktiskt taget att organisera upp övergångsstaten på de olika vapnen. Nedskrivningen av regementenas antal utöver vad kommissionen har föreslagit, två regementen, lärer i fråga om övergångsstaten vara så betydelselös, att man icke i det sammanhanget kan tala därom.</w:t>
        <w:br/>
        <w:br/>
        <w:t>Det gläder säkerligen många, att regeringen har tagit hänsyn, och något annat var ju såvitt jag förstår icke heller att vänta, till betydelsen för rikets försvar av de oss omgivande haven. Att armén kommer att få större anslag i så stor utsträckning, som har blivit fallet i regeringens förslag, betraktar jag också såsom en ganska självklar sak.</w:t>
        <w:br/>
        <w:br/>
        <w:t>Slutligen skall jag be, herr talman, att få göra en rent personlig anmärkning. Jag hari inom försvarsköimnissiönen givit uttryck för faran av att alltför mycket ägna sig åt flygupprustning. Jag vill endast påpeka, att för ett litet land som vårt te sig förhållandena i fråga om flyget på ett helt annat sätt än för en stormakt. Ett litet land, som skall bygga ut sitt försvar såsom ett verkligt försvarsmedel, bör i första hand icke intressera sig för ett operativt flyg. Det operativa flygets uppgift ligger utanför rikets gränser. Vårt försvar skall hållas inom rikets gränser rent principiellt sett. Jag betraktar det därför, herr talman, såsom en förtjänst, att regeringens förslag innehåller endast två bombflottiljer i stället för fyra, som föreslagits över hela linjen</w:t>
        <w:br/>
        <w:br/>
        <w:t>Jag har också velat betrakta flyget såsom ett stödvapen åt lantoch sjöförsvaret, emedan landet och sjön äro de enda invasionsvägarna till vårt land. Ett fientligt flyg kan icke göra något annat emot vårt land än fara fram såsom en stråtrövare i luften. Det kan icke föra hit någon ockupationsarmé eller invasionsarmé. Flyget är endast ett stödvapen åt de övriga vapnen. Det hade därför, såvitt jag kan se, varit klokt, om man dragit konsekvenserna härav vad ett litet land beträffar och sparat in en hel del saker såsom central ledning o. s. v. för flyget och i stället låtit det sortera under resp. armé- och marinledningar.</w:t>
        <w:br/>
        <w:br/>
        <w:t>Allra sist vill jag ge regeringen min komplimang för att den icke har fallit för frestelsen att införa en överbefälhavare i fred. Kommissionens samtliga ledamöter togo ett mycket stort steg, när de föreslogo, vilket regeringen också gått in för, att man skall upprätta befattningar såsom chef för armén och chef för marinen. En överbefälhavare i fred kan icke, såsom också påpekats av många militära sakkunniga i deras yttranden, åstadkomma något annat än olägenheter. Överbefälhavaren i fred är delvis en prydnad, delvis en fara för det goda samarbete, som måste råda mellan de olika vapnen. Jag tror icke, att vi kunna lösa det spörsmål, som man här vill lösa, genom att med tvångsmedel införa en överbefälhavare i fred, utan det måste lösas på annat sätt. Det måste lösas genom solidariskt samarbete mellan de olika vapengrenarnas ledare under försvarsministerns eller statsministerns ledning.</w:t>
        <w:br/>
        <w:br/>
        <w:t>Det var detta, herr talman, som jag i detta sammanhang ville uttala, samtidigt, som jag slutar med att uttala den förhoppningen, att, när frågan kommer åter till kammaren, det skall ha visat sig möjligt att presentera ett förslag, som kan samla majoritet i kammaren.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2058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