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2215</w:t>
      </w:r>
    </w:p>
    <w:p>
      <w:r>
        <w:rPr>
          <w:b/>
        </w:rPr>
        <w:t xml:space="preserve">Datum: </w:t>
      </w:r>
      <w:r>
        <w:t>1940-04-16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Ebon Andersson (Högerpartiet, woman)</w:t>
      </w:r>
    </w:p>
    <w:p>
      <w:r>
        <w:rPr>
          <w:b w:val="0"/>
        </w:rPr>
        <w:t>Herr talman! Jag har reserverat mig för bifall till propositionen och alltså gått emot utskottsmajoriteten hela vägen praktiskt taget. Detta innebär emellertid inte, att jag inte från början varit rätt tveksam, och detta gäller särskilt stadgandet i 8 16, som innehåller: »När skäl därtill äro, må Konungen såsom villkor för erhållande av familjebidrag eller annan del av familjebidrag än familjepenningens grundbelopp stadga skyldighet för familjemedlemmarna att i enlighet med de föreskrifter Konungen utfärdar hos organ för den offentliga arbetsförmedlingen anmäla sig såsom arbetssökande samt antaga lämpligt arbete i den mån sådant erbjudes.»</w:t>
        <w:br/>
        <w:br/>
        <w:t xml:space="preserve">Nu är det alldeles uppenbart, att den principen är riktig, att man bör söka erhålla arbete hellre än att leva på understöd. Anledningen till att jag icke förty varit kritisk på denna punkt är den, att jag menar, att denna fråga löses av sig själv på naturlig väg. Det förhåller sig så, att i den mån behoven prövas, kan vederbörande prövningsorgan genom att undersöka vederbörandes förhållanden utröna, om här finnes möjlighet för att </w:t>
      </w:r>
      <w:r>
        <w:rPr>
          <w:b/>
        </w:rPr>
        <w:t>hustrun²</w:t>
      </w:r>
      <w:r>
        <w:rPr>
          <w:b w:val="0"/>
        </w:rPr>
        <w:t xml:space="preserve"> eller någon annan familjemedlem kan skaffa sig arbete och på denna väg erhålla sin försörjning. Sålunda komme ett bifall till en begäran om understöd att bli beroende på denna faktor. Alltså menar jag, att om vederbörande inte får något understöd, så har han intet annat att göra än att söka arbete. Därför menar jag, att ett sådant stadgande kunde vara onödigt. Jag anser, att man i denna paragraf blandat ihop två olika saker: å ena sidan den saken, som jag nämnde eller önskvärdheten av att så många som möjligt erhålla arbete, så att de kunna försörja sig på denna väg, å andra sidan har man utgått från — vilket framgår av motiveringen — att just under dessa tider behöver staten så mycken arbetskraft, som någonsin kan stampas fram. J ag menar alltså, att man blandat ihop dessa två olika saker. När det allmänna behöver arbetskraft, har man tjänstepliktslagen att tillgripa. Då Jag icke förty har kunnat acceptera även denna paragraf, så beror det på två faktorer: dels därför att utskottet, som vi hörde, i viss mån frångått en utsträckning av behovsprövningen för vissa kategorier, dels och framför allt därför, att jag hoppas, att när den tiden kommer, Kungl. Maj:t skall, i vad på Kungl. Maj:t ankommer, tillämpa denna paragraf med en viss försiktighet, därför att det finnes ju ingen anledning till att just denna kategori skall kommenderas till arbetsförmedlingen, under det att andra kategorier endast därför, att de ha ekonomiska tillgångar, skola kunna undandraga sig att sätta in sin arbetskraft i en tid, då samhället behöver all möjlig sådan. Enligt mitt och även andras förmenande — vilket framgått av ett föregående inlägg — ligger den största faran i ett antagande av $ 5. Jag tänker därvid på behovsprövningen. Jag förstår inte utskottsmajoritetens inställning på denna punkt. Den sociala beredskapskommittén har, föreställer jag mig, ingående prövat denna fråga, vidare har den behandlats av departementet, och departementschefen har ansett, att han i allt väsentligt — men dock inte helt och hållet — kunnat acceptera kommitténs förslag. Beträffande behovsprövningen säger departementschefen i propositionen ordagrant följande: »Därest familjebidragen skola kunna utgå med sådana belopp att det med bidragen avsedda syftet uppnås, lärer det av statsfinansiella hänsyn vara ofrånkomligt med en viss differentiering av bidragen allt efter hjälpbehovet.»</w:t>
        <w:br/>
        <w:br/>
        <w:t>Hur utskottet med detta uttalande framför sig kan komma fram till ett förslag, som med åtskilliga miljoner — det anses ju icke lämpligt att nämna siffran — ökar statens utgifter, är ganska ofattbart. Varför har man nu gjort detta? Det kan ju icke vara den gamla skräcken för behovsprövning</w:t>
        <w:br/>
        <w:br/>
        <w:t xml:space="preserve">Ang. förslag till krigsfamiljebidragsförordning. (Forts.) såsom sådan, som ligger bakom, ity att samma utskottsmajoritet har accepterat denna behovsprövning beträffande de andra bidragskategorierna, bostadsbidrag, näringsbidrag och sjukbidrag. Man frågar sig vad det då kan bero på. Jo, säger man, det måste vara riktigt, såsom också </w:t>
      </w:r>
      <w:r>
        <w:rPr>
          <w:b/>
        </w:rPr>
        <w:t>fröken²</w:t>
      </w:r>
      <w:r>
        <w:rPr>
          <w:b w:val="0"/>
        </w:rPr>
        <w:t xml:space="preserve"> Hesselgren här sade, att de inkallade icke skola behöva gå och vara oroliga för sina familjer. Helt naturligt är detta också en synpunkt, som alla helt och fullt måste instämma uti. Jag skulle emellertid vilja ställa saken i relief genom att säga, att de inkallade dock ha större anledning till oro, om utskottsmajoritetens förslag accepteras än om Kungl. Maj:ts förslag accepteras, och varför? Jo, propositionen tar sikte just på de behövande. Man vill ge en viss grundpenning och därutöver allt det stöd, som kan anses önskvärt, lämpligt, nödvändigt och möjligt.</w:t>
        <w:br/>
        <w:br/>
        <w:t>Man har här talat om familjelön och sagt, att man skulle tillämpa familjelönsprincipen. Jag måste dock för min del säga, att jag tycker det är ganska farligt att föra in lönesynpunkter på detta problem. Särskilt om man betraktar den trots allt relativt låga summa, som det härvidlag rör sig om, tycker jag det är mycket allvarligt om man skulle börja tala om att »sådana löner betalar staten». Är det icke riktigare att säga, att i fråga om de män, som ha familj och rycka in, måste staten taga ansvaret för familjen och se till att ingen lider nöd utan tvärtom har det så bra, som samhället på något sätt kan åstadkomma? Är icke detta, säger jag, riktigare än att här tala om löneprinciper av olika slag, som ju ändå aldrig kunna tillämpas i den mening, som utskottsmajoriteten tänker sig? Det kan dock icke vara felaktigt att påstå, att det blir mindre av resurserna över till de verkligt behövande, därest man delar ut mer än vad som är nödvändigt, d. v. s. ger understöd även till sådana, som icke ha behov av det. Det är väl ändå ett axiom, som ingen kan bestrida. Det är, föreställer jag mig, närmast en platthet att i detta sammanhang konstatera, att denna fråga måste bedömas med hänsyn till att resurserna av skäl, som jag icke här behöver ange, äro starkt begränsade. Produktivkrafter, både mänskliga och materiella sådana, äro undandragna produktionen. Därav följer med absolut nödvändighet, att de resurser, som skola fördelas bland samhällsmedlemmarna, måste bli mindre. Belastningen i fråga om statens utgifter blir därför i detta fall kraftigare än någonsin eljest.</w:t>
        <w:br/>
        <w:br/>
        <w:t>Vad har man då att vänta sig, om man går fram för hårt i fråga om belastning av statsutgifterna? Jo, helt enkelt förstöring av penningvärdet. Staten kan icke i det oändliga pressa skattedragarna, såsom vi för icke så länge sedan hört från mycket auktoritativt håll. Det har i alla tider visat sig, och det visar oss hela den ekonomiska historien, att staten i ett sådant läge helt enkelt tillgriper inflation. Man sätter i gång sedelpressarna. Hur en inflation verkar veta vi ju allesammans, och vi veta också, att den träffar de sämst ställda kraftigast, alltså just dem, som man här säger sig vilja skydda.</w:t>
        <w:br/>
        <w:br/>
        <w:t>Om jag här får göra en parentes, skulle jag vilja säga, att det föreligger här en motion, som väl kommer att få sin talesman längre fram i debatten och som jag med mina utgångspunkter eventuellt skulle kunna stödja. Jag tänker på motionen II: 213 av herr Mårtensson. I denna motion föreslås en mindre höjning av familjepenningen. Om man med bibehållen behovsprövning företar en sådan liten höjning, ligger detta klart i linje med de synpunkter, som jag här har framfört. Emellertid kommer jag icke förty, när vi komma fram till denna paragraf, herr talman, att ställa yrkande om bifall till Kungl. Maj:ts förslag. Det kan ju hända, att det i samband med denna motion kommer att läggas fram kostnadsberikningar — därom vet jag intet — men i avsaknad av sådana beräkningar synes det mig vara relativt djärvt att gå med på mo-</w:t>
        <w:br/>
        <w:br/>
        <w:t xml:space="preserve">Vad som emellertid, synes det mig, är om möjligt värre än den kraftiga kostnadsbelastning, som det här är fråga om, är att utskottsmajoritetens förslag de facto ökar klyftan mellan olika inkomstkategorier i samhället VWVisserligen kan </w:t>
      </w:r>
      <w:r>
        <w:rPr>
          <w:b/>
        </w:rPr>
        <w:t>fröken²</w:t>
      </w:r>
      <w:r>
        <w:rPr>
          <w:b w:val="0"/>
        </w:rPr>
        <w:t xml:space="preserve"> Hesselgren säga, att det är så få, som enligt utskottsförslaget skulle få denna hjälp, fastän de icke behöva den, men jag skulle vilja understryka, att även den allra minsta besparing måste vara av utomordentligt stor relevans, när staten befinner sig i nuvarande ekonomiska läge. Jag frågar, om det finns någon rimlig anledning till att staten av sina knappa resurser skall dela ut understöd i större utsträckning än vad som är betingat av behovet till personer, som kanske ha lön från sin arbetsgivare, det må vara staten, kommuner eller enskilda, till personer, som kanske kunna skaffa sig arbete och på det sättet försörja sig, till personer, som kanske ha förmögenhet. Det förefaller mig, som om den orättfärdighet — jag använder med flit detta starka uttryck — som ligger i att öka klyftan mellan olika inkomstoch förmögenhetskategorier, är som Jag nyss nämnde om möjligt värre än den ökade kostnadsbelastningen på det allmänna.</w:t>
        <w:br/>
        <w:br/>
        <w:t>Jag vill sluta med att säga, att Jag icke förstår denna rädsla för behovsprövning. Den är fullkomligt omotiverad, som jag framhöll redan i början av mitt anförande, ty hur skall behovet prövas? Jo, det skall prövas av en särskild för detta ändamål tillsatt nämnd. Vidare är det klart utsagt i lagen, att dessa bidrag icke skola ha fattigvårdskaraktär. För det tredje är ju anledningen till att ett ekonomiskt behov här föreligger minst sagt hedersam. Anledningen till behovet bottnar ju i att familjeförsörjaren helt enkelt har gjort sin plikt genom att följa den kallelse, som har ställts på honom att rycka in till sitt lands skydd och försvar.</w:t>
        <w:br/>
        <w:br/>
        <w:t>Jag kommer, herr talman, att ställa yrkanden sedermera på de speciella paragraferna.</w:t>
        <w:br/>
        <w:br/>
        <w:t>I detta anförande instämde herrar Anderson i Norrköping, Skoglund och andre vice talmannen Magnusson.</w:t>
      </w:r>
    </w:p>
    <w:p>
      <w:pPr>
        <w:pStyle w:val="Heading2"/>
      </w:pPr>
      <w:r>
        <w:t>2. Ernst Hage (Socialdemokraterna, man)</w:t>
      </w:r>
    </w:p>
    <w:p>
      <w:r>
        <w:rPr>
          <w:b w:val="0"/>
        </w:rPr>
        <w:t>Herr talman! Jag tillhör utskottsmajoriteten men har tillsammans med herrar Olovson i Västerås och Molander avgivit en deklaration om att vi på två punkter ha röstat på visst sätt inom utskottet. Vi ha därvid bland annat röstat för det något högre bidrag till familjemedlemmar, som har föreslagits i herr Mårtenssons motion. Med hänsyn härtill, herr talman, vill Jag för min del deklarera, att om det blir votering omkring herr Mårtenssons förslag, är jag beredd att rösta för detsamma — icke minst med hänsyn till den allmänna prisfördyring, som nu sker från dag till dag.</w:t>
        <w:br/>
        <w:br/>
        <w:t xml:space="preserve">Man har här hört en hel del anmärkningar framföras mot det förslag, som utskottet har kommit till. Man bör emellertid bemärka, att på flera punkter har utskottet kommit fram till sitt förslag, därför att man varit intresserad av att lägga fram en kompromiss, och det veta ju alla </w:t>
      </w:r>
      <w:r>
        <w:rPr>
          <w:b/>
        </w:rPr>
        <w:t>damerna²</w:t>
      </w:r>
      <w:r>
        <w:rPr>
          <w:b w:val="0"/>
        </w:rPr>
        <w:t xml:space="preserve"> och herrarna, att när man enats om en kompromiss, finns det ingen, som är belåten. Jag är icke heller för min del belåten, fastän jag varit med om utskottets förslag, men jag har resonerat på det sättet — såsom också har deklarerats av en del föregående talare — att det var av vikt att komma överens, därför att denna sak så intimt berör vår försvarsberedskap och berör saker, som äro mycket delikata, nämligen frågan om hur stort understöd vi skola ge till hemmavarande </w:t>
      </w:r>
      <w:r>
        <w:rPr>
          <w:b/>
        </w:rPr>
        <w:t>hustru²</w:t>
      </w:r>
      <w:r>
        <w:rPr>
          <w:b w:val="0"/>
        </w:rPr>
        <w:t xml:space="preserve"> och barn till dem, som utkallats till krigstjänstgöring eller eventuellt komma ut i krig. Jag har menat liksom flera andra inom utskottet, att</w:t>
        <w:br/>
        <w:br/>
        <w:t>Att vinna enighet och få till stånd en kompromiss uteslutande om Kungl. Maj:ts förslag fanns det emellertid ingen möjlighet i världen till, icke minst med tanke på att det hade väckts tio olika motioner i denna fråga från alla möjliga partier. Det fanns inga partilinjer. Tvärtom gick den egentliga skiljelinjen i vissa fall mellan representanter för sådana delar av landet, som hade hårt träffats av utkommenderingar, och representanter för andra delar, som icke hade träffats lika hårt. Med hänsyn härtill fann en mycket stor del och finner antagligen alltjämt en mycket stor del av kammaren det vara den rättvisaste, riktigaste och bästa linjen att staten tar på sig alla kostnader, i synnerhet som de militära utgifterna överhuvud taget alltid ha varit en statens affär. Man tryckte mycket hårt på den saken i utskottet. Men man samlade sig likväl omkring en motion, som icke gick precis på den linjen men som i alla fall ville lägga ganska litet av kostnaderna på kommunerna och ganska mycket på staten. Vi, som gingo på denna linje, trodde till en början, att man skulle kunna vinna enighet omkring denna linje. Jag måste ju för min del säga, att denna linje avviker icke principiellt från den linje, som propositionen dragit upp, ty om man lägger en femtedel av kostnaden på kommunerna eller lägger en tiondel, som vi föreslå, innebär detta ju icke någon principiell skillnad.</w:t>
        <w:br/>
        <w:br/>
        <w:t>Om det nu finns någon här i kammaren, som vill vidhålla yrkandet att staten skall betala alltsammans, så vill jag endast framhålla, att med kompromisslinjen har man dock vunnit ganska mycket just för denna uppfattning. Det förhåller sig nämligen så — jag vill icke nämna någon siffra, ty det bör man icke göra — att efter den av utskottet föreslagna förändringen blir det belopp, som skall läggas på kommunerna, ganska litet, och om man därtill fördelar detta belopp på våra 2,400 kommuner, bli varje kommuns genomsnittliga kostnader ganska små.</w:t>
        <w:br/>
        <w:br/>
      </w:r>
      <w:r>
        <w:rPr>
          <w:b/>
        </w:rPr>
        <w:t>Fröken²</w:t>
      </w:r>
      <w:r>
        <w:rPr>
          <w:b w:val="0"/>
        </w:rPr>
        <w:t xml:space="preserve"> Andersson sade nyss bland annat, att man icke borde lägga på staten en sådan ökad kostnad, som följer med utskottets förslag att flytta över vissa kostnader från kommunerna till staten. Man bör emellertid akta sig för den uppfattningen, att man genom att biträda utskottets förslag skulle lägga en ökad kostnad på hela nationalhushållet. 'Tvärtom gäller det ju här endast en fördelningsfråga, d. v. s. frågan om hur mycket staten resp. kommunerna skola betala av det hela. Det är alltså icke fråga om att lägga den ökade kostnad, som det här rör sig om, på det svenska samhället såsom sådant.</w:t>
        <w:br/>
        <w:br/>
        <w:t>Nu invänder man — vilket är ett annat argument för att man skall lägga en ganska betydande del av kostnaderna på kommunerna — att om kommunerna skola betala en så pass liten del av kostnaderna som en tiondel eller eventuellt ingenting alls, komma de kommunala förtroendemännen att misshushålla genom att ge de bidragsberättigade mera än vad de skulle få, om kommunerna själva skulle bidraga med en femtedel. Ja, det där talet har jag ju hört i långliga tider även då det gällt annan social hjälpverksamhet. Naturligtvis kan man kanske påvisa ett eller annat fall, där så möjligen skett, men jag måste å andra sidan säga, att jag har ett sådant förtroende till våra kommunalmän, att jag tror, att uppfattningen om möjligheten till sådant slöseri i stort sett är felaktig.</w:t>
        <w:br/>
        <w:br/>
      </w:r>
      <w:r>
        <w:rPr>
          <w:b/>
        </w:rPr>
        <w:t>Fröken²</w:t>
      </w:r>
      <w:r>
        <w:rPr>
          <w:b w:val="0"/>
        </w:rPr>
        <w:t xml:space="preserve"> Andersson framhöll, att om man utformar 5 $ enligt utskottets förslag, kommer det att medföra, att en del personer med stora inkomster komma att i onödan få en betydande tilldelning från staten. Det är klart, att man kan framställa en sådan anmärkning, och för min del var jag i utskottet inne på den linjen, att även om man godtog utskottets förslag, borde man likväl</w:t>
        <w:br/>
        <w:br/>
        <w:t>Resultatet i utskottet blev som sagt en kompromiss, och det förefaller mig, som om denna kompromiss, både när det gäller 8 5 och när det gäller $ 19, vore väl motiverad. Och detta icke minst med tanke på, såsom jag nyss nämnde, att vissa kommuner, särskilt i Norrland — det föreligger ju också en massmotion på denna punkt — ha varit mycket hårt belastade genom utkallelser under den förflutna tiden. Det sägs i propositionen, att det finns möjlighet att rätta till den saken därigenom, att kommuner, som blivit alltför hårt belastade, skulle kunna tillgodoses genom en större anslagstilldelning i speciella fall från statens sida. Detta förutsätter emellertid en långvarig prövning och ökat administrativt arbete. För min del skulle jag hellre i detta fall som representant för en skattetyngd landsända vilja följa det gamla ordspråket »hellre en fågel i handen än tio i skogen». Det kan icke påstås annat, än att en sådan prövning motsvarar tio fåglar i skogen, ty resultatet av en sådan prövning blir så osäkert.</w:t>
        <w:br/>
        <w:br/>
        <w:t>Från dessa utgångspunkter, herr talman, skall jag för min del be att få deklarera, att när vi komma fram till de olika paragraferna, är jag beredd att — med undantag möjligen för någon enstaka punkt — yrka bifall till och rösta för utskottets förslag.</w:t>
      </w:r>
    </w:p>
    <w:p>
      <w:pPr>
        <w:pStyle w:val="Heading2"/>
      </w:pPr>
      <w:r>
        <w:t>3. Wiktor Mårtensson (Socialdemokraterna, man)</w:t>
      </w:r>
    </w:p>
    <w:p>
      <w:r>
        <w:rPr>
          <w:b w:val="0"/>
        </w:rPr>
        <w:t xml:space="preserve">Herr talman! I fråga om de ändringsförslag, som utskottet har framlagt till den kungl. propositionen, ansluter jag mig helt till förslaget, att kommunens bidrag skall sänkas från en femtedel till en tiondel, och skall därför icke orda vidare om den saken nu, sedan första kammaren har tagit utskottets förslag. Däremot kan jag icke ansluta mig till utskottets förslag vad gäller familjepenningens storlek och om borttagande av behovsprövningen för den värnpliktiges </w:t>
      </w:r>
      <w:r>
        <w:rPr>
          <w:b/>
        </w:rPr>
        <w:t>hustru²</w:t>
      </w:r>
      <w:r>
        <w:rPr>
          <w:b w:val="0"/>
        </w:rPr>
        <w:t xml:space="preserve"> och barn under 16 år.</w:t>
        <w:br/>
        <w:br/>
        <w:t>I fråga om behovsprövningen framhåller utskottet, att man finner det vara önskvärt, att »större utrymme beredes åt löneprincipen vid bidragens bestämmande». Det hade helt naturligt varit önskvärt, om man hade kunnat gå in för en ordentlig lön för icke enbart familjeförsörjare utan för samtliga, som äro utkallade till krigstjänstgöring, men alla äro fullt på det klara med att det statsfinansiella läget icke tillåter sådana utgiftsökningar, som skulle bli en följd av ett dylikt beslut. Under sådana förhållanden kan jag icke finna det vara lämpligt eller rättvist, att de grupper, som ha relativt god ekonomisk ställning, skola få samma bidrag som de som på grund av inkallelse kunna helt berövas sin inkomst. En del av de inkallade få ju behålla en stor del av sin ordinarie lön även under den tid, de fullgöra krigstjänstgöring. Man kan i detta sammanhang hänvisa till statliga och kommunala tjänstemän, landstingens tjänstemän, och även till en hel del tjänstemän inom privata företag här i landet. Det finns även andra samhällsgrupper, som ha relativt god ekonomisk ställning och som under vanliga förhållanden bedriva en näring, vilken näringsverksamhet bedrives i stort sett på samma sätt även under den tid, som de äro inkallade till krigstjänstgöring. Det kan väl icke finnas någon rättvisa i att även sådana personer skola erhålla proportionellt samma familjebidrag per dag och per månad som de familjeförsörjare, som ha mist hela sin inkomst under den tid, då de äro utkallade till beredskapstjänst, och som på grund därav råka i ett formligt nödläge.</w:t>
        <w:br/>
        <w:br/>
        <w:t>För att åstadkomma största möjliga rättvisa på detta område måste man enligt min mening i första hand se till att bidragen till de mest behövande familjeförsörjarna sättas till sådana belopp, att de kunna anses tillräckliga</w:t>
        <w:br/>
        <w:br/>
        <w:t xml:space="preserve">När det sedan gäller familjepenningsbidraget, har jag i en motion föreslagit en mindre höjning av de utav Kungl. Maj:t föreslagna beloppen. Denna höjning belöper sig till 50 öre om dagen till </w:t>
      </w:r>
      <w:r>
        <w:rPr>
          <w:b/>
        </w:rPr>
        <w:t>hustru²</w:t>
      </w:r>
      <w:r>
        <w:rPr>
          <w:b w:val="0"/>
        </w:rPr>
        <w:t xml:space="preserve"> eller annan familjemedlem, som förestår den värnpliktiges hem. TI utskottets utlåtande framhålles i anslutning till såväl denna motion som vissa andra motioner, som gå ut på en mindre höjning av familjebidraget, följande: »Utskottet behjärtar till fullo syftet med dessa motioner. Med hänsyn till de utomordentligt stora kostnader, som vid allmän mobilisering bli följden av även en ringa höjning av beloppen, anser sig utskottet emellertid icke kunna föreslå avvikelse från propositionen i denna del.» Jag kan, herr talman, i anledning av detta utskottets uttalande icke underlåta att säga, att jag finner utskottets sparsamhetsprinciper något egendomliga. På sid. 7 i utlåtandet föreslås, att familjepenningen skall oavkortad utgå utan prövning även till dem, som icke äro i behov av något understöd, men på sid. 13 i utlåtandet kan utskottet icke ens vara med på att höja understödet för de mest behövande familjeförsörjarna här i landet med 50 öre för dag. Jag kan icke finna annat än att de av utskottet förordade sparsamhetsprinciperna icke endast skulle verka orättvist utan också i hög grad bidraga till att skapa missnöje bland det stora flertalet inkallade.</w:t>
        <w:br/>
        <w:br/>
        <w:t xml:space="preserve">Beträffande sedan höjningen av familjebidraget eller, såsom jag förut sagt, bidraget till </w:t>
      </w:r>
      <w:r>
        <w:rPr>
          <w:b/>
        </w:rPr>
        <w:t>hustru²</w:t>
      </w:r>
      <w:r>
        <w:rPr>
          <w:b w:val="0"/>
        </w:rPr>
        <w:t xml:space="preserve"> eller husföreståndarinna, så får jag säga, att vad som framför allt talar för en dylik höjning är enligt min mening en jämförelse med de belopp, som för närvarande utgå. Dessa understödsbelopp blevo, såsom bekant, fastställda under oktober månad 1939. Om vi då taga en mindre arbetsför </w:t>
      </w:r>
      <w:r>
        <w:rPr>
          <w:b/>
        </w:rPr>
        <w:t>hustru²</w:t>
      </w:r>
      <w:r>
        <w:rPr>
          <w:b w:val="0"/>
        </w:rPr>
        <w:t xml:space="preserve">, tillhörande ortsgrupp I — till denna ortsgrupp hänföres, skulle jag tro, mellan 60 och 70 procent av de inkallade — finner man, att </w:t>
      </w:r>
      <w:r>
        <w:rPr>
          <w:b/>
        </w:rPr>
        <w:t>hon²</w:t>
      </w:r>
      <w:r>
        <w:rPr>
          <w:b w:val="0"/>
        </w:rPr>
        <w:t xml:space="preserve"> enligt nu gällande grunder får ett bidrag på 60 kronor i månaden. Enligt det här föreliggande förslaget — alltså såväl utskottets som Kungl. Maj:ts förslag — skall </w:t>
      </w:r>
      <w:r>
        <w:rPr>
          <w:b/>
        </w:rPr>
        <w:t>hon²</w:t>
      </w:r>
      <w:r>
        <w:rPr>
          <w:b w:val="0"/>
        </w:rPr>
        <w:t xml:space="preserve"> få kr. 52:50 — således en minskning på kr. 7:50 i månaden. Om </w:t>
      </w:r>
      <w:r>
        <w:rPr>
          <w:b/>
        </w:rPr>
        <w:t>hon²</w:t>
      </w:r>
      <w:r>
        <w:rPr>
          <w:b w:val="0"/>
        </w:rPr>
        <w:t xml:space="preserve"> har ett barn, får </w:t>
      </w:r>
      <w:r>
        <w:rPr>
          <w:b/>
        </w:rPr>
        <w:t>hon²</w:t>
      </w:r>
      <w:r>
        <w:rPr>
          <w:b w:val="0"/>
        </w:rPr>
        <w:t xml:space="preserve"> nu kr. 82:50, men enligt Kungl. Maj:ts och utskottets förslag skall </w:t>
      </w:r>
      <w:r>
        <w:rPr>
          <w:b/>
        </w:rPr>
        <w:t>hon²</w:t>
      </w:r>
      <w:r>
        <w:rPr>
          <w:b w:val="0"/>
        </w:rPr>
        <w:t xml:space="preserve"> få kr. 73:50 — alltså en minskning på 9 kr. Har </w:t>
      </w:r>
      <w:r>
        <w:rPr>
          <w:b/>
        </w:rPr>
        <w:t>hon²</w:t>
      </w:r>
      <w:r>
        <w:rPr>
          <w:b w:val="0"/>
        </w:rPr>
        <w:t xml:space="preserve"> två barn, får </w:t>
      </w:r>
      <w:r>
        <w:rPr>
          <w:b/>
        </w:rPr>
        <w:t>hon²</w:t>
      </w:r>
      <w:r>
        <w:rPr>
          <w:b w:val="0"/>
        </w:rPr>
        <w:t xml:space="preserve"> enligt nuvarande grunder 105 kr., medan det här föreslås kr. 94:50 — alltså en minskning på kr. 9:50. Har </w:t>
      </w:r>
      <w:r>
        <w:rPr>
          <w:b/>
        </w:rPr>
        <w:t>hon²</w:t>
      </w:r>
      <w:r>
        <w:rPr>
          <w:b w:val="0"/>
        </w:rPr>
        <w:t xml:space="preserve"> tre barn, får </w:t>
      </w:r>
      <w:r>
        <w:rPr>
          <w:b/>
        </w:rPr>
        <w:t>hon²</w:t>
      </w:r>
      <w:r>
        <w:rPr>
          <w:b w:val="0"/>
        </w:rPr>
        <w:t xml:space="preserve"> nu 120 kr. och skall enligt Kungl. Maj:ts och utskottets förslag få kr. 115:50 — alltså en minskning på kr. 4: 50. Det föreliggande förslaget innebär alltså en sänkning just för den kategori, som har och får det sämst ställt under den tid inkallelsen varar. Nu kan ju framhållas gentemot detta, att de få hyresbidrag. Det är riktigt, men även enligt nu gällande grunder få de hyresbidrag i ortsgrupp I med ett belopp av kr. 25:50 i månaden — om jag icke missminner mig — och det är väl knappast troligt, att det hyresbidrag som innefattas i dessa förslag kommer att utgå med högre belopp än i den nu gällande förordningen.</w:t>
        <w:br/>
        <w:br/>
        <w:t>Som jag redan framhållit, blevo de nuvarande understödsformerna fastställda i oktober månad förra året. Sedan dess ha levnadskostnaderna stigit ganska kraftigt. Den !/,, 1939 var levnadskostnadsindex 171 och den !/, 1940</w:t>
        <w:br/>
        <w:br/>
        <w:t>186 — alltså en stegring av levnadskostnaderna med icke mindre än 15 enheter. Flertalet andra grupper — statstjänstemän, kommunala tjänstemän och arbetare, som beröras av det s. k. ramavtalet — ha fått kompensation för de</w:t>
        <w:br/>
        <w:br/>
        <w:t>stegrade levnadskostnaderna. Enligt det föreliggande förslaget om familjepenning skall den grupp, som jag här talat om, nämligen mindre arbetsföra</w:t>
        <w:br/>
        <w:br/>
        <w:t>Jag får, herr talman, i anledning av det nu anförda yrka bifall till utskottets förslag i vad det gäller kommunens bidrag — alltså bifall till 19 8 — samt yrka bifall till Kungl. Maj:ts förslag beträffande behovsprövningen, " men OT yrka bifall till motionen II:213, såvitt det angår familjepenningens storlek.</w:t>
      </w:r>
    </w:p>
    <w:p>
      <w:pPr>
        <w:pStyle w:val="Heading2"/>
      </w:pPr>
      <w:r>
        <w:t>4. Ivar Johansson (Centerpartiet, man)</w:t>
      </w:r>
    </w:p>
    <w:p>
      <w:r>
        <w:rPr>
          <w:b w:val="0"/>
        </w:rPr>
        <w:t>Herr talman! Såsom ledamot av den kommitté, som framlagt förslag i denna fråga, vilket förslag ligger till grund för Kungl. Maj:ts proposition, ber jag få framlägga några synpunkter på det utskottsutlåtande, som föreligger till behandling.</w:t>
        <w:br/>
        <w:br/>
        <w:t>Att denna fråga löses på bästa möjliga sätt är inte blott ett stort intresse för de värnpliktiga och för upprätthållandet av den bästa möjliga anda hos truppen utan också för samhällets ekonomiska verksamhet i stort sett. Ty det är givet, att ju mindre skillnaden blir mellan den värnpliktiges inkomster 1 civila livet och de inkomster, som kunna komma honom och hans familj till del under tjänstgöring för landet i ofredstid, desto jämnare kommer också näringslivet och det ekonomiska livet överhuvud taget att flyta. Betydelsen därav kan enligt mitt förmenande icke överskattas, då näringslivet och produktionen inte minst under kritiska tider är det grundläggande för statens möjligheter att skaffa inkomster. Försvarsministern har också utgått från dessa förutsättningar och i kommitténs direktiv framhållit önskvärdheten av att ersättningarna utgå på sådant sätt, att familjerna få sin skäliga bärgning, samtidigt som denna lag bringas i samklang med andra sociala åtgärder, arbetslöshetshjälp o. dyl. och dessutom ej verkar hindrande på näringslivets möjligheter att få arbetskraft.</w:t>
        <w:br/>
        <w:br/>
        <w:t>Kommittén har i början på september föregående år framlagt ett förslag, på vilket Kungl. Maj:ts nu förevarande proposition, nr 93, i väsentliga delar bygger. Andra lagutskottet har däremot på vissa fundamentala punkter ansett sig icke kunna acceptera Kungl. Maj:ts förslag, och åtskilliga reservanter yrka också på flera och andra punkter ändringar. Mig förefaller som om propositionen, vilken bygger på ett system, genom alltför vittgående ändringar kommer att som helhet betraktad bli mindre tillfredsställande än vad som kanske förutses. Inom kommittén ha vi varit medvetna om förslagets brister, men samtidigt ha vi sökt att från olika håll sett få bästa möjliga resultat.</w:t>
        <w:br/>
        <w:br/>
        <w:t>Utskottet och Kungl. Maj:t ha kunnat enas om tre bidragsformer: hyres-, näringsoch sjukbidrag; men då det gäller de kontanta familjebidragen gå</w:t>
        <w:br/>
        <w:br/>
        <w:t xml:space="preserve">Ang. förslag till krigsfamiljebidragsförordning. (Forts.) meningarna isär. Medan Kungl. Maj:t i enlighet med kommitténs förslag vill lämna ett grundbelopp av en krona för </w:t>
      </w:r>
      <w:r>
        <w:rPr>
          <w:b/>
        </w:rPr>
        <w:t>hustru²</w:t>
      </w:r>
      <w:r>
        <w:rPr>
          <w:b w:val="0"/>
        </w:rPr>
        <w:t xml:space="preserve"> och 40 öre per barn utan behovsprövning till alla försörjningsskyldiga värnpliktiga, anser utskottet, att hela familjepenningen med högsta belopp skall utgå utan behovsprövning till </w:t>
      </w:r>
      <w:r>
        <w:rPr>
          <w:b/>
        </w:rPr>
        <w:t>hustru²</w:t>
      </w:r>
      <w:r>
        <w:rPr>
          <w:b w:val="0"/>
        </w:rPr>
        <w:t xml:space="preserve"> och barn. Detta innebär, att alla oavsett behov erhålla hela familjebidraget som grundbelopp, men inte som enligt Kungl. Maj:ts förslag lika för alla utan dyrortsgraderat. Det måste vara orimligt, att en massa tjänstemän, som ha en viss del av sin lön, och andra personer med förmögenhet eller andra inkomster och som ej ha något behov av detta, skola utan vidare erhålla sådana bidrag och samtidigt högre, om de bo å en s. k. dyrort, än de på »billig» ort. Samtidigt skall ängsligt ses till att alla människor, som dra försorg om anhöriga, icke få mera än de inkomster, de tidigare haft. Jag undrar, hur andan skall bli hos en trupp, när man kommer underfund om med vilka olika mått man mäter. Herr Mårtensson har alldeles nyss skisserat upp hur det kan förhålla sig. Blott för att en man är t. ex. stockholmare och tjänsteman och utfår viss del av lönen från staten eller annan arbetsgivare eller är förmögen person och bor på dyrort, skall han ha mera än den, som ingen lön har från någon arbetsgivare och samtidigt bor på s. k. billig ort. Jag tror, att de värnpliktiga bättre skulle förstå varandra, om prövningen skedde efter föreliggande behov och alla sålunda finge i förhållande till levnadskostnaderna på olika platser.</w:t>
        <w:br/>
        <w:br/>
        <w:t>Kritik har också riktats mot Kungl. Maj:ts förslag till dyrortsgruppering av familjebidragen, när hyran prövas särskilt. Även inom kommittén har därvidlag en viss tveksamhet gjort sig gällande. I sin motivering säger också kommittén bl. a.: »Särskilt med tanke på den under senare år pågående utjämningen av livsmedelskostnaderna mellan land och stad har det sålunda varit under övervägande att för hela landet enhetligt fixera de högsta belopp, varmed familjepenningen skulle utgå; likaledes har det anförts, att differenserna i levnadskostnaderna mellan stad och land avspeglade en differens i levnadsstandard, vilken sociallagstiftningen ej borde i sin mån medverka till att konservera. Då det icke kunnat vara kommitténs uppgift att göra en egen, på insamlat nöjaktigt material grundad utredning av dyrortsfrågan, har den måst nöja sig med de utredningar härom, som föreligga.» Dessutom säger kommittén vidare: »Med den uppfattning, kommittén sålunda tillkännagivit, ligger det i sakens natur, att kommittén förutsätter, att den dyrortsgradering, som förevarande paragraf upptager, underkastas revision i den mån levnadskostnadernas utjämning fortskrider eller statsmakterna uppställa nya principer för dyrortsgradering.» Jag får för min personliga del hoppas, att den tiden icke skall vara så långt avlägsen, då statsmakterna verkligen taga upp till genomgående översyn hithörande förhållanden, som i många fall säkerligen te sig synnerligen orättvisa. Klart är, att levnadskostnaderna på olika orter i väsentlig grad hänföra sig mera till standardskillnad än prisskillnad, och många exempel kunna ges på att det är dyrare att leva på en s. k. billig ort. Men nu är det svenska samhället på olika områden dyrortsgrupperat. Så är det i fråga om tjänstemannalönerna, folkpensioneringen, arbetslöshetsdirektiven o. s. v., till vilka detta förslag anknyter. Då är det naturligt, att kommittén, som konstaterade en viss skillnad, oavsett hyrorna, med det material, som stod till förfogande, gick in för en mindre dyrortsgradering, helst som icke blott beloppen maximerades utan det också lades en särskild spärr med förutvarande inkomst som övre gräns. Jag kunde ansluta mig därtill så mycket hellre som det inte gärna kunde vara rimligt, då behovet prövades och arbetsplikt föreskrevs, att just vid detta tillfälle och då dessa människor gå att uppfylla sin medborgerliga plikt sätta dem i svårigheter. Man måste</w:t>
        <w:br/>
        <w:br/>
        <w:t>Ang. förslag till krigsfamiljebidragsförordning. (Forts.) nämligen utgå ifrån att de inrättat sig efter en viss standard, ha försäkringar, gjort köp 0. s. v., som beräknats kunna klaras med en viss inkomst. Det skulle icke befrämja försvarsviljan, om de skulle tvingas till fattigvården för att där söka få det, som då skulle fattas.</w:t>
        <w:br/>
        <w:br/>
        <w:t>Annorlunda ställer sig dock problemet för mig, om utskottets förslag, att grundbeloppen skola utgå till alla efter dyrortsgruppering utan behovsprövning, skulle vinna denna kammares bifall. Då komma sådana orättvisor att uppstå, som jag inte gärna vill vara med om att befrämja. Då anser jag mig ha fria händer att ansluta mig till den reservation, som är avgiven av herrar Löfvander och Gardell och som under sådana förhållanden är den mest tilltalande, allra helst som socialstyrelsen, vars indexberäkningar i viss mån äro grundläggande för kommitténs dyrortsberäkningar, går emot en sådan dyrortsgruppering.</w:t>
        <w:br/>
        <w:br/>
        <w:t>Jag vill också, medan jag har ordet, passa på att till herr statsrådet och chefen för försvarsdepartementet framföra ett tack för att han tagit med kommitténs förslag om näringsbidrag i den kungl. propositionen. Det är säkert en bidragsform, som kommer att i många fall få stor betydelse för en massa små näringsidkare här i landet. Det är dock givet, att denna bidragsform får en viss begränsning, särskilt under de förhållanden som nu råda och som kunna bli ytterligt förvärrade, med brist på arbetskraft och därigenom svårigheter för företagarna att erhålla något så när kvalificerad sådan som ersättning. Det är därför oundvikligt, att i många fall den enskilda näringsidkaren drabbas av sådana förluster, att han inte förmår bära desamma, särskilt om han varit svårt skuldsatt. Man kan å ena sidan inte beräkna, att en ersättare skall ha det intresse och de möjligheter att utnyttja produktionsmedlen som företagaren själv, men å andra sidan är det dock en fördel för en näringsidkare, t. ex. hantverkare av skilda slag, att genom anordningen med näringsbidrag om möjligt kunna hålla rörelsen flytande med kundkretsen i behåll till dess han kommer tillbaka, även om förlusterna under tiden bli svåra. Det är då så mycket mer glädjande, att statsrådet även beaktat denna sak och igångsatt en utredning för att med någon låneanordning göra det möjligt för sådana företagare att efter slutad tjänstgöring fortsätta sin näring.</w:t>
        <w:br/>
        <w:br/>
        <w:t>Som en förbättring av propositionen anser jag dock utskottets förslag, att staten helt skall bestrida den del av näringsbidraget, som skulle motsvarat det familjebidrag, som annars skulle utgått. Detta är rimligt, då till en näringsidkare, som erhåller näringsbidrag, intet familjebidrag utgår enligt Kungl. Maj:ts och utskottets förslag. Utskottet har även föreslagit sänkning av det kommunala bidraget från av Kungl. Maj:t föreslagna !/; till !/,,. Det finns väl knappast på något håll delade meningar om det principiellt riktiga i att staten betalar alla utgifter, som ha samband med rikets försvar. Men svårigheterna inställa sig, då det gäller organisationen av denna sak, sättet för behovsprövningen och utbetalandet av dessa bidrag. Skall ett kommunalt organ pröva — och detta är säkert det ur alla synpunkter mest ändamålsenliga — är det också nödvändigt och rimligt, att detta organ tager någon del av kostnaden. Erfarenheten från annan social verksamhet visar, att prövningen gärna annars blir rundhänt. Om utskottets förslag i detta hänseende bifalles, kan knappast någon erinran resas från kommunernas sida mot denna anordning. .</w:t>
        <w:br/>
        <w:br/>
        <w:t>Herr talman! Jag vill endast till slut säga, att jag ur skilda synpunkter, både för de värnpliktigas del i det långa loppet, statsfinansiellt sett och ur arbetsmarknadssynpunkt, tror, att man gagnar saken bäst genom att följa Kungl. Maj:ts förslag, vilket är ungefär detsamma till innehållet som den reservation, som framlagts av herr Linder m. fl. Jag vill i huvudsak ansluta</w:t>
        <w:br/>
        <w:br/>
        <w:t>| Ang. förslag till krigsfamiljebidragsförordning. (Forts.) mig till denna och yrkar bifall till densamma. Dock vill jag i fråga om 19 $ ansluta mig till utskottets hemställan.</w:t>
      </w:r>
    </w:p>
    <w:p>
      <w:pPr>
        <w:pStyle w:val="Heading2"/>
      </w:pPr>
      <w:r>
        <w:t>5. David Pettersson (Första kammarens nationella parti, man)</w:t>
      </w:r>
    </w:p>
    <w:p>
      <w:r>
        <w:rPr>
          <w:b w:val="0"/>
        </w:rPr>
        <w:t>Herr talman! Då jag tillsammans med några andra ledamöter av denna kammare har väckt en motion, nr 207, i vilken yrkas, att familjebidragen till värnpliktiga i krigstjänstgöring måtte utgå efter enhetliga grunder i likhet med vad socialstyrelsen i sitt yttrande har föreslagit, vill jag nu säga några ord i denna fråga.</w:t>
        <w:br/>
        <w:br/>
        <w:t>Utskottet har, när det gäller dessa familjebidrag, i väsentliga delar gått ifrån såväl kommitténs som Kungl. Maj:ts förslag. Särskilt har det skett genom att man slopat behovsprövningen. Det är helt naturligt, att detta kanske skulle medföra en förenkling och att bidragen fortare komme bidragstagarna till del, men å andra sidan kan det sägas, att då borde också statstjänstemännen ha inrangerats bland dem, som komma i åtnjutande av dessa bidrag, samt tjänstemännens löneförmåner, som nu utgå, bortfallit. I så fall hade naturligtvis detta förslag haft en viss fördel.</w:t>
        <w:br/>
        <w:br/>
        <w:t>Men när det sedan gäller att taga ställning till frågan om dyrortsgrupperingen, vilken också min motion avser, så säger utskottsmajoriteten i sitt utlåtande: »att i en lagstiftning av denna karaktär ett frångående av eljest på sociallagstiftningens område tillämpade principer i fråga om dyrortsgradering icke är tillräckligt motiverat.» Jag vill då ställa den frågan: Vad motiverar denna indelning i ortsgrupper? Utskottet har inte alls motiverat sitt ställningstagande, och icke heller i propositionen har någon särskild motivering lämnats för att en ortsgruppering skulle ske. Där hänvisas endast till att denna princip eljest tillämpas på sociallagstiftningens område. Men i det fall, det här gäller, skall ju ett särskilt hyresbidrag utgå, och därför frågar man sig: Finns det någon bärande princip för en dyrortsgruppering även när det gäller bidraget i övrigt? Vid tillämpandet av dyrortsgrupperingen på sociallagstiftningens område har det alltid hetat, att hyreskostnaden utgjort den väsentliga skillnaden mellan de olika grupperna och varit så att säga det bärande skälet för en dyrortsgruppering. Då därtill kommer att i en kristid som den nuvarande — vilken kanske kan bli ännu värre — det nog sker en prisutjämning beträffande olika förnödenheter, framstår det för mig såsom rätt tvivelaktigt, om verkligen skillnaden i levnadskostnader kan motivera, att denna bidragstilldelning sker efter en dyrortsindelning.</w:t>
        <w:br/>
        <w:br/>
        <w:t>Jag skulle i detta sammanhang vilja redogöra för de olika yttranden, som legat till grund för förslaget, i varje fall när det gäller $ 4.</w:t>
        <w:br/>
        <w:br/>
        <w:t>I socialstyrelsens yttrande, vilket jag tagit till intäkt för min motion, heter det: »De variationer i levnadskostnaderna, som kvarstå efter hyrespostens borttagande, äro betydligt svagare än de totala levnadskostnadernas olikheter. De äro visserligen av den betydelse, att hänsyn måste tagas till dem i ett allmänt dyrortsgrupperingssystem. Viktigare är emellertid i detta sammanhang, att de efter hyrespostens frånräknande kvarstående levnadskostnadsvariationerna ha annan riktning än de totala levnadskostnadsvariationerna. Varje nu existerande dyrortsgrupperingssystem bygger på de totala levnadskostnaderna och giver sålunda ett felaktigt uttryck för här ifrågavarande kostnadsolikheters såväl styrka som riktning. Med den reducerade angelägenhetsgrad, som tillkommer frågan när hyreskostnaden bestrides i särskild ordning, synes det riktigast att i valet mellan en felaktig dyrortsgruppering och ingen dyrorts-</w:t>
        <w:br/>
        <w:br/>
        <w:t>Kommittén har, såsom också den föregående talaren nämnde, varit mycket tveksam, när det gällt denna sak. Den säger bl. a., att den emellertid har, åtminstone såsom ett provisorium, funnit folkpensioneringens gradering vara att föredraga, detta på vissa anförda skäl. Vad departementschefen beträffar, har han helt hållit sig till den princip, som han anser vara bärande, när det gäller sociallagstiftningen i övrigt, och i samma riktning har utskottets yttrande gått.</w:t>
        <w:br/>
        <w:br/>
        <w:t>Jag förstår mycket väl, att denna fråga inte har utvecklats mera ingående vare sig i utskottsutlåtandet eller i propositionen, ty jag har på känn, att det är en mycket ömtålig sak, som vi här ha kommit in på. Jag vill inte heller nu draga fram några skiljaktigheter, men jag tror, att statsmyndigheterna i en så allvarlig tid som denna, då alla få göra sin insats för fosterlandet, gjorde klokt i att icke skilja folket i olika grupper, utan se till att också de, som bo på landsbygden, få samma ersättning som andra, även när det gäller familjebidragen, detta särskilt med hänsyn till att, såsom jag nämnde i början av mitt anförande, det utgår särskild hyresersättning.</w:t>
        <w:br/>
        <w:br/>
        <w:t xml:space="preserve">Det har särskilt under den allra senaste tiden talats så mycket om att flykten från landsbygden pågår i allt för stor utsträckning. Vi ha ju sett detta bekräftat senast av resultatet av 1936 års folkräkning, men om det nu, fyra år efteråt, skulle bli en ny folkräkning, skulle denna tendens säkerligen framstå ännu mer skrämmande. Det har också talats många varnande ord om faran med flykten från landsbygden och avgivits många bragelöften, att det skulle göras så mycket för landsbygden, för att man skulle kunna hålla folket kvar där. Men när de unga männen träffas under värnpliktstjänstgöringen, och den, som bor i staden, talar om att så och så stort bidrag utbetalas till hans </w:t>
      </w:r>
      <w:r>
        <w:rPr>
          <w:b/>
        </w:rPr>
        <w:t>hustru²</w:t>
      </w:r>
      <w:r>
        <w:rPr>
          <w:b w:val="0"/>
        </w:rPr>
        <w:t xml:space="preserve"> och barn, medan den, som kanske bara bor på andra sidan en gränslinje, kan konstatera, att hans familj får mindre ersättning, då märks det ju också därvidlag, hurusom de, som bo på landsbygden, befinna sig i en mindre gynnad ställning.</w:t>
        <w:br/>
        <w:br/>
        <w:t>Men när det här talas om landsbygdens folk, gäller det inte bara jordbruksbefolkningen. Även en massa arbetare i småsamhällen och mindre städer komma på denna lägre skala. Jag skulle vilja taga ett exempel, som är rätt slående. Vi känna alla till, hurusom de båda städerna Jönköping och Huskvarna ligga så nära varandra, att de äro nästan sammanvuxna. Båda äro också industristäder. Dessa två städer tillhöra emellertid icke samma ortsgrupp, och när en arbetare från Huskvarna ligger ute i krigstjänstgöring, skulle hans familj få mindre bidrag än familjen till en arbetare från Jönköping. Vi förstå, att sådant inte bidrar till att sammansvetsa vårt folk på sätt som vore önskvärt, men det är ett exempel på, hur denna ordning skulle verka i praktiken, fastän vi garderat oss beträffande skillnad i hyreskostnad. Jag erkänner, att i fråga om hyreskostnaderna råder det kanske någon skillnad mellan olika orter, men jag tror inte, att den är så stor, som siffrorna många gånger visa, därför att bostadsstandarden i städerna, de s. k. dyrorterna, är betydligt högre än på många av de lägre satta orterna. Jag tror därför inte att begreppet dyrort har så stor betydelse, som många vilja göra gällande.</w:t>
        <w:br/>
        <w:br/>
        <w:t>Man kan då verkligen ställa sig den frågan, om riksdagen i tider som dessa,</w:t>
        <w:br/>
        <w:br/>
        <w:t>Jag skall inte taga kammarens uppmärksamhet i anspråk längre med denna sak, men jag vill sluta med att säga, att jag såsom motionär tycker, att utskottet kunde ha tagit sig en grundligare tankeställare i denna fråga, trots att vi ha så bråda tider och alla ärenden skola behandlas så snabbt. Det är väl ändå inte så, som en del tyckas anse, att vi skola undvika att så mycket syssla med de olika frågorna och bara sanktionera vad som kommer fram, utan vi äro väl här för att också i någon mån kritisera och tillrättalägga de framställningar som göras. Jag hari varje fall icke kunnat underlåta att göra den reflexionen.</w:t>
        <w:br/>
        <w:br/>
        <w:t>Förutom när det gäller $ 4 har jag emellertid ingenting emot att riksdagen antager propositionens förslag, men beträffande denna paragraf vill jag, herr talman, yrka bifall till den reservation, som är avgiven av herrar Löfvander och Gardell.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