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885</w:t>
      </w:r>
    </w:p>
    <w:p>
      <w:r>
        <w:rPr>
          <w:b/>
        </w:rPr>
        <w:t xml:space="preserve">Datum: </w:t>
      </w:r>
      <w:r>
        <w:t>1900-04-23</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Adolf Hedin (Liberala samlingspartiet, man)</w:t>
      </w:r>
    </w:p>
    <w:p>
      <w:r>
        <w:rPr>
          <w:b w:val="0"/>
        </w:rPr>
        <w:t>Herr talman! Jag skall anhålla</w:t>
        <w:br/>
        <w:br/>
        <w:t>I fråga om att, i anslutning till hvad herr Waldenström yttrat med anlag angående ledning af den uppgiften, att vi skulle hafva vivisektionen att tacka</w:t>
        <w:br/>
        <w:br/>
        <w:t>för den märkvärdiga upptäckten af blodomloppet, få göra en historisk anmärkning, som torde vara utaf någon liten vigt för bedömandet af det ifrågavarande påståendet. Så vidt jag har funnit uti de visserligen något torftiga biografiska framställningar, som finnas angående Michel Servet, gifves det icke någon den ringaste anledning att antaga, det han någonsin skulle hafva tagit någon befattning med vivisektion, ja, det finnes icke ens någon anledning antaga, att han skulle haft någon kännedom om detta så kallade vetenskapliga förfaringssätt. Han är emellertid den, som grundlade läran om blodeirkulationen, långt före Harveys tid, och hade sedermera åtskilliga efterföljare; denne den fria tankens martyr, som i Gentve föll offer för sitt kätteri, han är denna läras grundläggare, och icke Harvey, och så till vida är det ganska visst, att man icke har vivisektionen att tacka för denna i medicinskt hänseende så vigtiga upptäckt.</w:t>
        <w:br/>
        <w:br/>
        <w:t>Jag skall också be att få hemställa till närmare öfvervägande, huruvida den jemförelse kan ega någon bevisningskraft, hvilken här nyss framstäldes af en ärad granne, som hade ordet för att försvara lagutskottets åsigt. Hans jemförelse gick derpå ut, att mot de förfärliga fiender, som i olika arter och former at sjukdom lura på vår helsa och vårt lif, borde vi väl hafva rättighet att använda djuren och att underkasta dem låt vara hvilka plågor som helst, när vi icke tveka om vår rättighet att mot en anfallande fiende offra både menniskor och djur, och det förenadt med de största qval för dessa. För det första ber jag att häremot få göra den anmärkning, att jemförelsen i detta fall väl icke bör sträckas längre än mellan fysiologiska försöksdjur å ena sidan och de djur, som användas i fält, å andra sidan. Och äfven efter denna begränsning tillåter jag mig fråga: är det någon, som dristar sig påstå, att nödvändigheten att i fält använda hästar — vid kavalleriet eller såsom dragare — att denna nödvändighet, som framställer sig, när man går ut för att försvara land, hem och härd, skulle vara jemförlig med detta ohyggliga experimenterande å djuren, hvilket — åtminstone ganska ofta — alldeles icke försvaras af något trängande behof? Detta är min första anmärkning.</w:t>
        <w:br/>
        <w:br/>
        <w:t xml:space="preserve">Den andra är den; huruvida det ens kan finnas någon rimlighet i att jemföra uppoffrandet i vivisektionsändamål af djur med den uppoffring af menniskors lif, som eger rum, när i följd af samhällets bud — och utan tvifvel också lika mycket utan samhällets bud, i följd af min omedelbart bjudande känsla -— medborgarne gå ut för att försvara hem och härd, </w:t>
      </w:r>
      <w:r>
        <w:rPr>
          <w:b/>
        </w:rPr>
        <w:t>hustru²</w:t>
      </w:r>
      <w:r>
        <w:rPr>
          <w:b w:val="0"/>
        </w:rPr>
        <w:t xml:space="preserve"> och barn? Nej, den jemförelsen är falsk.</w:t>
      </w:r>
    </w:p>
    <w:p>
      <w:pPr>
        <w:pStyle w:val="Heading2"/>
      </w:pPr>
      <w:r>
        <w:t>2. Curt Wallis (–, man)</w:t>
      </w:r>
    </w:p>
    <w:p>
      <w:r>
        <w:rPr>
          <w:b w:val="0"/>
        </w:rPr>
        <w:t>Jag har egentligen endast begärt ordet för att bemöta herr Waldenström, när han sade, att jag påstått, att den literatur hvilken han citerade var för honom okänd. Om någon sak förvånat mig, så är det tvärtom det, att de, som äro intresserade för denna fråga, icke mera gjort sig bekanta med denna</w:t>
        <w:br/>
        <w:br/>
        <w:t>literatur, som finnes på svenska språket och tillgänglig för allmänheten i en mängd tidskrifter. Jag har derför icke förvånat mig öfver, att den blifvit af honom nu framdragen, utan endast deröfver att herr Waldenström anser sig kompetent att bedöma innebörden af densamma och att ur densamma draga bevis för sin åsigt.</w:t>
        <w:br/>
        <w:br/>
        <w:t>Mot herr Hedin vill jag säga, att det är en för alla, som känna medicinens historia, bekant sak, att Mikael Servet långt före Harvey deltagit i utvecklingen af läran om blodomloppet och på anatomisk väg upptäckt det lilla kretsloppet, men lika väl är det kändt, att läran om blodomloppet i dess helhet blifvit på experimentel väg upptäckt af Harvey och bildar grundvalen för den medicinska forskningen.</w:t>
        <w:br/>
        <w:br/>
        <w:t>Då jag hade ordet förra gången, sade jag, att det fans en särskild omständighet, som gjorde det önskvärdt att få en utredning åvägabragt, nemligen vivisektionens användande vid undervisningen, och detta vidhåller jag fortfarande. Och det är ju för öfrigt alls icke något hinder för, att en dylik utredning kommer att omfatta hela vivisektionsfrågan. Jag har emellertid på frågans nuvarande ståndpunkt icke ansett mig berättigad till ett yrkande i den rigtningen, då icke motionären begärt en sådan utredning, och en sådan ej kan sägas med nödvändighet ligga innesluten i hans motion. Men om kammaren i allt fall skulle uttala sig för en dylik utredning, så har jag alls ingenting deremot, och jag är äfven öfvertygad om, att vivisektorerna sjelfva ej heller skola hafva det ringaste att invända mot en dylik utredning, ty de få då tillfälle att tala vid hela den svenska publiken och för densamma framlägga de, åtminstone för dem sjelfva, fullt giltiga skäl, som tala för att den experimentella metoden måtte få för framtiden liksom hittills i Sverige användas. En sådan utredning kan försiggå på flere olika sätt, och om det sätt, hvarpå utredningen förra gången verkstäldes, icke anses tillfredsställande, så finnes intet skäl, hvarför icke sättet för densamma skulle kunna modifieras, så att alla parter blifva fullkomligt belåtna med densamma och sanningen kommer helt fram. » Min fullkomliga öfvertygelse är, att framtidens medicin icke skulle komma att förlora derpå. Jag har nemligen det förtroende till den svenska lagstiftande församlingen, att jag med lugn motser resultatet af dess behandling af frågan, sedan full utredning har vunnits.</w:t>
        <w:br/>
        <w:br/>
        <w:t>Om det sålunda går för sig att framställa en sådan proposition som den herr Waldenström framlade, så möter icke från min sida och, såsom jag säkert tror, icke heller från läkarnes något hinder deremot.</w:t>
      </w:r>
    </w:p>
    <w:p>
      <w:pPr>
        <w:pStyle w:val="Heading2"/>
      </w:pPr>
      <w:r>
        <w:t>3. Carl Björck (Lantmannapartiet, man)</w:t>
      </w:r>
    </w:p>
    <w:p>
      <w:r>
        <w:rPr>
          <w:b w:val="0"/>
        </w:rPr>
        <w:t>Jag skall vara mycket kort, såsom jag alltid brukar vara. Men jag kan icke underlåta att fästa uppmärksamheten på en sak, nemligen att det redan nu i Sverige finnes en lag, som stadgar straff för grymhet mot djur. Begår en läkare grymhet mot djur, kan han sålunda åklagas och straffas efter detta lagrum. Men att stadga en särskild lag mot läkares grymhet mot djuren anser jag icke vara lämpligt, ty det visar misstroende mot</w:t>
        <w:br/>
        <w:br/>
        <w:t>en corps, till hvars medlemmar man dock i farans stund måste ha förtroende, ja, blindt öfverlemna både sig sjelf och sina käraste.</w:t>
        <w:br/>
        <w:br/>
        <w:t>Hvad skulle för öfrigt en sådan kontroll uträtta? De, som mest skulle behöfva den, de svarta fåren, skola nog veta att undandraga sig densamma genom att låsa sin dörr, då de göra dylika experiment. Och de, som göra dessa undersökningar af menniskokärlek och af kärlek till djuren för att minska deras lidanden, de behöfva ingen kontroll, ty de göra sig icke skyldiga till någon grymhet.</w:t>
        <w:br/>
        <w:br/>
        <w:t>Vi må för öfrigt akta oss för att förvexla de båda begreppen »visa grymhet» mot ett djur och »förorsaka plåga» för ett djur. Skulle det vara fallet, att dessa begrepp vore identiska, då, mine herrar, skulle man få att beifra en oerhörd mängd fall af grymhet mot djur. Tänken er en sådan operation som kastration, ett af de mest plågsamma operativa ingripanden på ett djur, som finnes. I Sverige förekomma årligen 700,000 sådana fall, 1 Danmark, der vivisektionskontroll är införd, lär antalet uppgå till öfver 1 million. Man anser emellertid denna operation alb vara någon grymhet, emedan den sker till vår nytta. Skulle man nu genom de försök på djur, hvarom här är fråga, kunna åstadkomma något, som verkligen vore till mensklighetens nytta, och som kunde göras så, att det förorsakade liten eller ingen plåga, borde man väl då besluta kontroll öfver eller förbud emot det? Huru skulle för öfrigt kontrollen tillgå?</w:t>
        <w:br/>
        <w:br/>
        <w:t>En utredning kan naturligtvis Riksdagen begära, men en sådan har äfven Riksdagen en gång förut begärt, och Kongl. Maj:t har anstält en sådan, men den har icke ledt till något resultat.</w:t>
        <w:br/>
        <w:br/>
        <w:t>Hur jag än ser saken, kan jag icke finna annat, än att det vore klokast af Andra Kammaren att för närvarande bifalla utskottets förslag. Då denna sak år 1881 var före och fråga väckts om lagstiftning angående densamma, yttrade en man, hvars namn i denna kammare har mycket god klang, excellensen De Geer, i egenska af universitetskansler några ord, som jag skall anhålla att få läsa bo ö »Icke blott på grund af den auktoritet, som måste tillerkännas vitsorden af de begge universitetens medicinska fakulteter och karolinska institutets lärarekollegium, då dessa äro så väl inom sig som sins emellan enhälliga samt öfverensstämma, efter hvad jag har mig bekant, med svenska vetenskapsakademiens af Eders Kongl. Maj:t infordrade yttrande i ämnet äfvensom med den lika enhälligt uttalade uppfattningen af den i London sistlidna år hållna kongress, som var besökt af 3,200 läkare, bland hvilka ett stort antal af de utmärktaste från alla länder, utan äfven på grund af det för mig öfvertygande innehållet af nu bilagda utlåtanden, kan jag icke annat än antaga, att anställandet af sådana försök å lefvande djur, som kallas vivisektioner, redan varit den medicinska vetenskapen till största gagn och är för dess vidare större framsteg oumbärligt.</w:t>
        <w:br/>
        <w:br/>
        <w:t>Vid sådant förhållande skulle ett förbud emot vivisektion icke kunna försvaras med mindre än att det påkallades af en högre</w:t>
        <w:br/>
        <w:br/>
        <w:t xml:space="preserve">sedlig pligt. Men frågan om menniskans pligter emot djuren torde icke böra pröfvas ensamt i förhållande till den vetenskapliga forskningen. Så länge menniskan tillerkänner sig rätt att fritt förfoga öfver djuren äfven för sina lägre behof, vore det icke följdrigtigt att förneka denna rätt, då det gäller högre ändamål; och frånsäger man menniskan rättigheten att tillfoga ett djur smärta, lärer man väl svårligen kunna tillägga </w:t>
      </w:r>
      <w:r>
        <w:rPr>
          <w:b/>
        </w:rPr>
        <w:t>henne²</w:t>
      </w:r>
      <w:r>
        <w:rPr>
          <w:b w:val="0"/>
        </w:rPr>
        <w:t xml:space="preserve"> rättigheten att taga ett djurs lif. Hvad sedligheten på mensklighetens nuvarande ståndpunkt bjuder är att hvarken göra det ena eller det andra onödigtvis eller å ett sätt, som tillfogar djuret ett större ondt, än som för tillredsställandet af ett menniskans verkliga behof är oundvikligt. Denna uppfattning har hos oss funnit sitt uttryck i en lag, som stadgar straff för den, som i en behandling af egna eller andras kreatur visar uppenbar grymhet, och denna lag gäller med rätta lika mycket för vetenskapsmannen som för andra. Är det nu så, att all vivisektion är en uppenbar grymhet, så är den redan i la förbjuden, åtminstone i fråga om alla de djur, som lagen hittills tagit i hägn. Kan åter vivisektionen anställas både med och utan grymhet, så träffas den alltid i förra fallet af lagens bud. Finnes lagen i något afseende vara för inskränkt eller icke nog sträng, så må den utsträckas eller skärpas, men icke endast emot vetenskapsmän, utan emot alla, helst den misshandel af djur, som föröfvas i vetenskapens tjenst, är, såsom anmärkt blifvit, försvinnande liten i jemförelse med den, som eger rum för andra ändamål, hvarpå såsom exempel blott torde behöfva anföras de ytterst plågsamma stympningar vissa husdjur i tallös mängd underkastas 1 landtbrukets och ekonomiens tjenst eller endast på grund af ett nyckfullt mod.»</w:t>
        <w:br/>
        <w:br/>
        <w:t>k På grund af detta afstyrkte han all lagstiftning angående vivisektion.</w:t>
        <w:br/>
        <w:br/>
        <w:t>Sedan dess hafva inga förhållanden inträffat, som göra det antagligt, att en begäran från Riksdagen om utredning skulle kunna föranleda någon åtgärd från Kongl. Maj:ts sida.</w:t>
        <w:br/>
        <w:br/>
        <w:t>På grund af hvad jag nu anfört ber jag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885</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