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w:t>
      </w:r>
    </w:p>
    <w:p>
      <w:r>
        <w:rPr>
          <w:b/>
        </w:rPr>
        <w:t xml:space="preserve">Datum: </w:t>
      </w:r>
      <w:r>
        <w:t>1900-04-30</w:t>
      </w:r>
    </w:p>
    <w:p>
      <w:r>
        <w:rPr>
          <w:b/>
        </w:rPr>
        <w:t xml:space="preserve">Kammare: </w:t>
      </w:r>
      <w:r>
        <w:t>Första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Edvard von Krusenstjerna (borgmästarepartiet, man)</w:t>
      </w:r>
    </w:p>
    <w:p>
      <w:r>
        <w:rPr>
          <w:b w:val="0"/>
        </w:rPr>
        <w:t>Industrien får icke inverka på skolundervisningen, och derför får icke ett barn, som ännu är skolpligtigt, inträda i arbete. Detta är en af de grundsatser, på hvilka det föreliggande förslaget är bygdt, och denna grundsats har man också sökt på allt sätt uppehälla. Industrien får icke heller skada barnet, och derför får ett barn icke antagas i arbete, om icke genom läkarebetyg är fullständigt utredt, att barnet icke kommer att hafva men af arbetet. Detta är en annan af de ledande grundsatserna. Men det finnes derjemte, såsom också här blifvit erinradt, en tredje grundsats, och det är den, att när skolan släppt barnet, bör det icke finnas någon mellantid, innan industrien får, om tillfälle dertill erbjuder sig, mottaga barnet. Det bör icke finnas någon tid, då barnet, äfven om det kan erhålla arbete i industrielt yrke, skall vara rent af tvunget att gå sysslolöst, utsatt för sysslolöshetens alla vådor. Det är derför, som yrkandet, att minimiåldern för barnets inträde i industrielt yrke må bestämmas till 13 år, icke kan, efter min uppfattning, genomföras, om iman skall vidhålla dessa grundsatser, hvilkas rigtighet jag tror, att kammarens ledamöter måste erkänna. Ty, såsom talaren på stockholmsbänken nyss erinrade, det är icke så, att skolpligtigheten upphör först vid 13 års ålder. I genomsnitt hafva barnen redan vid 12!/, års ålder fullständigt genomgått skolan. Der skulle sålunda alltid finnas ett halft års mellanrum. Dessutom finnas många fall — ehuru visserligen dessa på senare tiden blifvit färre till antalet — då, jemlikt 48 8 folkskolestadgan, barnet redan tidigare befrias från skolans besökande, på grund af fattigdom eller andra förhållanden.</w:t>
        <w:br/>
        <w:br/>
        <w:t>Det är föreningen af dessa båda grundsatser — att icke taga barnet, så länge det är skolpligtigt, men att kunna taga barnet genast, då skolpligtigheten upphört — som varit bestämmande för Kongl. Maj:ts förelag i 2 8. Då nu detta förslag vunnit kraftigt understöd</w:t>
        <w:br/>
        <w:br/>
        <w:t>från andra håll — kan jag icke annat än hoppas, att det äfven måtte Lagförslag af denna kammare bifallas. angående minderårigas 2 ö h qvi Herr von Möller: Gent emot den föregående talaren ber jag Användande</w:t>
        <w:br/>
        <w:br/>
        <w:t>blott att få åberopa en — efter hvad jag hoppas, han sjelf skall till arbete erkänna — synnerligen vägande auktoritet, en talares yttrande i! industrielt Andra Kammaren vid behandlingen af professor Wallis motion den yrke. 19 april 1899. Då sade nemligen chefen för civildepartementet bland (Forts.) annat: »hvad man bör kunna komma öfverens om i denna sak synes</w:t>
        <w:br/>
        <w:br/>
        <w:t>vara, att man höjer minimiåldern för minderårigs inträde i arbete i</w:t>
        <w:br/>
        <w:br/>
        <w:t>allmänhet till 13 år». När en sådan auktoritet som civilministern</w:t>
        <w:br/>
        <w:br/>
        <w:t>förordat just 13 år såsom minimigräns, hoppas jag, att kammaren</w:t>
        <w:br/>
        <w:br/>
        <w:t>måtte följa denna auktoritet.</w:t>
        <w:br/>
        <w:br/>
        <w:t>De hygieniska skälen hafva af föregående talare påpekats, liksom också de förhållanden, som böra tagas i betraktande ur folkskolans synpunkt.</w:t>
        <w:br/>
        <w:br/>
        <w:t>Nu har man åberopat, att, om barnet lemnar folkskolan vid 12!/, års ålder, det skulle komma att gå utan sysselsättning, till dess det vid 13 års ålder får inträda i industriens tjenst. Detta kan ju mycket väl afhjelpas derigenom, att Kongl. Maj:t ändrar folkskolestadgan, så att tiden för barnets utträde ur skolan bestämmes till 13 år, eller på något annat sätt. Men den saken föreligger icke. Man kan icke, när det är tal om att fastställa minimiåldern för barnets inträde i arbete, låta sig afspisas med tal om ändringar i folkskolestadgan. Riksdagen har ju icke något att göra med denna; öfver den bestämmer Kongl. Maj:t. Hvarför skall då Riksdagen vänta, till dess Kongl. Maj:t möjligen i en framtid kommer att förändra denna stadga?</w:t>
        <w:br/>
        <w:br/>
        <w:t>Jag anser, att det är en ovilkorlig skyldighet för oss att taga hänsyn just till hvad barnets både helsa och moral kräfva. Den invändningen, att pojkarne skulle blifva ligapojkar genom att gå sysslolösa, är visserligen mycket beaktansvärd; men frågan är, huruvida botemedlet häremot ej bör sökas på annat bättre sätt än genom att göra barnen till invalider eller slå i hjel dem för att förekomma, att de blifva ligapojkar.</w:t>
        <w:br/>
        <w:br/>
        <w:t>Herr Leman har velat bortresonnera den hygieniska fara, som onekligen förefinnes i många fabriker, genom att tala om det arbete, som förekommer utomhus, såsom vid bergsbruk, brädgårdar o. 8. v. Herr Almström åter har yttrat, att hygienens kraf kunde tillgodoses genom yrkesinspektionen. Jag ber att i detta hänseende få anföra ett exempel från hufvudstaden, hvilket synes visa, att de bygieniska förbållandena icke alltid äro så gynsamma inom fabrikerna. En student, som, för att bereda sig till inträde vid tekniska högskolan, genomgick en praktisk kurs vid en mekanisk verkstad i hufvudstaden, meddelade mig, att luften i denna fabrik var så dålig, att han, som dock var af en stark kroppskonstitution, led deraf ganska mycket, och han ansåg, att trots yrkesinspektionen fere dylika fabriker i Stockholm lemna åtskilligt öfrigt att önska, innan hygienens kraf, dertill ganska måttliga sådana, blifva tillgodosedda. Om redan en vuxen, kraftig ung mans helsa lider på grund af ogynsamma by-</w:t>
        <w:br/>
        <w:br/>
        <w:t>Lagförslag gieniska förhållanden, huru mycket skadligare måste de icke blifva</w:t>
        <w:br/>
        <w:br/>
        <w:t>något högre?</w:t>
        <w:br/>
        <w:br/>
        <w:t xml:space="preserve">Hvad moralen beträffar, torde den i fabrikerna ofta nog vara allt ännat än god. Jag vädjar till kammaren: hvilken af eder, mina herrar, skulle vilja skicka sin son eller sin </w:t>
      </w:r>
      <w:r>
        <w:rPr>
          <w:b/>
        </w:rPr>
        <w:t>dotter²</w:t>
      </w:r>
      <w:r>
        <w:rPr>
          <w:b w:val="0"/>
        </w:rPr>
        <w:t xml:space="preserve"> vid 12 års ålder för att uppfostras i en fabrik? Jag tror, att endast den yttersta nöd skulle förmå någon dertill. Hvarför skall man då till den fattige säga, att det är af välvilja och omtanke om deras bästa, för att bereda tillfälle till ökad arbetsförtjenst, som man släpper in 12-åringen i fabriken; med dess helsa och skolutbildning må det sen gå huru som helst! Jag anser det vara vår skyldighet att här söka tillgodose just den fattiga befolkningens kraf på ökad skolbildning samt icke äfventyra, att det uppväxande slägtet af arbetsbefolkningen för tidigt må utsättas för sådana faror, som hota åtminstone i en del fabriker.</w:t>
        <w:br/>
        <w:br/>
        <w:t>Emellertid, skulle kammaren icke vilja bifalla hvad här är föreslaget angående åldersgränsens uppflyttande till 13 år, anser jag, att ovilkorligen en ändring måste göras i senare delen första af stycket, nemligen der det talas om arbete under ferietid, så att detta feriearbete icke må kunna utsträckas längre än till 3 å 4 månader. Den i folkskolan föreskrifna undervisningstiden är ju i regel 8 månader af året; men i Kongl. Maj:ts proposition, sid. 35, heter det: &gt;mångenstädes är nemligen folkskoleundervisningen så anordnad, att undervisningen endast pågår fyra månader af året, under det skolbarnen den återstående delen af året åtnjuta ledighet.» Under sådana förhållanden kan det väl låta tänka sig, att feriearbetet utsträckes till åtta månader af året, och detta lär väl icke vara lämpligt?</w:t>
        <w:br/>
        <w:br/>
        <w:t>Emellertid har jag för närvarande intet annat yrkande att göra, än att i stället för ordet tolf på andra raden måtte insättas ordet tretton.</w:t>
      </w:r>
    </w:p>
    <w:p>
      <w:pPr>
        <w:pStyle w:val="Heading2"/>
      </w:pPr>
      <w:r>
        <w:t>2. Richard Åkerman (–, man)</w:t>
      </w:r>
    </w:p>
    <w:p>
      <w:r>
        <w:rPr>
          <w:b w:val="0"/>
        </w:rPr>
        <w:t>Herr vice talman, mina herrar! Jag har, sedan jag begärde ordet, blifvit i så väsentlig grad förekommen genom hvad herr statsrådet och chefen för civildepartementet här anfört, att jag skulle kunna afstå från att yttra mig i denna fråga; men då jag nu fått ordet, vill jag dock för några ögonblick deraf begagna mig.</w:t>
        <w:br/>
        <w:br/>
        <w:t>För min del kan jag icke förstå det från folkskolans sida uttalade krafvet, att barnen icke böra få vid 12 års ålder börja att arbeta i fabriker. Om det behöfves utsträckt folkundervisning, böra väl de, som ifra för detta, söka få till stånd en ändring i folkskolestadgan. Det nu föreliggande lagförslaget afser ju icke att, såsom den senaste talaren sade, skicka några barn till arbetet, utan det är</w:t>
        <w:br/>
        <w:br/>
        <w:t>blott fråga om att medgifva, att barnen må få mottaga arbete. Om Lagförslag nu folkskolan fått sina kraf i enlighet med folkskolestadgan tillfreds- ,, "gående stälda, skall man då förvägra barnen att få taga arbete, blott för att och qvinnors de icke fylt 13 år? De barn, som icke sluta sin skolgång förrän användande vid 13 års ålder, kunna ju äfven efter detta lagförslag icke förr få till arbete taga någon anställning i fabrik. Om folkskolestadgan ändras, så vndustrielt att den kommer att fordra ett större kunskapsmått, innan barnen få Ne ta sluta i skolan, så följer af sig sjelft, att de icke kunna komma så Forts.) tidigt i arbete. Men att barnen skola hindras att, sedan de väl slutat i folkskolan, taga någon anställning i fabrik, synes mig vara något, som folkskolan icke bör kunna påfordra. Hvad den hygieniska sidan angår, är det ju icke lika lätt att bestrida de kraf, som i detta hänseende framställas. Men det synes vara tillräckligt väl sörjdt för de hygieniska krafven, när det fordras, dels att genom läkarebesigtning skall ådagaläggas, att barnen äro tillräckligt utvecklade för att tåla vid 6 timmars arbete, och dels att läkare periodvis skola tillse, att barnen icke blifvit öfveransträngda. Läkaren bör ju äfven taga hänsyn till hvad det är för slags arbete, som barnen skola utföra, och således äfven till den fabrik, i hvilken barnen skola inträda. När herr Almén påyrkade, att barnen icke borde få släppas till arbete förr än vid 13 års ålder, framhöll han såsom ett talande skäl, att detta lagförslag medgåfve, att barnen finge användas i nattarbete. Men detta gäller visst icke om några tolfåringar, ty lagförslaget föreskrifver, att ett barn skall vara minst 14 år för att få deltaga i nattarbete. Således har nattarbetet intet att göra med frågan om, huruvida ett barn skall vara berättigadt att vid 12 års ålder få komma i fabrikstjenst. Den senaste talaren sade, att moralen kräfver, att man icke må få skicka barn i arbete vid en så tidig ålder som endast 12 år. Jag hyllar den motsatta åsigten, att moralen just kräfver, att, när skolan icke längre behåller barnen hos sig, de må vara berättigade att mottaga nyttig sysselsättning, på det att de icke må blifva förderfvade genom att gå och slå dank på gatorna. Af föregående talare har tillräckligt framhållits detta ligapojkselände, som är en följd af att barnen, när de slutat skolan, icke fått inträda i arbete. Herr vice talman, jag yrkar bifall till den nu föredragna paragrafen.</w:t>
      </w:r>
    </w:p>
    <w:p>
      <w:pPr>
        <w:pStyle w:val="Heading2"/>
      </w:pPr>
      <w:r>
        <w:t>3. Edvard von Krusenstjerna (borgmästarepartiet, man)</w:t>
      </w:r>
    </w:p>
    <w:p>
      <w:r>
        <w:rPr>
          <w:b w:val="0"/>
        </w:rPr>
        <w:t>Endast ett par ord med anledning af hvad som yttrades af talaren på hallandsbänken. Han citerade ett yttrande af mig vid ett annat tillfälle och sade, att jag då ansett, att 13-års gränsen kunde väljas. Han citerade naturligtvis detta för att visa, att jag här ändrat åsigt. Ja, det har jag gjort, och anledningen dertill är, att, då det tillkom mig såsom departementschef att utarbeta förslag till författning i detta ämne, jag hade att ingå i närmare undersökning angående folkskolestadgans bestämmelser i hithörande afseenden, och jag kom då till den bestämda öfvertygelsen, att det med den nu gällande stadgan icke kunde förenas att i lagstiftningen uppställa en 13-års-gräns.</w:t>
        <w:br/>
        <w:br/>
        <w:t xml:space="preserve">Den föregående talaren slutade med en af en viss känslostämning uppburen maning till kammarens ledamöter och frågade, om någon af dem skulle. vilja skicka sin412-årige son eller </w:t>
      </w:r>
      <w:r>
        <w:rPr>
          <w:b/>
        </w:rPr>
        <w:t>dotter²</w:t>
      </w:r>
      <w:r>
        <w:rPr>
          <w:b w:val="0"/>
        </w:rPr>
        <w:t xml:space="preserve"> att</w:t>
        <w:br/>
        <w:br/>
        <w:t>användande arbeta i en fabrik. Ar det så lyckligt stäldt, att jag kan behålla</w:t>
        <w:br/>
        <w:br/>
        <w:t>mitt barn hemma i min familj och gifva det fortsatt undervisning, så föredrager jag att behålla det i hemmet, men i valet mellan att skicka barnet att arbeta sex timmar i ett industrielt yrke och att låta det sysslolöst drifva omkring, väljer jag obetingadt det förra.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