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903</w:t>
      </w:r>
    </w:p>
    <w:p>
      <w:r>
        <w:rPr>
          <w:b/>
        </w:rPr>
        <w:t xml:space="preserve">Datum: </w:t>
      </w:r>
      <w:r>
        <w:t>1902-02-26</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Oskar Eklund (Liberala samlingspartiet, man)</w:t>
      </w:r>
    </w:p>
    <w:p>
      <w:r>
        <w:rPr>
          <w:b w:val="0"/>
        </w:rPr>
        <w:t>Herr talman! Mine herrar! Jag har, såsom nyss hördes af det upplästa utlåtandet från bevillningsutskottet, anhållit, att Riksdagen måtte antaga. ett sådant tillägg till bränvinsförsäljningsförordningen, att utskänkning af bränvin medelst automat blefve förbjuden. Bevillningsutskottet har emellertid afstyrkt den ifrågavarande motionen under hänvisning till det förhållandet, atti nu gällande bränvinsförsäljningsförordning stadgade straffbestämmelser mot olaga utskänkning skulle vara tillämpliga såväl i fråga om servering, som sker genom personer, som i fråga om servering, som sker medelst automatisk anordning.</w:t>
        <w:br/>
        <w:br/>
        <w:t>Genom att säga detta har enligt mitt förmenande bevillningsutskottet, om också indirekt, sagt, att utskänkning af bränvin medelst automatisk anordning är laglig eller åtminstone kan tänkas icke vara stridande mot förordningens anda och mening, såsom jag i min motion har sagt. Jag ber få förklara, att jag fortfarande har den uppfattningen, att utskänkning af bränvin medelst automat strider mot bränvinsförsäljningsförordningens anda och afsigt.</w:t>
        <w:br/>
        <w:br/>
        <w:t>Huru är det möjligt, frågar jag, att en maskin eller automat kan iakttaga dessa bestämmelser? Nå, säger man då, det tillkommer vederbörande att hafva personer till hands, som öfvervaka detta.</w:t>
        <w:br/>
        <w:br/>
        <w:t>I fall det är så, att den person, som innehar en automatisk serveringslokal, är tvungen att hafva en ganska stor personal tillgänglig för att öfvervaka, att allt går rätt till, så har ju, synes det mg den automatiska anordningen ingen som helst betydelse, ty den har ju tillkommit, derför att vederbörande skall slippa hafva en större tjenstepersonal till hands. Automaten i och för sig är ju icke känslig för något annat än den ilagda slantens vigt, och är den korrekt, så serverar automaten, utan hänsyn till hvad lag och författningar bestämma. Antag nu, att ett lagbrott begås på så sätt, att till exempel en minderårig eller rusig person serveras der. Då har man enligt bevillningsutskottets uppfattning rätt att väcka åtal. Men hvem skall då åtalas enligt vår nuvarande lagstiftning? Om vi slå upp $ 47 i bränvinsförsäljningsförordningen, lyder den på följande sätt:</w:t>
        <w:br/>
        <w:br/>
        <w:t xml:space="preserve">»Husbonde ansvarar för förbrytelse, som med hans vetskap mot denna förordning begås af hans </w:t>
      </w:r>
      <w:r>
        <w:rPr>
          <w:b/>
        </w:rPr>
        <w:t>hustru²</w:t>
      </w:r>
      <w:r>
        <w:rPr>
          <w:b w:val="0"/>
        </w:rPr>
        <w:t>, husfolk eller i hans arbete antagen person, likasom vore förbrytelsen af husbonden sjelf gjord», men icke kan man väl hänföra automaten till något af dessa uttryck: »husfolk eller i hans arbete antagen person». Då får man anse, säger man, att husbonden sjelf skall ansvara i detta fall, men han skyddas emellertid med, att förbrytelsen skett utan hans vetskap. Jag undrar, huruvida, om man beifrar ett sådant lagbrott, utfördt på sätt, jag här omnämnt, domstolen skall anse innehafvaren af utskänkningsrättigheten vara ansvarig för lagbrott, då serveringen skett genom automat. Jag anser, att frågan är mycket tvistig, och jag tror icke, att domstolen skulle fälla en sådan person. Det synes mig, att, om man skulle medgifva sådan här servering medelst automat, det borde åtminstone stadgas i lagen, att för sådan servering är innehafvaren absolut ansvarig, vare sig han är närvarande eller icke, vare sig det skett med eller utan hans vetskap.</w:t>
        <w:br/>
        <w:br/>
        <w:t>Den fråga, jag här förelagt Riksdagen till granskning, är ju visserligen för närvarande en, praktiskt sedt, ringa fråga, ty bränvinsutskänkning medelst automat har icke fått någon vidsträckt omfattning, men det kan ju mycket väl tänkas, att detta sätt för servering utvidgas i ganska stor skala, och derför föreföll det mig vara bättre att stämma i bäcken än att sedermera nödgas stämma i ån. För öfrigt har denna fråga också, såsom jag nu visat, en principiel betydelse, och det synes mig, som om utskottet härvid något lättvindigt — ja, jag vill just icke säga det heller, men för tillfället kan jag icke finna</w:t>
        <w:br/>
        <w:br/>
        <w:t>något annat ord — behandlat denna motion. Det synes mig derför, att man icke kan låta frågan falla utan att yttra något vid dess föredragning.</w:t>
        <w:br/>
        <w:br/>
        <w:t>Då jag i min motion icke ansett mig kunna formulera den lagbestämmelse, hvilken jag önskar få i förordningen införd, utan hemstält, att utskottet måtte göra det, kan jag under sådana förhållanden icke för närvarande yrka bifall till min motion. Då jag likväl nu vill framställa ett yrkånde, på det frågan icke må alldeles dö bort utan närmare pröfning, hemställer jag om återremiss till bevillningsutskottet.</w:t>
      </w:r>
    </w:p>
    <w:p>
      <w:pPr>
        <w:pStyle w:val="Heading2"/>
      </w:pPr>
      <w:r>
        <w:t>2. Berndt Hedgren (–, man)</w:t>
      </w:r>
    </w:p>
    <w:p>
      <w:r>
        <w:rPr>
          <w:b w:val="0"/>
        </w:rPr>
        <w:t>Jag får öppet erkänna, att jag har synnerligen Om ändrinstora sympatier för den föreliggande motionen, ty afsigten med bräna gar i vinsförsäljningsförordningen och andan i dess paragrafer äro tydligen 'säljninn md sådana, att man önskar, att en ständig och personlig kontroll skall förordninförefinnas, för att lagen skall efterlefvas. Man har naturligtvis, såsom " gen. motionären påpekat, rätt svårt att tänka sig, att en sådan kontroll = (Forts.) skall kunna ega rum, när det är fråga om utskänkning medelst automat.</w:t>
        <w:br/>
        <w:br/>
        <w:t>För att emellertid förvissa mig om, huru det i verkligheten går</w:t>
        <w:br/>
        <w:br/>
        <w:t xml:space="preserve">till vid denna utskänkning medelst automat, besökte jag sjelf i går tillsammans med en kamrat automaten vid Riddarhustorget här i staden. Jag kan icke neka till, att jag var litet smått nyfiken, hur serveringen skulle ega rum der. med tanke på öfrig servering medelst automat, men när vi kommo in, så befans det, att denna automat var precis lika alla andra af samma slag. Det fans der en massa olika fack med hyllor, och på hvart och ett af dessa fack fans vidare angifvet hvad det innehöll. Der kunde man få olika sorters öl, kaffe, mjölk, smörgåsar och annan mat, o. 8. v. Jag genomgick alla dessa fack för att finna det, som jag sökte, nemligen bränvin, men det fick jag icke tag i. Jag trodde nemligen, att det skulle stå med stora bokstäfver: renadt, kummin, aqvavit, men något sådant såg jag icke. Jag vände mig då till kassörskan och frågade, om jag icke kunde få mig en sup. &gt;»Jo, var så god, det finnes der!» svarade </w:t>
      </w:r>
      <w:r>
        <w:rPr>
          <w:b/>
        </w:rPr>
        <w:t>hon²</w:t>
      </w:r>
      <w:r>
        <w:rPr>
          <w:b w:val="0"/>
        </w:rPr>
        <w:t xml:space="preserve"> och pekade på ett fack midt emot sig, hvilket jag förut icke observerat. Detta fack innehöll en fyra å fem hyllor på hvarandra, och på hvarje hylla stod en assiett med en smörgås och en islagen sup. Så lade jag dit en 25-öring — hvilket jag, inom parentes sagdt, tyckte var rätt dyrt — och fick hvad jag önskade. Sedan jag expedierat det jag fått, vände jag mig till kassörskan för att höra, om inga öfverträdelser blifvit begångna med anledning af denna bränvinsutskänkning, och frågade, om det icke hände, att minderåriga komme in dit och begagnade sig af tillfället att erhålla bränvin, som de här hade och hvilket bolagskrogarne icke erbjöd dem. »Jo», svarade </w:t>
      </w:r>
      <w:r>
        <w:rPr>
          <w:b/>
        </w:rPr>
        <w:t>hon²</w:t>
      </w:r>
      <w:r>
        <w:rPr>
          <w:b w:val="0"/>
        </w:rPr>
        <w:t xml:space="preserve">, »det har händt ett par gånger, att sådana försök blifvit gjorda, men de ha alltid blifvit afvisade.&gt; Efter detta besök fick jag visshet om, att det åtminstone på denna automatrestaurant endast serverades bränvin 1 ett fack och att detta var beläget midt eller snarare snedt emot den plats kassörskan hade, så att </w:t>
      </w:r>
      <w:r>
        <w:rPr>
          <w:b/>
        </w:rPr>
        <w:t>hon²</w:t>
      </w:r>
      <w:r>
        <w:rPr>
          <w:b w:val="0"/>
        </w:rPr>
        <w:t xml:space="preserve"> eller den, som satt der i stället för </w:t>
      </w:r>
      <w:r>
        <w:rPr>
          <w:b/>
        </w:rPr>
        <w:t>henne²</w:t>
      </w:r>
      <w:r>
        <w:rPr>
          <w:b w:val="0"/>
        </w:rPr>
        <w:t>, kunde kontrollera, att allt gick rätt till. Dettog sig således icke så farligt ut i verkligheten, som jag från början hade tänkt mig. Det gäller naturligtvis att hafva ögonen öppna här vid lag. Om detta system att utskänka bränvin utvidgas på ett emot lagens anda och mening stridande sätt, böra också i och med detsamma myndigheterna ingripa och väcka åtal.</w:t>
        <w:br/>
        <w:br/>
        <w:t>Motionären gjorde en fråga, som jag skall söka besvara. Han läste upp den paragraf i bränvinsförsäljningsförordningen, som handlar om den, hvilken skall bära ansvaret för olaga utskänkning af bränvin, och han frågade, hvem som här, när det är fråga om automater, egentligen är ansvarig. Han ansåg för sin del, att husbonden eller innehafvaren af automaten icke kunde vara ansvarig här vid lag,</w:t>
        <w:br/>
        <w:br/>
        <w:t>ty denne skall endast ansvara för sina tjenare. Men enligt min åsigt faller det alldeles af sig sjelft, att i detta fall är husbonden personligen ansvarig, och om förordningen öfverträdes i fråga om försäljning af bränvin medelst automat, kan utan tvifvel innehafvaren af denna åtalas, och det lär väl icke heller vara något tvifvel om, att han icke blir fäld.</w:t>
        <w:br/>
        <w:br/>
        <w:t>Jag har, som sagdt, stora sympatier för motionen, men så länge det visar sig, att kontrollen utöfvas med tillräcklig kraft, tror jag icke, att det är nödvändigt att införa en dylik bestämmelse som den af motionären här föreslagna.</w:t>
        <w:br/>
        <w:br/>
        <w:t>En återremiss af det nu föreliggande betänkandet torde väl icke kunna tjena till någonting, i all synnerhet som Första Kammaren redan bifallit utskottets hemställan.</w:t>
        <w:br/>
        <w:br/>
        <w:t>På grund af hvad jag nu anfört ber jag, herr talman, att få yrka bifall till hvad utskottet i denna punkt hemstält.</w:t>
      </w:r>
    </w:p>
    <w:p>
      <w:pPr>
        <w:pStyle w:val="Heading2"/>
      </w:pPr>
      <w:r>
        <w:t>3. unknown (–, –)</w:t>
      </w:r>
    </w:p>
    <w:p>
      <w:r>
        <w:rPr>
          <w:b w:val="0"/>
        </w:rPr>
        <w:t>Waldenström: Jag ber om ursäkt, för att jag så här sent tager till orda i denna fråga.</w:t>
        <w:br/>
        <w:br/>
        <w:t>Att utskänkning af bränvin genom automat är i strid mot bränvinsförsäljningsförordningens anda, tror jag, att herrarne i allmänhet känna. När automaten här nere vid Riddarhustorget öppnades, väckte det också en allmän förvåning. Jag gjorde finansministern uppmärksam på saken, och han tyckte, att det var underligt. Han vände sig till polismästaren. Polismästaren tyckte också, att det var underligt, men han förklarade, att med nuvarande lagstiftning fans det ingen möjlighet att förbjuda denna försäljning. Det är alldeles uppenbart, att allt detta vittnar om, att hvar och en kände, att bränvinsförsäljningsförordningens anda är helt och hållet emot dylik automatisk och opersonlig bränvinsutskänkning.</w:t>
        <w:br/>
        <w:br/>
        <w:t xml:space="preserve">Det är ju mycket bra, att — såsom kassörskan här nere meddelade herr Hedgren — inga missbruk här vid lag ske. Ja, dettror jag väl, att </w:t>
      </w:r>
      <w:r>
        <w:rPr>
          <w:b/>
        </w:rPr>
        <w:t>hon²</w:t>
      </w:r>
      <w:r>
        <w:rPr>
          <w:b w:val="0"/>
        </w:rPr>
        <w:t xml:space="preserve"> lemnat en sådan upplysning. Innehafvaren af automaten skulle nog hafva sagt detsamma. Men skall man i denna sak rätta sig efter de upplysningar, som man får af krögare, eller af dem, som äro 1 tjenst hos krögare, så kommer man allt ganska snart in på villovägar.</w:t>
        <w:br/>
        <w:br/>
        <w:t>För min del skall jag derför, herr talman, här göra ett yrkande, men icke något annat, än att kammaren måtte återremittera denna punkt. Det uträttar visserligen ingenting faktiskt, men det verkar åtminstone så mycket, att det uttryckligen tillkännagifver, att Andra Kammaren för sin del anser, att en dylik automatisk bränvinsutskänkning är stridande emot andan i vår nuvarande lagstiftning.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903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