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965</w:t>
      </w:r>
    </w:p>
    <w:p>
      <w:r>
        <w:rPr>
          <w:b/>
        </w:rPr>
        <w:t xml:space="preserve">Datum: </w:t>
      </w:r>
      <w:r>
        <w:t>1904-05-04</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Österberg (Liberala samlingspartiet, man)</w:t>
      </w:r>
    </w:p>
    <w:p>
      <w:r>
        <w:rPr>
          <w:b w:val="0"/>
        </w:rPr>
        <w:t>Herr talman, mina herrar! Då kammaren i går beslöt att icke biträda förslaget om första klassens indragning och då med kallt blod afvisade möjligheten att för statskassan inbespara 300,00) kronor årligen, synes det mig, som om kammaren också samtidigt i realiteten beslutat att afstå från inkomsterna af terminsafgifterna, ty terminsafgifterna äro ju beräknade att belöpa sig till - ungefärligen detta belopp. Då man ansåg nig utan vidare kunna afstå från denna alldeles säkra inkomst, synes det mig, att man äfven nu konsekvent borde afstå från terminsafgiften. Det är dessutom andra synpunkter, som i detta sammanhang kunna göra sig gällande till den grad, att de till fullo motivera att dessa afgifter indragas. Om man tänker sig, att en arbetare, en hemmansägare eller en liten arrendator, eller hvilken person som hälst i den sambhällsställningen, har en inkomst på ett till två tusen kronor årligen och äger en son eller ett par söner, hvilka äro så begåfvade, att han skulle finna det lämpligt, att de skickades till en realskola för att där utbilda sig, då är det ju alldeles själffallet, att det för honom kommer att bli synnerligen kännbart att, förutom den extra kostnad — jag tänker nu särskildt på de personer, som bo på landet — förutom den extra kostnad, som han måste underkasta sig för att hålla dessa barn vid skolan i staden, husrum, mat och andra utgifter, som därmed äro förenade, dessutom vara tvungen att betala dessa termins-</w:t>
        <w:br/>
        <w:br/>
        <w:t xml:space="preserve">afgifter. Det är alldeles själffallet, att dessa terminsafgifter skola afskräcka många från att låta skicka sina söner, eventuellt </w:t>
      </w:r>
      <w:r>
        <w:rPr>
          <w:b/>
        </w:rPr>
        <w:t>döttrar²</w:t>
      </w:r>
      <w:r>
        <w:rPr>
          <w:b w:val="0"/>
        </w:rPr>
        <w:t>, till skolan för att där utbilda sig. Det är enligt mitt förmenande ett sätt att afhålla begåfningarna från möjlighet att göra sig gällande och framdeles komma samhället till gagn. I och med att man fastställer terminsafgifter, uppreser man också en skranka mellan samhällsklasserna. Alldeles själffallet blir följden den, att de förmögnare på detta sätt, så att säga, sättas i tillfälle att ensamma tillgodogöra sig de högre skolornas förmåner. Arbetsklassen och med den likställda samhällsklasser trängas åt sidan, och det är endast de förmögnare samhällsklasserna, som få på detta sätt oinskränkt disposition öfver läroverken. Enligt mitt förmenande åtminstone är det ER någon demokratisk reformsträfvan, som tar sig uttryck i detta örslag.</w:t>
        <w:br/>
        <w:br/>
        <w:t xml:space="preserve">Det synes mig, att man bör noga beakta detta förhållande, innan Riksdagen nu går att besluta i denna fråga. Visserligen är det föreskrifvet, att det skulle blifva särskilda nämnder, som skulle granska, undersöka och pröfva de sökandes förmögenhetsförhållanden. Men endast det, att man skall underkasta sig en dylik pröfning utaf en nämnd, huruvida man blir berättigad att slippa ifrån eller ålägges att betala terminsafgift, är, såsom man väl kan förstå, mycket motbjudande för den, som har den allra ringaste ambitionskänsla. Låt vara, att dessa nämnder sammansättas af opartiska personer, låt vara, att dessa personer med största samvetsgrannhet gå till sin uppgift, är det i alla fall föga angenämt för t. ex. arbetare, mindre hemmansägare eller med dem likställde att veta, att de för att slippa ifrån att betala denna afgift skola nödgas gå till dessa nämnder. De finna det så, som om de skulle nödgas gå dit och be nämnden om en nådegåfva, nådegåfvan att få sin son eller </w:t>
      </w:r>
      <w:r>
        <w:rPr>
          <w:b/>
        </w:rPr>
        <w:t>dotter²</w:t>
      </w:r>
      <w:r>
        <w:rPr>
          <w:b w:val="0"/>
        </w:rPr>
        <w:t xml:space="preserve"> placerad i skolan. Detta är för mig så metbjudande, att jag under inga villkor anser mig kunna biträda ett sådant förslag. Och jag ber herrarna att noga betänka sig, innan de gå med på detsamma.</w:t>
        <w:br/>
        <w:br/>
        <w:t xml:space="preserve">Jag ber att få framhålla, att den summa, som genom terminsafgifterna skulle komma att tillfalla statsverket, dock icke i och för sig är af den betydenhet, att staten bör anse sig förpliktad att söka inkassera detta belopp för att sätta läroverksorganisationen på fötter. Det är i och för sig en obetydlig summa, och jag betonar ännu en gång, att, när man i går med ganska lätt hjärta kunde låta 300,000 kronor fara, man bör i dag kunna med ännu lättare hjärta låta dessa terminsafgifter löpa, därför att dessa i och för sig äro synnerligen förhatliga och i många, många fall komma att blifva kännbara onera för dem, som behöfva skicka sina söner eller </w:t>
      </w:r>
      <w:r>
        <w:rPr>
          <w:b/>
        </w:rPr>
        <w:t>döttrar²</w:t>
      </w:r>
      <w:r>
        <w:rPr>
          <w:b w:val="0"/>
        </w:rPr>
        <w:t xml:space="preserve"> till läroverken.</w:t>
        <w:br/>
        <w:br/>
        <w:t>. Jag ber, herr talman, att få instämma i herr Kvarnzelius' reservation.</w:t>
      </w:r>
    </w:p>
    <w:p>
      <w:pPr>
        <w:pStyle w:val="Heading2"/>
      </w:pPr>
      <w:r>
        <w:t>2. Julius Centerwall (–, man)</w:t>
      </w:r>
    </w:p>
    <w:p>
      <w:r>
        <w:rPr>
          <w:b w:val="0"/>
        </w:rPr>
        <w:t>Jag tror väl, att det är här tungt vägande skäl, som anförts mot införande af terminsafgifter till statsverket, i synnerhet i det, som yttrats här af min ärade vän och granne till höger. Men jag undrar dock, om man icke skulle kunna till en viss</w:t>
        <w:br/>
        <w:br/>
        <w:t>orden: »språkets makt öfver tankenp.</w:t>
        <w:br/>
        <w:br/>
        <w:t xml:space="preserve">Vi ha så ofta hört sägas, att vi äfven i allmänna läroverken här i landet ha kostnadsfri undervisning, att vi så småningom låtit oss invaggas i den föreställningen. Men så är icke förhållandet, såsom redan en ärad talare här i kammaren påpekat. Liknande afgifter utgå också enligt nu gällande bestämmelser till belopp, som i gossskolor årligen kunna uppgå ända till omkring 40 kronor och i </w:t>
      </w:r>
      <w:r>
        <w:rPr>
          <w:b/>
        </w:rPr>
        <w:t>flickskolor²</w:t>
      </w:r>
      <w:r>
        <w:rPr>
          <w:b w:val="0"/>
        </w:rPr>
        <w:t xml:space="preserve"> ända till ett par, tre hundratal kronor. Det ligger därför en öfverdrift uti att framställa saken så, som den ärade reservanten gjort i såväl sin reservation som i sitt anförande 1 dag.</w:t>
        <w:br/>
        <w:br/>
        <w:t>Jag tror, att hvad både han och den senaste talaren yttrade kan nedslås med en enkel hänvisning till Kungl. Maj:ts och utskottets förslag, som, bland annat, innehålla, att den nämnd, som skall tillsättas för att bestämma, om terminsafgifter böra erläggas eller icke, har en obegränsad rätt att bevilja befriele från eller nedsättning i dessa afgifter icke endast för en tredjedel eller en tiondedel af lärjungarnes antal i en viss klass, utan för hvilken lärjunge som helst, oberoende af antalet. Under sådana förhållanden blir icke denna befrielse eller nedsättning, såsom den sista talaren sade, en »nådegåfva», utan en af lag föreskrifven rätt.</w:t>
        <w:br/>
        <w:br/>
        <w:t>Den ärade talaren här i närheten yttrade såsom sin tanke, att de kommunalt valde ledamöterna af denna uppskattningsnämnd icke alltid skulle vara lämpliga för uppdraget. Jag har under de rätt många år, jag tillhört denna kammare, vid flera tillfällen hört påstås, att så fort staten skall sätta till någon, är det inte bra. Men så snart kommunen skall göra det, är det icke bra heller. Och något tredje gifves dock icke. Hur vilja de ständigt missnöjde hafva det?</w:t>
        <w:br/>
        <w:br/>
        <w:t>Jag har i 30 år tillhört Söderhamns samhälle och tillhör dess kommunalrepresentation. Jag har därvid ej funnit, att kommunalrepresentationen gått utöfver de råmärken, som heder och samvete, försiktighet och klokhet bjuda. Jag tror således, att man kan lika väl lita på de kommunalt valde medlemmarne i denna uppskattningsnämnd som på de andra. Men kanske man icke alltid kan fullt lita på rektorerna. Ja, därom skall jag icke yttra mig. Det citerades här hvad en rektor skulle ha sagt om arbetarnes barn och deras rätt att studera. Jag kände den man, som här åsyftas. Hano var synnerligen framstående som lärare och tjänsteman. Men det var ett stort or:ginal.</w:t>
        <w:br/>
        <w:br/>
        <w:t>Vidare sades det, att det skulle »kännas förödmjukandep att komma och begära ett officiellt intyg och sedan på grund af detta få nedsättning i eller befrielse från terminsafgifterna för sina barn. Det skulle förefalla såsom en slags deklarationsskyldighet.</w:t>
        <w:br/>
        <w:br/>
        <w:t>Jag tror, att det talet beror på missuppfattning af denna nämnds beskaffenhet och uppgift. I ett moment i utskottets hemställan i denna punkt heter det, att nämnden skall vid bestämmandet, hvilka lärjungar skola anses för obemedlade eller mindre bemedlade, taga hänsyn icke blott till föräldrarnes etc. inkomst, utan äfvea andra omständigheter. Med andra ord, det är ingen taxeringsnämnad, utan en samvetsnämnd, en nämnd, som arbetar på det mest grannlaga sätt</w:t>
        <w:br/>
        <w:br/>
        <w:t>och försöker göra alla rätt och sköta sitt uppdrag så tyst som möjligt, Om ändrad utan att väcka uppseende. Det kan väl under sådana förhållanden anordning af icke vara obehagligt att hafva med denna nämnd att göra. männa läro- Jag har i 30 år suttit såsom ordförande i en myndighet, som verk m. m. haft bestämmanderätt öfver terminsafgifterna. Och sannerligen, mine = (Forts.) herrar, det bar icke varit så svårt! Ty nog känner man sina pappenheimare, äfven om de skulle bo mera aflägset på landet; vi få heller icke glömma, att det numera finns telefon, på hvilken man kan fråga sig för, utan att falla vederbörande till alltför mycket besvär. Jag skulle icke tro heller, att det resonemang, som gjordes gällande af den ärade talaren från Eskilstuna, att genom dessa terminsafgifter det skulle uppresas nya skrankor mellan de olika samhällsklasserna, har någon verklig grund för sig. Läs vår lärdomshistoria och se efter, hvilka det är, som fått ett stycke med af kronans »feta kaka», såsom vi lärare t. ex.! Läs deras historia, och man skall finna, att flertalet af dem varit söner af mycket ringa män. Och kan någon enda, som känner vår skolhistoria, påstå, att det gjorts någon skillnad mellan barn af olika situerade föräldrar? 'Tro herrarne, att den svenska naturen genom införandet af denna nya organisation skulle förändra sig i den grad till det sämre, att hädanefter en sådan skillnad skall göras? Jag tror det icke. Då jag sålunda tänker högt om heder och förmåga hos de män, som skola utgöra den beslutande nämnden, kan jag för min del icke annat än yrka bifall till utskottets förslag i denna punkt.</w:t>
      </w:r>
    </w:p>
    <w:p>
      <w:pPr>
        <w:pStyle w:val="Heading2"/>
      </w:pPr>
      <w:r>
        <w:t>3. Oscar Broberg (Lantmannapartiet, man)</w:t>
      </w:r>
    </w:p>
    <w:p>
      <w:r>
        <w:rPr>
          <w:b w:val="0"/>
        </w:rPr>
        <w:t>Då de två yrkanden, jag framställt i klämmen till den motion, som jag tillåtit mig väcka i denna fråga, blifvit hänförda till den nu föreliggande punkten i utskottets betänkande, skall jag be att få yttra några ord.</w:t>
        <w:br/>
        <w:br/>
        <w:t>Jag skall då börja med att säga, att det förvånar mig att finna, att klandret mot de terminsafgifter, som af Kungl. Maj:t och utskottet föreslagits, kommer från ett sådant håll, hvarifrån vi hört det i afton. Jag anser för min del, att den väg, man här slagit in på med afseende å dessa terminsafgifter, är en god väg och en sådan väg, att de, hvilka representera de demokratiska åsikterna här i kammaren, ej borde ha anledning till klander. Man har nämligen sökt att med dessa afgifter träffa närmast dem, som ha förmåga och råd att betala den undervisning, som deras barn åtnjuta vid de allmänna läroverken. Och man har bemödat sig om att därifrån befria de mindre bemedlade och fattiga.</w:t>
        <w:br/>
        <w:br/>
        <w:t>Jag anser, att den ärade reservanten hade mycket bättre ernått det mål, som han åsyftat, om han velat beakta hvad jag i det första momentet i min motion föreslagit, nämligen att de förmögne, tillhörande de: städer, där läroverken äro belägna, skola betala högre afgifter än samma kategorier, eom äro bosatta utom dessa städer. T det måste väl ändock erkännas vara en ganska väsentlig fördel för de föräldrar, som bo i de städer, där läroverken äro belägna, att i egen stad ha för sina barn tillgång till dessa läroanstalter. Men man</w:t>
        <w:br/>
        <w:br/>
        <w:t>Om ändrad har icke i ringaste mån velat lyssna till denna min hemställan. Det</w:t>
        <w:br/>
        <w:br/>
        <w:t>beror väl därpå, att så snart det är fråga om städernas och de förmögnares intressen, finnes cet alltid starka förespråkare. Och man känner det kusligt att uppträda och förfäkta sina åsikter gent emot dessa starka intressen.</w:t>
        <w:br/>
        <w:br/>
        <w:t>I det andra momentet i min motion, som här är i fråga, har jag tillåtit mig att hemställa, »att, i fråga om nedsättning af eller befrielse från terminsafgifier, målsman, som kan anse sig hafva skäl till missnöje. må beredas tillfälle att anföra besvär öfver vederbörande nämnds beslut i hvad det honom rör». Utskottet har därpå svarat, att utskottet icke kan tillstyrka min motion i denna del, särskildt på den grund, att det i fråga om andra nämnder, som tillsatts på liknande sätt, icke skulle förekomma nägon appell till högre myndighet, någon rätt att öfverklaga deras beslut. |</w:t>
        <w:br/>
        <w:br/>
        <w:t>Hvilka nämnder utskottet här åsyftat, vet jag icke. Men jag vet, att det finnes legala nämnder, öfver hvilkas beslut men har rätt att besvära sig. 'T. ex. våra taxeringsnämnder, som också bestå af ledamöter som känna till förhållandena i våra bygder; likaså vägnämnderna, som ha att upptaxera vägunderhållet på landet. I båda dessa fall har man besvärsrätt med afseende på de beslut, berörda nämnder fattat.</w:t>
        <w:br/>
        <w:br/>
        <w:t>Nu kan man ju förutsätta, att i fråga om de allmänna läroverken och realskolorna nämnden skulle få en sådan sammansättning, att den åtminstone icke skulle ha några särskilda intressen, hvilkas tryck kunde göra sig gällande vid fullgörande af den funktion, som nämnden skulle hafva med afseende på befrielse från eller nedsättning i terminsafgifterna. Men huru ställer sig saken vid samskolorna? Något ensidigare ur intressesynpunkt kan man knappast tänka sig, än hvad här föreslagits med afseende på sammansättningen af de nämnder, som härvidlag skulle fungera. 'Ty de skulle, så vidt jag kan se, nästan uteslutande komma att bestå af sådana personer, hvilka på grund af sin samhällsställning och såsom skattskyldige i de samhällen, som skulle tillsätta nämnden, kunna anses hafva intresse af huruvida terminsafgifterna sättas högre eller lägre. Man har nämligen, såsom bekant, föreslagit, att dessa terminsafgiiter skulle tillfalla de samhällen, inom hvilka vederbörande skolor äro belägna, såsom ett vederlag för de uppoffringar, samhällena i fråga underkastat sig för respektive skolor.</w:t>
        <w:br/>
        <w:br/>
        <w:t>Nu har man föreslagit, att de lokalstyrelser, som skola ha öfverinseendet öfver samskolorna — och det är samma styrelser, som skola behandla frågan om terminsafgifterna — skola erhålla följande sammansättning. Ordföranden utses af vederbörande skolas eforus. Nu kan det ju hända, att denna ordförande blir utsedd utom samhället. Och då kan det ifrågasättas, att han blir en fullt opartisk person. Men det är ingen säkerhet. Det kan lika väl hända, att han blir utsedd inom samhället och sålunda är skattskyldig till detsamma</w:t>
        <w:br/>
        <w:br/>
        <w:t xml:space="preserve">Så ha vi rektorn. Han bor i staden och är skattskyldig till densamma. Första </w:t>
      </w:r>
      <w:r>
        <w:rPr>
          <w:b/>
        </w:rPr>
        <w:t>lärarinnan³</w:t>
      </w:r>
      <w:r>
        <w:rPr>
          <w:b w:val="0"/>
        </w:rPr>
        <w:t xml:space="preserve"> likaså. Så ha vi vidare dessa två af kommunen utsedda ledamöter, såsom förhållandet skulle bli på en del håll, och på andra orter, nämligen där landstinget lämnar bidrag</w:t>
        <w:br/>
        <w:br/>
        <w:t>till skolan, en af kommunen och en af landstinget utsedd ledamot. Det är möjligt att vederbörande landsting komme att utse en utom? kommunen bosatt person till ledamot i nämnden, men lika ofta kunde</w:t>
        <w:br/>
        <w:br/>
        <w:t>ju tänkas, att en 2nom kommunen bosatt person blefve därtill utsedd. verk m. m.</w:t>
        <w:br/>
        <w:br/>
        <w:t>Alltså är det säkert, att minst fyra af de ledamöter, som komme att sitta i denna nämnd, blefve mer eller mindre intresserade af att terminsafgifterna komme att ingå till kommunen.</w:t>
        <w:br/>
        <w:br/>
        <w:t>Kan det då under sådana förhållanden, såvida de synpunkter, som här påvisats, skola tagas i betraktande, med afseende på nedsättningen af terminsafgifterna, vara välbetänkt, att de, som anse sig ha blifvit mindre rättvist behandlade af nämnden, icke skulle kunna ha någon utsikt att erhålla rättelse genom besvär till en centralmyndighet, som på samma gång vore i tillfälle att kontrollera, huruvida man utgått från samma synpunkter beträffande alla ansökningar på alla platser. Då det nu endast är denna nämnd, som skall afgöra saken, kunna ofantligt olika principer bli tillämpade vid olika skolor. När nämnden fattat sitt beslut, funnes icke vidare någon utsikt till att få ändring.</w:t>
        <w:br/>
        <w:br/>
        <w:t>Jag anser därför motionen i denna del vara värd beaktande, och det förvånar mig verkligen, att man icke tagit ringaste hänsyn till densamma. Ty jag tror, att det är önskvärdt, då man skall inrätta en sådan ny institution, att man i detta fall inrättar den så, att den kan bli tillfredsställande och icke ge anledning till missnöje, ty det är jag öfvertygad om att den nu kommer att göra.</w:t>
        <w:br/>
        <w:br/>
        <w:t>Jag har intet yrkande.</w:t>
        <w:br/>
        <w:br/>
        <w:t>Herr Branting: Herr talman, mina herrar! Det är något egendomligt med reformarbetet, såsom det bedrifvesi den svenska Riksdagen. Nästan aldrig ser man det gå till så, att någon stor princip, något stort program gör sig gällande, kämpar sig fram under vidhållande från sina anhängare och under tillökning af deras antsl samt under kamp mot motståndare, tills det småningom kommer till den punkt, att en odelad seger i allo vinnes. Det har i stället blifvit praxis att snarast lägga an på att söka på något finurligt sätt finna upp anknytningspunkter äfven hos motståndare, finna punkter, där de kunna göras intresserade utaf något, som väl sammanhänger med reformfrågan, men kanhända alls icke går i samma riktning som denna. På det viset söker man ett stöd icke blott hos reformens vänner, utan hos rent af reformfientliva krafter. Följden blir, att den stora reformen delas sönder uti en rad af frågor, som man kunde säga innebära dels ett framsteg, dels en återgång, dels ett plus, dels ett minus, och summan af dessa plus och minus — ja, den blir icke så lätt att öfverskåda med ens. Kanhända, att det t. o. m. blir rätt svårt att säga, huruvida, när allting blir hopräknadt, det positiva verkligen har en öfvervikt öfver hvad man förlorat.</w:t>
        <w:br/>
        <w:br/>
        <w:t>Följden däraf blir den, att alltför mycket af det så kallade reformarbete, som bedrifves i Riksdagen, icke blir af den art, att nationen känner sig verkligen ha tagit ett stort steg framåt, hvarefter den kan känna sig intresserad att med förtröstan gå till att bygga vidare på nya grunder. Det blir alltför ofta en sorts lättnad endast där-</w:t>
        <w:br/>
        <w:br/>
        <w:t>Om ändrad öfver, att man slutligen kommit ifrån en fråga, som hållit på att bli</w:t>
        <w:br/>
        <w:br/>
        <w:t>alltför gammal, och som man därför tant bien que mal vill bli af med.</w:t>
        <w:br/>
        <w:br/>
        <w:t>Nu har kammaren i den föreliggande stora fråga, som vi halfannan dag hällit på att diskutera, lyckats få fram några positiva vinster genom de beslut, som fattats. Man har sålunda lyckats få latinet undanskjutet ett stycke ytterligare; man har också lyckats få en realskola till stånd, som möjligen kan bli en utgångspunkt för en realskola i detta ords mera egentliga mening, än hvad nu är fallet. Det är också otvifvelaktigt en vinst för framtiden, att dessa blifvande förändringar kunna genomföras, utan att man skall behöfva rulla upp hela frågan om läroverksorganisationen.</w:t>
        <w:br/>
        <w:br/>
        <w:t>Det har också nyss fattats beslut om en öfverstyrelse, som helt visst kan utvecklas i god riktning, och det gladde mig särskildt att höra densamma från statsrådsbänken betecknas såsom inledningen till en sekularisering af vår skola.</w:t>
        <w:br/>
        <w:br/>
        <w:t>Detta är otvifvelaktigt vinster. Men det kan å andra sidan icke förnekas och bör icke fördöljas ens under ögonblickets segerstämning för majoriteten, att alla dessa vinster köpts med, jag vill icke säga ett undanskjutet, men i alla fall med ett försummadt tillfälle, som icke så snart kommer åter, att knyta närmare förbindelse mellan folkskolorna och de allmänna läroverken. Vi ha köpt dem med uppgifvande af en hufvudpunkt på Andra Kammarens gamla reformprogram. Visserligen fingo vi ju höra, att ett vidhållande af det programmet numera skulle vara en »reaktionärp ståndpunkt, ett reaktionärt beslut, men jag tror dock, att icke ens den ärade talare, som förde detta hyper-opportunistiska yttrande, skulle vara benägen att fullt och i allo tillämpa den grundsatsen.</w:t>
        <w:br/>
        <w:br/>
        <w:t>Vi ha vidare infört valfrihet i gymnasiets högre afdelning och äfven det är ett godt steg framåt, Men det är också betecknande för reformens karaktär att gifva och taga tillbaka, att vi stanna och göra halt just inför det ämne, där denna valfrihet skulle vara alldeles själfskrifven efter modern uppfattning, nämligen religionsundervisningen — en sak, på hvilken jag för öfrigt här icke skall komma in närmare. |</w:t>
        <w:br/>
        <w:br/>
        <w:t>Liksom vi förut lagt undan en af hörnstenarna för en demokratisk skolbyggnad, den närmare förbindelsen mellan folkskolan och de allmänna läroverker, gå vi nu emellertid att rubba en annan af dessa hörnstenar, nämligen då vi göra allvar af det länge hotande införandet af terminsafgifter i skolorna, det vill säga, då vi vilja bryta med den kostnadsfria undervisningens grundsats, som, säga hvad man vill, dock har varit äfven beträffande de allmänna läroverken till stor ära och till ingen skada för vårt land.</w:t>
        <w:br/>
        <w:br/>
        <w:t>Hvad är då anledningen, att man tar ett så betänkligt steg? Anledningen är ytterligt ringa såsom motiv för en sådan omhvälfning i socialt afseende. Anledningen är den rent ekonomiska, att, när man här sammanfört i stora grupper alla slags kraf — man vill tillmötesgå lärarnes berättigade kraf; man vill gifva Audra Kammaren en del af hvad den önskar, och äfven skapa möjlighet för frågans framgång i Första Kammaren — så, för att få det hela antaget, skall sparsamhetsintresset också ihågkommas med särskild uppmärksamhet.</w:t>
        <w:br/>
        <w:br/>
        <w:t>Då ligger det nära till hands att peka på att sparsamhetsintresset skulle främjas genom att en del af kostnaderna för den nya organisationen lägges på de föräldrar, hvilka vilja ge sina barn en högre allmän undervisning.</w:t>
        <w:br/>
        <w:br/>
        <w:t>Kammaren skulle ha haft tillfälle i går att taga igen tre fjärdedelar af den summa, som det här är fråga om, af dessa 400,000 kronor, som terminsafgifterna sammanlagdt beräknats belöpa sig till, om den velat lyssna till de röster, som tillstyrkte, att man skulle beslutsamt ställa sig på den ståndpunkten, att första klassen vid de allmänna läroverken, såsom varande en parallellklass till folkskolans andra klass, skulle kunna indragas. Kammaren har icke så velat, men i allt fall står kvar, att den summa, hvarom striden här rör sig, är 1 jämförelse med de frågor, som upprullas på detta sätt, en underordnad sak.</w:t>
        <w:br/>
        <w:br/>
        <w:t>Det är en helt oriktig princip, efter min mening, att man skall för att genomföra vissa förbättringar i läroverkens organisation, nu betunga familjerna med afgifter för skolundervisningen. I denna punkt, väl att märka, ha Kungl. Maj:t och utskottet icke haft läroverkskommitténs auktoritet till stöd. Här ha de i stället föredragit att följa några reservanter och, jag vet det mycket väl, föregående uttalanden af Riksdagen och dess delegationer.</w:t>
        <w:br/>
        <w:br/>
        <w:t>Man har också gjort allt möjligt, som göras kan, för att framställa denna sak, icke såsom en principfråga, utan såsom någonting egentligen ganska oskyldigt, ett litet tillägg till hvad som redan förefanns. Vi fingo nyss höra uppifrån söderhamnsbänken, att den fria undervisningen endast vore ett vackert talesätt, enär vi i själfva verket alltid hade haft vid våra allmänna läroverk en del afgifter. Ja, för visso är det så, men däraf följer ingalunda på något sätt, att afgifter, hvilka kunnat bäras, därför att de varit så pass små, att man kunnat rent af med frånseende från dem ändå säga, att vi ha en kostnadsfri undervisning, att dessa afgifter kunna drifvas upp huru mycket som helt. Om man flerdubblar dem, men ändå säger, att vi ha samma förmån kvar, påminner onekligen detta resonemang om det kända uttrycket: »tål du det, så tål du det med», Det resonemanget håller icke streck. .</w:t>
        <w:br/>
        <w:br/>
        <w:t>Det är visst icke blott och bart en opportunitetsfråga, om man skall gå litet längre eller litet kortare beträffande påläggandet af dessa afgifter. Jag tycker, det kan icke hjälpas, att hela denna tankegång att införa terminsafgifter på detta sätt stämmer förträffigt med den tendens jag förut karaktäriserat, att man denna gång icke velat föra in folkskolefrågan, icke velat gå med på folkskolans anslutning till de allmänna läroverken, eom jag vågar påstå, det varit Andra kammarens heder att förut strängt hafva vidhållit. Det passar alltför</w:t>
        <w:br/>
        <w:br/>
        <w:t>godt i stycke — detta införande af terminsafgifter — med den tendensen att göra dessa läroverk i någon mån till en öfverklassens privatskola.</w:t>
        <w:br/>
        <w:br/>
        <w:t>Men detta står i rak strid med tidens allmänna tendens i afseende på det demokratiska undervisningsprogrammet. Om vi se på huru detta program vidgar sig till nya uppgifter i afseende på folkskolan, möta vi krafvet, icke blott på att undervisningen i egentlig mening skall vara kostnadsfri, utan ock på att samhället skall genom</w:t>
        <w:br/>
        <w:br/>
        <w:t>männa läro DIN. Detta program omfattar kraf på tillhandahållande i någon mån verk m. m. af skolmateriel, och hela spörsmålet om inrättande af skolkök sam-</w:t>
        <w:br/>
        <w:br/>
        <w:t>manhänger med denna allmänna tendens, att samhället anser, att det ändå icke finnes något riktigare att sörja för, än att det uppväxande släktet får, utan att hindras af ekonomiska omständigheter, komma fram till kunskapens bord.</w:t>
        <w:br/>
        <w:br/>
        <w:t>Nu är emellertid det här föreslagna, huru man än vrider och vänder saken, afgjordt ett steg i motsatt riktning, och det kan då icke hjälpas, att man måste betrakta detta såsom ett principafsteg från den viktiga vägen. Det säges visserligen och göres mycken affär af att, såsom orden föllo, pen obegränsad rätt att befria» skulle tillkomma den nämnd, som skulle tillsättas för att afgöra dylika frågor. Ja, obegränsad är den ju, enligt förslaget, i en riktning,</w:t>
        <w:br/>
        <w:br/>
        <w:t>nämligen så till vida, att det icke skulle vara fallet, såsom förut före-</w:t>
        <w:br/>
        <w:br/>
        <w:t>slagits, att endast en viss procentsats af skolans lärjungar kunde erhålla befrielse. Men den är visst icke obegränsad, utan tvärtom begrängad inom ganska trånga gränser i afseende på möjligheten för medelklassens barn särskildt att kunna komma i åtnjutande af undervisning. Visserligen har utskottet liksom äfven Kungl. Maj:t aktat sig för att alldeles bestämdt fixera någon siffra för föräldrarnes inkomst, men dessa siffor 1,500 och 3,000 kronor, som anförts, stå nog icke alldeles för ro skull. Och de torde nog komma att i praktiken bli ganska väl iakttagna. För fattiga medelklassfamiljer — de omkring de 3,000 kronorna — blefve helt visst i många fall svaret på frågan, om de skulle betala terminsafgifter eller icke, rent af afgörande för frågan, huruvida de skulle kunna låta sina barn komma med i skolan eller icke. Ty äfven uppe vid dessa inkomster är sannerligen ingalunda likgiltigt, om det kommer ett tillskott af 40 till 60 kronor om året utöfver alla de andra kostnaderna, som förorsakas familjen genom gossens studier. Afgörandet af dessa frågor blefve nog också för nämnden en svår uppgift.</w:t>
        <w:br/>
        <w:br/>
        <w:t>Men icke nog med detta. Ser jag vidare på hvad som skulle berättiga till befrielse från eller nedsättning i afgiften, så finner jag, att det skulle vara, att gossen visat fallenhet för studier, flit och godt uppförande. Ja, mot dessa föreskrifter är naturligtvis i och för sig ingenting att anmärka. Det säger sig själft, att något sådant bör föreskrifvas, då det gäller en sådan gallring. Men å andra sidan får man nog lof att tänka på hvad det skulle bli för resultat af dessa föreskrifter. Låtom oss t. ex. tänka oss, att en gosse vid något tillfälle kommer att gå ett streck öfver linjen och begår en förseelse, som får sitt uttryck i hans betyg för uppförande. Ar denne nu en gosse, för hvilken föräldrarne betala full afgift, så står saken alldeles som om han aldrig gjort sig skyldig till någon förseelse. Gossen går sin bana fram, som om ingenting händt. Ar det åter en gosse, eom antingen varit helt och hållet befriad från afgiften eller haft nedsättning 1 densamma, och för hvilken afgiften är afgörande, då blir en sådan bestraffning, som skolan kanske gärna skulle hafva velat låta passera, och som icke borde användas annat</w:t>
        <w:br/>
        <w:br/>
        <w:t>än med anledning af synnerligen svåra förseelser, faktiskt för honom liktydig med relegation. Och om systemet kan hafva sådana konsekvenser, visar detta sannerligen, att man härvidlag är inne på en alldeles falsk väg, en väg, som är falsk i sin utgångspunkt och därför också leder till oriktigheter och orättfärdigheter.</w:t>
        <w:br/>
        <w:br/>
        <w:t>Vi manades af en föregående talare att läsa historien om Sveriges utveckling för att få se, huru många store män som kommit upp ur de djupa leden. Ja, för visso är det så. Men om något skulle vara en maning för kammaren att se upp, innan den i minsta mån rubbar grunderna för dessa möjligheter för män ur de djupa leden att slå sig fram, skulle det väl vara just den blick på vår historia, som herr Centerwall åberopade. Det är ju de äldre förhållandena i detta afseende, som vi nu gå att ändra, och det vill då till, att vi verkligen hafva tillräckligt vägande skäl, innån vi gifva oss in därpå.</w:t>
        <w:br/>
        <w:br/>
        <w:t>Jag erinrar mig för egen del, huru jag för många år sedan satt här ofvanför och hörde på en kammarens debatt just i denna fråga. En representant på stockholmsbänken, äfven nu representant 1 kammaren, ehuru hans plats för ögonblicket står tom här framför mig, herr Fredholm, hade då — det var år 1892 — i fråga om terminsafgifternas höjande ett anförande, som på mig gjorde ett outplånligt intryck genom den värme, hvarmed det framfördes. Han uttalade sin öfvertygelse om det betänkliga och farliga för vårt folks framtida utveckling i att slå in på vägen att införa terminsafgifter vid läroverken, under det att — jag erinrar att så skulle bli fallet äfven nu — samtidigt undervisningen skulle vara fri icke blott i folkskolan utan äfven vid universiteten. Några ord af hvad han sade ber jag att få uppläsa, och med dessa jag vill sluta mina erinringar vid denna punkt. Äfven då var det tal om en nämnd, som skulle hafva bestämmanderätten i fråga om befrielse och nedsättning 1 afgifterna. Herr Fredholm yttrade då följande:</w:t>
        <w:br/>
        <w:br/>
        <w:t>»Denna nämnd skall afgöra, om lärjungen har goda anlag, då han en gång i framtiden kan blifva en banérförare för den svenska odlingen. Om vi förut haft en dylik taxeringsnämnd, som skolat bestämma anlagen, tror jag sannerligen icke, att !/; af de män, som stå upptagna i Biografiskt lexikon öfver namnkunnige svenske män, någonsin blifvit namnkunnige.» Och han slöt med en vädjan i följande ordalag. Han hade följt, sade han, en ärad vän och granne, herr Sixten von Friesen, i dennes framtidsmålning af den moderna bildningens allmänna läroverk, där svenska medborgare skulle få en verklig medborgerlig bildning. »Jag följde honom», fortsatte herr Fredholm, »då troget ända till tröskeln af den nya skola, hvars port han med fröjd öppnade». Och vändande sig mot utskottets villkor fortsatte han: »Jag väntede, att öfver denna port skulle stå: Varen välkomne, alla fäderneslandets söner, som törsta efter kunskap! Men i stället för detta fann jag i portöppningen en skatteuppsyningsman, som icke släppte in andra än landets välklädda söner. Alla de öfrige fingo stanna utanför, huru mycket de än törstade efter kunskap. Då kunde jag icke följa honom längre eller in i helgedomen. Jag stannade utanför bland de ringe, som genom ett riksdagsbeslut nu</w:t>
        <w:br/>
        <w:br/>
        <w:t>skulle bli dömde att för framtiden icke få, såsom de under sekler gjort, ur sina leder skicka upp till vetenskapens och lifvets höjder landets bäste medborgare.»</w:t>
        <w:br/>
        <w:br/>
        <w:t>Herr talman! Denna fråga står på intet sätt i sådant sammanhang med läroverksreformen 1 öfrigt, att ett annat beslut än bifall till utskottets förslag skulle i minsta mån äfventyra denna reforms framgång. När förut hinder rests eller betänkligheter yppats, hafva de alltid slagits ned med erinringen, att för att vinna något måste man taga äfven då förevarande förslag. Här står kammaren med fullkomlig frihet att fatta sitt beslut, att genomföra en tidsenlig lärarelönereglering utan någon hänsyn till om samtidigt fattas beslut om terminsafgifter eller icke. Det blir således för kammaren en pröfning med dess eget samvete, huruvida den vill, att vi skola i detta fall — jag upprepar det — lämna den fria undervisningens väg, eller huruvida vi icke skola göra det.</w:t>
        <w:br/>
        <w:br/>
        <w:t>Jag för min del, herr talman, yrkar bifall till herr Kvarnzelius” reservation.</w:t>
      </w:r>
    </w:p>
    <w:p>
      <w:pPr>
        <w:pStyle w:val="Heading2"/>
      </w:pPr>
      <w:r>
        <w:t>4. Karl Karlsson (Liberala samlingspartiet, man)</w:t>
      </w:r>
    </w:p>
    <w:p>
      <w:r>
        <w:rPr>
          <w:b w:val="0"/>
        </w:rPr>
        <w:t>Herr talman, mina herrar!</w:t>
        <w:br/>
        <w:br/>
        <w:t>Efter det utmärkta anförande, som vi nyss hörde från stockholmsbänken, torde det kanske vara onödigt att yttra något vidare i denna fråga. Jag tager mig emellertid friheten be att alldeles särskildt få ansluta mig till de allmänna synpunkter, den siste talaren anlade på den reform, som är beslutad.</w:t>
        <w:br/>
        <w:br/>
        <w:t>Hvad åter angår den punkt, som just nu föreligger, begärde jag ordet, då talaren på söderhamnsbänken hade det. Rätt mycket af hvad denne yttrade har emellertid redan af herr Branting blifvit bemött på ett, som mig synes, synnerligen lyckligt sätt. Men då jag pu erhållit ordet, kan jag icke afhålla mig från att ytterligare fästa kammarens uppmärksamhet på svagheten 1 herr Centerwalls anförande. Han började med att säga, att de ledamöter, som yttrat sig mot ifrågavarande afgifter, stödt sig på mycket tungt vägande skäl. Men kort därpå antydde han, att deras uppträdande i väsentlig mån skulle hafva berott på »språkets makt öfver tankens. Det är två så motstridande uppgifter, afgifna omedelbart efter hvarandra, att jag tycker, att det kännetecknar hela hans resonemang i öfrigt. Han nämnde vidare — väl för att stöda sitt påstående, att talarnes uppträdande skulle hafva berott på språkets makt öfver tanken — att redan nu afgifter erläggas till läroverken. Och han påpekade, att dessa afgifter kunna redan nu för en gosse uppgå till 40 kronor vid vissa läroverk. Men om det redan nu finnes icke så obetydliga afgifter, så är det väl så mycket värre att öka dessa med ganska afsevärda belopp.</w:t>
        <w:br/>
        <w:br/>
        <w:t>Vidare talade han också om nämndens obegränsade rätt att befria, och han sade, att det icke låge något förödmjukande i att komma till denna nämnd och begära befrielse. Men gent emot detta vill jag invända, att detta ju är något så rent subjektivt, att man icke har rätt att påstå, att det dock icke skulle kunna finnas mången,</w:t>
        <w:br/>
        <w:br/>
        <w:t>som skulle känna det såsom en förödmjukelse att komma och be- Om ändrad gära dylik befrielse. Det heter här på sid. 86 i betänkandet, ättenorgning a »vid bestämmandet, hvilka lärjungar skola anses för obemedlade eller jmänna lärvmindre bemedlade, hänsyn skall tagas icke blott till föräldrarnes verk m. m. etc. inkomst, utan äfven till andra omständigheter» etc. Detta att (Forts.) bli förklarad för mindre bemedlad är något, som mången icke finner sig i utan att känna det som en förödmjukelse. Det var en talare på bohuslänsbänken, som äfven på detta område ville så där älskvärdt röra upp striden mellan land och stad i miniatyr. Jag tycker, att dylikt är synnerligen obefogadt och allra helst med den utgångspunkt, som reservanten inom utskottet anlade, då han framhöll betydelsen för landsbygden af det utskottsförslag, som här föreligger. Och hvad talaren på söderhamnsbänken yttrade om att vi skulle läsa vår lärdomshistoria och se, hurusom en stor del — ja kanske fertalet — af våra store män utgått från fattiga hem, detta har redan blifvit bemött af herr Branting. Jag vill endast ytterligare understryka, att reservantens mening med det förslag, han framställt, är just att bibehålla denna möjlighet för dem, som utgå från de fattiga emmen, att kunna fortfarande, såsom bhittills, blifva till heder för vårt land. Han har ansett, och jag tror icke utan skäl, att man — resonera hur man vill — i alla händelser sätter ett hinder för barn ur mindre bemedlade hem eller rent af fattiga hem att fortfarande, som hittills, blifva till heder för sitt land, om man nu bifaller hvad utskottet här föreslagit. Det kan icke nekas, om man ser närmare på saken, att det blir en gallring till förmån för den, som har bättre råd, och till olägenhet och hinder för den, som är fattig. Jag ber att få yrka bifall till reservationen.</w:t>
      </w:r>
    </w:p>
    <w:p>
      <w:pPr>
        <w:pStyle w:val="Heading2"/>
      </w:pPr>
      <w:r>
        <w:t>5. Carl Persson (Lantmanna- och borgarepartiet inom andrakammaren, man)</w:t>
      </w:r>
    </w:p>
    <w:p>
      <w:r>
        <w:rPr>
          <w:b w:val="0"/>
        </w:rPr>
        <w:t>Herr talman, mina herrar! För min del kan jag icke finna hvad man egentligen har att invända emot utskottets förslag om terminsafgifter. Ty icke kan det väl vara så farligt, om man skulle pålägga dem, som hafva råd att betala — och några andra skulle ju icke komma i fråga — denna afgift för hvarje termin af tjugo kronor för undervisningen i de fem lägre klasserna och i den blifvande realskolan samt af trettio kronor i de fyra högre årsklasserna och det blifvande gymnasiet. Alltid, så vidt jag har mig bekant, brukar man ju utgå från den synpunkten, att den, som af staten åtnjuter en förmån och har råd att betala, skall i mer eller mindre mån deltaga i de direkta utgifter, som staten får vidkännas för att kunna lämna deona förmån. Så bör väl också här vara fallet. Och för öfrigt, när man ser på de bestämmelser, som enligt utskottets förslag skulle stipuleras för befrielse eller nedsättning i terminsafgiften, lär det väl ej kunna tänkas, att det skulle blifva andra än de, som hade råd att betala, hvilka skulle vara skyldiga att med deras fulla belopp betala dessa nya terminsafgifter. Det är en ganska vidsträckt rätt att i vissa fall meddela befrielse, som här föreslagits, och jag håller alldeles bestämdt före, att den ifrågasatta nämnden, med den sammansättning densamma</w:t>
        <w:br/>
        <w:br/>
        <w:t>fått, skall komma att taga all möjlig hänsyn vid fullgörandet af sina åligganden, och noga' följa de stipulerade villkoren. På detta sätt får äfven den motionär, som nyss hade ordet, herr Olsson, sitt önskemål, åtminstone delvis, förverkligadt. Han föreslår, att för bemedlade lärjungar, tillhörande den stad, inom hvilken läroverket är beläget, skall betalas en terminsafgift, som är en och en half gång så hög som de föreslagna. Detta hans önskemål kan äfven efter utskottets förslag vinnas, på så sätt nämligen, att i fråga om nedsättning i eller befrielse från terminsafgift hänsyn skall, bland annat, tagas till, såsom utskottet säger, »det förhållandet, huruvida lärjunge har sitt hemvist i eller utom det sarchälle, där läroverket är beläget». Om på sistnämnda grund befrielse meddelas, så få de inom detta samhälle boende betala så mycket mera, och det kan nog blifva så mycket som de af motionären föreslagna femtio procenten.</w:t>
        <w:br/>
        <w:br/>
        <w:t>När nu staten påtager sig så stora utgifter för undervisningen i de allmänna läroverken, så kan jag icke annat än finna, att staten också har rätt att utaf de förmögna eller mera bemedlade uttaga denna föreslagna summa af 400,000 kronor årligen, till hvilket belopp terminsafgifterna beräknas uppgå, då den nya organisationen blifvit fullt tillämpad.</w:t>
        <w:br/>
        <w:br/>
        <w:t xml:space="preserve">Jag ber äfven att få påpeka ett annat förhållande. Om man nu ej går med på införandet af de föreslagna förhöjda terminsafgifterna, skulle man väl därigenom vara alltför hård emot de stadssamhällen, hvilka äro föreslagna att erhålla endast samskolor och hvilka till antalet äro 17 eller — efter beslutet på förmiddagen — 18. Enligt förslaget skulle dessa samskolor få uppbära terminsafgifter efter samma grunder, som dylika afgifter utgå i realskolorna eller de högre läroverken. Afslår man nu förslaget om terminsafgifterna, så är det klart, att dessa samhällen skola drabbas af än större kostnader för undervisningen än förut var fallet. Ty i dessa samskolestäder, eller åtminstone de flesta af dem, finnas nu särskilda skolor för </w:t>
      </w:r>
      <w:r>
        <w:rPr>
          <w:b/>
        </w:rPr>
        <w:t>kvinnlig¹</w:t>
      </w:r>
      <w:r>
        <w:rPr>
          <w:b w:val="0"/>
        </w:rPr>
        <w:t xml:space="preserve"> ungdom, till hvilkas underhåll utgår bidrag af statsmedel. Detta bidrag skulle väl hädanefter bortfalla. Men icke nog med det. De allra flesta af dessa städer hafva uppburit terminsafgifter från de </w:t>
      </w:r>
      <w:r>
        <w:rPr>
          <w:b/>
        </w:rPr>
        <w:t>kvinnliga¹</w:t>
      </w:r>
      <w:r>
        <w:rPr>
          <w:b w:val="0"/>
        </w:rPr>
        <w:t xml:space="preserve"> eleverna. När således den särskilda </w:t>
      </w:r>
      <w:r>
        <w:rPr>
          <w:b/>
        </w:rPr>
        <w:t>flickskolan²</w:t>
      </w:r>
      <w:r>
        <w:rPr>
          <w:b w:val="0"/>
        </w:rPr>
        <w:t xml:space="preserve"> upphör, därigenom att den uppgår i den nya samskolan, så skulle ifrågavarande samhällen dels icke vidare få något statsanslag, dels icke häller uppbära några terminsafgifter. Men detta bletve nog ett ganska härdt slag för en hel del af dessa samskolestäder, som i allmänhet utgöras at mindre stadssamhällen.</w:t>
        <w:br/>
        <w:br/>
        <w:t>Om det nu icke varit så, att en ganska vidsträckt rätt att meddela befrielse eller nedsättning i terminsafgifterna föreslagits, så skulle jag för min del icke vågat gå med på utskottets hemställan om förhöjda sådana afgifter. Men, som sagdt, jag anser denna nyssnämnda rätt vara så rundligt tilltagen, att jag icke tror, det andra kammaren skall draga sig för införandet af terminsafgifter till de belopp, som utskottet nu föreslagit.</w:t>
        <w:br/>
        <w:br/>
        <w:t>Jag ber därför, herr talman, att få yrka bifall till utskottets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965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