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996</w:t>
      </w:r>
    </w:p>
    <w:p>
      <w:r>
        <w:rPr>
          <w:b/>
        </w:rPr>
        <w:t xml:space="preserve">Datum: </w:t>
      </w:r>
      <w:r>
        <w:t>1906-02-23</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Axel Schotte (Liberala samlingspartiet, man)</w:t>
      </w:r>
    </w:p>
    <w:p>
      <w:r>
        <w:rPr>
          <w:b w:val="0"/>
        </w:rPr>
        <w:t>Herr talman! Då statsutskottet i föreliggande punkt icke funnit sig kunna biträda Kungl. Maj:ts förslag och sålunda ännu mindre en del väckta motioner om lönetilläggs meddelande utöfver Kungl. Maj:ts förslag, skall jag be att få yttra några ord.</w:t>
        <w:br/>
        <w:br/>
        <w:t>Kammaren känner af statsutskottets betänkande och Kungl. Maj:ts förslag, att skillnaden mellan dem hufvudsakligen hänför si till två punkter. Medan sålunda Kungl. Maj:t föreslagit, att löneklassen 1,080 kronor skulle komma i åtnjutande af ett tillfälligt lönetillägg å 60 kronor, har statsutskottet velat, i år liksom föregående år, stanna vid löneklassen 960 kronor. Den andra skillnaden är, att Kungl. Maj:t föreslagit, att därutöfver, inom samma gräns, 1,080 kronor, ett extra lönetillägg af 60 kronor skulle tillerkännas den personal, som är stationerad i Stockholm och dess omnejd. Det första af statsutskottets skäl för afstyrkande är det, enligt utskottets mening synnerligen olämpliga i att år efter år, än för den ena och än för den andra klassen af järnvägspersonalen, vidtaga tillfälliga förändringar och förbättringar i aflöningsvillkoren. Detta är en sak, som också i yttrandet till statsrådsprotokollet framhållits och som har sin riktighet. Det är emellertid en princip, som statsutskottet själft frångått såväl i år som i fjol, då utskottet för löneklassen 960 kronor föreslagit ett dylikt tillfälligt lönetillägg. Tiden springer ibland förbi löneregleringarna, och fallande penningevärde och en stegring af alla pris samverka understundom till att göra lönerna otillräckliga. Det kan då icke vara annat än riktigt att genom tillfälliga lönetillägg, i afbidan på en definitiv lönereglering, söka ordna förhållandena.</w:t>
        <w:br/>
        <w:br/>
        <w:t>Det andra af utskottet anförda skälet är, att en lönereglering så snart förestår för järnvägspersonalen. Det är kändt, att en kommitté är tillsatt och att denna kommitté redan till nästa års Riksdag kan förväntas inkomma med förslag till fullständig lönereglering vid statens järnvägar. Men detta förhållande har just utgjort ett skäl för Kungl. Maj:ts regering att icke tänka på en mera detaljerad och omfattande reglering för järnvägspersonalen</w:t>
        <w:br/>
        <w:br/>
        <w:t>utan nöja sig med att föreslå tillfälliga lönetillägg för den personal, som syntes däraf vara mest 1 behof. Det kan visserligen icke hjälpas, att denna form för löneförbättring i viss mån och 1 vissa gränsfall kan blifva mindre rättvis. Men det syntes icke vara möjligt att i lönefrågans nuvarande läge vidtaga andra åtgärder än att ännu ett år fortgå med tillfälliga lönetillägg. Till följd af löneregleringskommitténs tillkomst är det säkerligen blott för innevarande år, som dylika lönetillägg behöfva ifrågakomma.</w:t>
        <w:br/>
        <w:br/>
        <w:t>Så väl statsutskottets sistberörda skäl som hvad statsutskottet anfört om den ringa prisstegringen från 1904 till 1905, synes mig böra bedömas hufvudsakligen från synpunkten af behofvet af en löneförbättring för viss järnvägspersonal. Finnes det ett behof, att denna personal, i den omfattning Kungl. Maj:t föreslagit, tillerkännes ett särskildt lönetillägg, kan det icke vara riktigt, att statsmakterna på grund af formella skäl eller med hänvisning till ett snart förväntadt framtida ordnande af löneförhållandena uppskjuta tillgodoseendet af järnvägsfolkets lönebehof. Med afseende på detta behof är det hufvudsakligen i två hänseenden som det gäller att företaga en närmare undersökning, nämligen:</w:t>
        <w:br/>
        <w:br/>
        <w:t>1) är den klass, som har 1,080 kronors lön i behof af ett särskildt lönetillägg? och</w:t>
        <w:br/>
        <w:br/>
        <w:t>2) är därutöfver personalen i Stockholm och omnejd 1 behof af ett extra lönetillägg?</w:t>
        <w:br/>
        <w:br/>
        <w:t>Hela den personal, som med statsutskottets förslag icke skulle komma i åtnjutande af lönetillägg, utgör 469 personer. Statsutskottet har i betänkandet upptagit en tablå öfver dem, däri utskottet — förmodligen för att visa, att behofvet af lönetillägg icke skulle vara så trängande — medtagit dyrtidstillägget. Frågan om dyrtidstillägg för innevarande år är ju ännu icke behandlad af Riksdagen, men jag ser i statsutskottets nämnda åtgärd ett glädjande bevis för, att utskottet jämväl för i år ämnar föreslå dyrtidstillägg, och det är en sak, som jag ber att få taga fasta på. Emellertid må jag räkna med dyrtidstillägget. Det framgår då af denna tabell, att de som hafva öfver 2,000 kronor endast äro tolf lokomotivförare. De personer, som hafva mellan 1,900 och 1,700 kronor i löneförmåner äro 204, medan 200 hafva under 1,400 kronor i löneinkomst. Af de personer, som hafva omkring 1,800 kronor, äro 134 lokomotivförare och några få konduktörer, medan de senare i allmänhet hafva löner mellan 1,700 och 1,800 kronor.</w:t>
        <w:br/>
        <w:br/>
        <w:t>Det bör dock här tagas i betraktande, att vid denna löneberäkning milpenningar medtagits. Dessa utgöra 400 kronor för lokomotivförare och 192 kronor för konduktörer. Milpenningarna böra dock icke till hela sitt belopp, synes det mig, medräknas 1 fråga om löneförmånerna. Milpenningarna äro nämligen en ersättning för att de personer, som åtnjuta förmånen af dessa, under en stor del af sin tjänstgöringstid måste vistas utom sitt hem, hvilket gifvetvis medför ökade utgifter för vivre; de måste äta på järnvägsrestauranter eller inackorderingsställen, med ett ord utom hemmet, och det ökar naturligtvis utgifterna för deras dagliga lefnadsbehof.</w:t>
        <w:br/>
        <w:br/>
        <w:t>Dessutom, om än, såsom jag måste medgifva, en lokomotivförare i allmänhet måste anses ha det ganska bra, så bör detta icke utgöra något skäl för att utesluta en del andra inom samma löneklass från en välbehöflig löneförbättring. Lokomotivförarnes tjänstgöring är ju särdeles ansträngande och ansvarsfull. WSärskilda kompetensvillkor fordras af dem, och det kan icke ur trafiksäkerhetens synpunkt vara tillrådligt och lämpligt att hålla lokomotivförarne alltför nära ett existensminimum. Deras yrke medför lätt ohälsa, och det är ur alla synpunkter viktigt, att denna personal har en tämligen god lön. Jag tror därför, att den omständigheten, att några lokomotivförare hafva rätt goda lönevillkor, icke bör utgöra ett skäl för att icke med lönetillägg tillgodose den stora massan af järnvägsbetjänte inom samma löneklass, som kommer till mycket lägre löneförmåner, oftast till allenast omkring 1,400 kronor.</w:t>
        <w:br/>
        <w:br/>
        <w:t>Det är väl antagligt, att för ogifta järnvägsbetjänte lönerna kunna vara någorlunda skäliga, ehuru det måste tagas i betraktande, att dessa betjänte få lefva ute, få intaga sina måltider på enskilda inackorderingsställen, hvilket blir dyrbart. Emellertid måste en lönereglering sådan som den nu ifrågavarande, äfven om den kommer i form af ett särskildt lönetillägg, utgå icke från behofvet hos ogifta personer, utan från behofvet hos personer med familj. Det är naturligtvis en styrka hos personalen och ur alla synpunkter önskvärdt, om den kan bilda familj. Den kommer då i &gt;mera ordnade» förhållanden och får i allmänhet en starkare ansvarskänsla.</w:t>
        <w:br/>
        <w:br/>
        <w:t>För att vinna några hållpunkter vid beräkningen af lefnadskostnaderna, kan man ur prisstatistiken draga någorlunda goda slutsatser, ehuru de icke kunna blifva alldeles exakta. Åtskilliga jämförelser kunna också göras med en del likställda klasser. Jag har här en beräkning från kommerskollegium, som är gjord för några år sedan. Den afser landsorten, d. v. s. hela landet utom Stockholm, och är grundad på uppgifter från 40 landsoch stadskommuner i olika delar af riket. Denna uppgift slutar på en summa af 1,225 kronor, som således skulle beteckna en arbetarefamiljs om 3 personer årliga utgiftsstat. Därtill kommer för järnvägsbetjäningen en del pensionsafgifter och andra utgifter, så att för järnvägsbetjäningen omkring 1,500 kronor kunna anses erforderliga för en familj af nyss angifna storlek. Det är då beräknadt, att familjen skall hafva ett rum och kök, hvartill hyran är tagen till 150 kronor. Det är gifvet, att flera bland denna personal böra kunna göra anspråk på något större komfort och vilja hafva två rum och kök. I sådant fall måste man tillägga 100 kronor, hvarigenom man kommer till ett belopp af 1,600 kronor. Dessa siffror måste dock betraktas såsom minimibelopp för personer i den ställning, hvarom här är fråga.</w:t>
        <w:br/>
        <w:br/>
        <w:t>Beträffande prisstegringen på vissa födoämnen har utskottet framhållit, att den vore »så föga betydande», att den ingalunda kunde motivera en förhöjning enligt Kungl. Maj:ts förslag. Af uppgifter, hämtade hos kommerskollegium, framgår, att prisstegringen från juli 1904 till samma tid 1905 uppgått till, för smör 4,8, för rågmjöl 5,6, för nötkött 1,1, för salt fäsk 8, för salt sill 8,3, för</w:t>
        <w:br/>
        <w:br/>
        <w:t xml:space="preserve">kaffe 4,5 och för bitsocker 8,1, eller i medeltal till omkring 6 procent. Var således i fjol ifrågavarande löneklass, 1,080 kronor, skäligen tillgodosedd med dåvarande lön och således icke af behof af det extra lönetillägg, som nu är föreslaget, så torde just omförmälda prisstegring vara ett motiv för att öka lönerna med de 60 kronor, som nu af Kungl. Maj:t föreslagits och som ju äro något mindre än 6 procent af lönen. De beräkningar och siffror som nu anförts hänföra sig till landsorten. I fråga om Stockholm finner man att, om man tager arméns portionsstat under 1905 till beräkningsgrund, kostnaden för en man utgör 60,8 öre per dag. Beräknar man då i enlighet härmed och tager dagkostnaden för </w:t>
      </w:r>
      <w:r>
        <w:rPr>
          <w:b/>
        </w:rPr>
        <w:t>hustrun²</w:t>
      </w:r>
      <w:r>
        <w:rPr>
          <w:b w:val="0"/>
        </w:rPr>
        <w:t xml:space="preserve"> till "/5, hvartdera af tre barn till ”/;, så är man uppe vid en summa af nära 666 kronor för hela familjen.</w:t>
        <w:br/>
        <w:br/>
        <w:t>Ofvan angifna dagkostnad öfverensstämmer ungefär med de uppgifter, som för 1903 och 1904 lämnats af fångvårdsstyrelsen beträffande intagna fångar å fängelserna i Stockholm och af medicinalstyrelsen rörande Stockholms hospital eller respektive 50,3 och 46,9 öre per dag och person. Sedermera har emellertid en afsevärd prisstegring ägt rum och det är uppenbart, att dylika inrättningar, som de ofvan angifna, hvilka äro i tillfälle att göra partiinköp, komma i ett betydligt gynnsammare läge än den enskilda arbetarefamiljen, som måste köpa och lefva för dagen.</w:t>
        <w:br/>
        <w:br/>
        <w:t>Hyrorna i Stockholm uppgå enligt senaste uppgifter i medeltal till 289 kronor för ett rum och kök och för två rum och kök till 480 kronor, under det att priset för ett rum och kök belöper sig, i Göteborg till 198 kronor och i Malmö till 174 kronor. Stockholm ligger således, som hvar och en känner, betydligt öfver andra orter i landet rörande hyrespris.</w:t>
        <w:br/>
        <w:br/>
        <w:t>Enligt en tillgänglig uppgift, som ju icke omfattar all järnvägs-</w:t>
        <w:br/>
        <w:br/>
        <w:t xml:space="preserve">personal i Stockholm, bo för närvarande af järnvägsbetjänte 140 uti ett rum och kök och 78 i två rum och kök, dessa senare antagligen tillhörande lokomotivförarepersonalen. Verkställer man nu enahanda beräkning, som jag nyss gjort, men därvid tager i betraktande de högre hyresbeloppen i Stockholm, så kommer man upp till en summa af omkring 1,600 kronor, hvilken kan anses angifva de nödvändiga utgifterna för en person i järnvägsbetjäntes lefnadsställning, men däruti icke något är inberäknadt för förströelser och andra extra utgifter, hvarpå dock naturligtvis äfven en dylik person bör kunna göra anspråk. Enligt uppgifter, lämnade vid renhållningsstrejken i Stockholm år 1905, skulle för en renhållningsarbetare med </w:t>
      </w:r>
      <w:r>
        <w:rPr>
          <w:b/>
        </w:rPr>
        <w:t>hustru²</w:t>
      </w:r>
      <w:r>
        <w:rPr>
          <w:b w:val="0"/>
        </w:rPr>
        <w:t xml:space="preserve"> och två barn den årliga lefnadskostnaden uppgå till 1,315 kronor 50 öre, men det är ju uppenbart, att järnvägsbetjänte kunna göra anspråk på en något högre lefnadsstandard.</w:t>
        <w:br/>
        <w:br/>
        <w:t xml:space="preserve">När polispersonalen i Stockholm ingick med begäran om löneförhöjning, beräknades kostnaderna för en familj på fyra å fem personer, d. v. s. man, </w:t>
      </w:r>
      <w:r>
        <w:rPr>
          <w:b/>
        </w:rPr>
        <w:t>hustru²</w:t>
      </w:r>
      <w:r>
        <w:rPr>
          <w:b w:val="0"/>
        </w:rPr>
        <w:t xml:space="preserve"> och två eller tre barn, till 2,230 kronor, hvarvid hyran för två rum och kök beräknats till 500 kronor.</w:t>
        <w:br/>
        <w:br/>
        <w:t>Om jag tager de löner, som från och med innevarande år äro</w:t>
        <w:br/>
        <w:br/>
        <w:t>:beslutade för polispersonalen i Stockholm, så visar det sig, att 169 .poliskonstaplar hafva 1,900 kronor, 145 uppbära 1,700 kronor, 121 hafva 1,500 kronor, och blott 48 åtnjuta en aflöning af 1,300 kronor. Detektivers, inspektionsoch öfverkonstaplars aflöning uppgår däremot till 2,000 äå 2,500 kronor.</w:t>
        <w:br/>
        <w:br/>
        <w:t>En ytterligare jämförelse med klasser, som kunna anses likställda med järnvägsbetjäningen, kan man finna i några siffror från år 1901, då det beräknades, att medelinkomsten för en mekanisk verkstadsarbetare uppgick till 1,226 kronor. Det är emellertid kändt, att från nämnda tid prisstegringen varit ganska afsevärd, och tager jag hänsyn till densamma i Stockholm under tiden från juli 1904 till juli 1905 och fäster mig vid samma konsumtionsartiklar, som jag nyss gjorde i fråga om landsorten, kommer jag till en ökning 1 medeltal af omkring 8 procent, hvarförutom äfven hyrorna stigit med 8,2 procent. Detta visar, att stegringen varit mera afsevärd i Stockholm och att förhållandena härstädes verkligen betinga ett extra lönetillägg för den där stationerade järnvägspersonalen.</w:t>
        <w:br/>
        <w:br/>
        <w:t>Anställer jag vidare en jämförelse mellan statsbanepersonalen i Danmark och Sverige samt därvid icke medräknar dyrtidstillägget 1 Sverige, så framgår däraf, att lönerna för denna personal i Danmark i allmänhet äro icke så obetydligt högre än i Sverige. Löneklassen 1,080 kronor i Sverige motsvaras i Danmark af 1,219 kronor, mot 960 kronor svarar 1,007 kronor och 1,220 kronor motsvaras af 1,383 kronor. Medräknas däremot dyrtidstillägget, blir den svenska personalen något så när likställd med den danska, ehuru den dock 1 flertalet fall intager en något svagare ställning i lönehänseende. Det är egentligen endast i fråga om konduktörerna, som aflöningsförhållandena här i Sverige äro något högre än i Danmark. Vid jämförelser mellan järnvägspersonalens ställning i Sverige och Danmark måste man emellertid taga särskild hänsyn till att lefnadsomkostnaderna i Danmark äro afsevärdt lägre än i Sverige. Enligt en uppgift för några år sedan var priset för lägenhet på ett rum och kök i Köpenhamn 120 kronor, under det att, såsom jag förut påpekat, motsvarande lägenhet nu betingar i Stockholm 289, i Göteborg 198 och i Malmö 174 kronor. Det bör således vara lättare för järnvägspersonalen i Danmark att taga sig fram på motsvarande inkomster än i Sverige.</w:t>
        <w:br/>
        <w:br/>
        <w:t>Jag tror äfven för min del, att det vore lämpligt att icke hålla järnvägsbetjäntes lefnadsstandard alltför låg. De hafva en synnerligen ansträngande tjänstgöring; det är dugande och nitiskt folk, på hvilket allmänheten ställer stora anspråk. Det kan vara fara, att, om lönerna sättas för låga, kårens rekrytering därigenom försvåras. Det är af vikt, att de känna sig såsom statstjänare; därigenom ökas deras ansvarskänsla och deras villighet att alltid fullgöra sin tjänst på ett plikttroget sätt. Det är ju gifvet, att den, som har bekymmer för det dagliga brödet, icke kan med samma intresse, vakenhet och skärpa sköta sin tjänst som den, hvilken icke behöfver ha bekymmer för den dagliga utkomsten. Jag tror därför, att det vore klokt, om Andra Kammaren ville biträda Kungl: Maj:ts</w:t>
        <w:br/>
        <w:br/>
        <w:t>förslag. Skillnaden i utgifter mellan utskottets och Kungl. Maj:ts förslag är 70,000 kronor, en summa, som icke utgör en half procent på hela statsjärnvägarnas lönestat, som uppgår till närmare 18 miljoner kronor.</w:t>
        <w:br/>
        <w:br/>
        <w:t>Enligt mitt förmenande vore det därför med rättvisa, billighet och klokhet öfverensstämmande, om kammaren i denna del frånginge utskottets förslag och antoge det af Kungl. Maj:t framlagda förslaget.</w:t>
      </w:r>
    </w:p>
    <w:p>
      <w:pPr>
        <w:pStyle w:val="Heading2"/>
      </w:pPr>
      <w:r>
        <w:t>2. Oskar Berg (Liberala samlingspartiet, man)</w:t>
      </w:r>
    </w:p>
    <w:p>
      <w:r>
        <w:rPr>
          <w:b w:val="0"/>
        </w:rPr>
        <w:t>Herr talman, mina herrar! Den nu gällande lönestaten för statens järnvägar antogs för omkring tio år sedan. Det är därför ej underligt, att statsrådet och chefen för civildepartementet finner den vara föråldrad och otillfredsställande. Vi [veta ju emellertid, att klagomålen mot densamma ej äro från i går.</w:t>
        <w:br/>
        <w:br/>
        <w:t>Efter långa förberedande öfverläggningar beslöto de lägst aflönade järnvägsbetjäntes föreningar år 1903 ingå till Kungl. Maj:t med petition om tillfälligt lönetillägg eller, om detta ej kunde medgifvas, dyrtidstillägg äfven för dem, som åtnjöto bostäder in natura. Resultatet af denna vädjan blef det i handlingarne ofta omtalade Kungl. Maj:ts beslut den 22 juni 1904, hvarigenom den personal, som skolat under 1904 åtnjuta arfvode efter 17 och 16 klasserna, äfvensom de stationskarlar å I—TIII klassens stationer och å öfriga stationer norr om Krylbo samt de i Stockholm, Göteborg och Malmö äfvensom norr om Krylbo stationerade banvakter, lokomotivputsare, vagnputsare, pumpare och kolvakter, hvilka 1904 skolat åtnjuta arfvode efter 15 klassen, fingo, räknadt från 1 januari 1904, uppflyttas i närmast högre löneklass.</w:t>
        <w:br/>
        <w:br/>
        <w:t>Förra året beslöt Riksdagen på Kungl. Maj:ts äskande ett lönetillägg af samma storlek och beskaffenhet som det, statsutskottet i år tillstyrker.</w:t>
        <w:br/>
        <w:br/>
        <w:t>Den ifrågavarande personalen inkom den 29 september förra året med petition, att Kungl. Maj:t ville taga under ompröfning, dels huruvida icke nu utgående belopp af 60 kronor för år kunde förhöjas, dels huruvida den nuvarande gränsen för åtnjutandet däraf, eller 960 kronor årligt arfvode, kunde i någon mån öfverskridas.</w:t>
        <w:br/>
        <w:br/>
        <w:t>Slutligen har samma personal den 9 januari i år inkommit till Kungl. Maj:t med en petition, gående ut på, att ett lönetillägg af 180 kronor per år måtte tillerkännas all statens järnvägars personal, som åtnjuter 1,200 kronor och därunder. |</w:t>
        <w:br/>
        <w:br/>
        <w:t>Häraf synes, att bland järnvägsbetjänte själfva pågår en ganska energisk lönerörelse. De motioner, som vid denna riksdag väckts af herrar Lindqvist m. fl., mig m. fl. samt herr E. A. Nilson i Orebro, hafva framkommit som en naturlig följd af denna rörelse.</w:t>
        <w:br/>
        <w:br/>
        <w:t>Att Kungl. Maj:t nu vill gå personalens önskningar i någon mån till mötes och att motionärerna afse att ännu mera hjälpa ifrågavarande statstjänare, bemötes af statsutskottet med följande uttalande: »Att sålunda år efter år, än för den ena än för den</w:t>
        <w:br/>
        <w:br/>
        <w:t>andra klassen af järnvägspersonalen, vidtaga tillfälliga ändringar och förbättringar i aflöningsvillkoren måste dock enligt utskottets mening anses synnerligen olämpligt.»</w:t>
        <w:br/>
        <w:br/>
        <w:t>Den häri uttalade principen är onekligen riktig, och det är blott förvånansvärdt, att vederbörande ej långt före detta kommit till insikt häraf och rättat sina åtgärder därefter. I stället har man år efter år låtit den angelägna löneregleringsfrågan förblifva outredd och tillgripit det nu af statsutskottet klandrade palliativet.</w:t>
        <w:br/>
        <w:br/>
        <w:t>Men att man på detta sätt klandrar ett system, som redan kommit till tillämpning, kan omöjligen användas såsom skäl mot en höjning af det tillfälliga lönetillägg, som redan en gång beviljats. Detta lönetillägg är ju nämligen endast afsedt att afhjälpa de värsta missförhållanden i ifrågavarande löner, intill dess vi från den nyligen tillsatta kommittén få en ny lönereglering.</w:t>
        <w:br/>
        <w:br/>
        <w:t>Kungl. Maj:t och utskottet uttala farhågor för att den fastställda staten genom tillfälliga ändringar skulle utsättas för faran att mista ordning, reda och sammanhang, och utskottet anser, att den egenskap af stadga, som en lönestat dock bör äga, på detta sätt går i löntagarnes uppfattning helt och hållet förlorad, då de se, huru gång på gång nya ändringar i aflöningsvillkoren kunna utverkas.</w:t>
        <w:br/>
        <w:br/>
        <w:t>Det förra missförhållandet har emellertid icke kunnat påvisas mera vid tillämpningen af motionärernas än vid Kungl. Maj:ts och utskottets förslag.</w:t>
        <w:br/>
        <w:br/>
        <w:t>Hvad den senare farhågan beträffar, så undrar jag, huruvida denna inrättning med lönestater, afsedda att gälla för årtionden, är förenlig med moderna principer för ordnande af förhållandena mellan arbetare och arbetsgifvare.</w:t>
        <w:br/>
        <w:br/>
        <w:t>En mycket framstående medlem af den tidens Andra Kammare, herr Adolf Hedin, yttrade härom år 1901 följande: »Har då verkligen kammaren erfarenhet af, att det alltid tager sig så synnerligen lyckligt ut, när man försöker att på ett mycket vidsträckt område reglera allt på en gång? Har icke kammaren tvärtom erfarenhet däraf, att, när den försöker -— när Kungl. Maj:t försöker till och med — att åstadkomma ett sådant där storartadt arbete, detta icke slår bättre ut, än att det stundom vid första tillämpningen befinnes vara bristfälligt? Ar det då ej ett säkrare tillvägagående, att, när missförhållanden tydligen ådagaläggas råda inom en del af ett stort löneregleringsområde, man söker afhjälpa dessa så godt man kan, och att man, om därigenom uppenbaras andra missförhållanden, skrider till afhjälpande af dem efteråt. Jag tror ej på ofelbarheten af dessa storartade utredningar, som sträcka sig öfver ett vidsträckt område, det vill säga beröra en mycket stor personal, ty det kan väl hända, att desamma möjligen blifva felaktiga, äfven om de från början grundlagts af styrelsen för denna korporation, således just af den myndighet, som närmast skall vara vittnesgill i ett sådant fall, och sedermera granskats af Kungl. Maj:t».</w:t>
        <w:br/>
        <w:br/>
        <w:t>- Ehuru jag till fullo delar denna af Hedin uttalade uppfattning och skulle önska, att löneregleringen inom statens verk kunde åväga-</w:t>
        <w:br/>
        <w:br/>
        <w:t>bringas på ett annat sätt än, såsom nu, på en gång och på grund af en tillfällig kommittés arbete, till exempel genom en ständig kommission, så har jag naturligtvis med detta ej afsett att uttala något klander mot regeringens åtgärd att tillsätta en kommitté för påskyndande af järnvägsfolkets lönereglering, utan är tvärtom af den åsikten, att denna åtgärd för närvarande var den bästa möjliga.</w:t>
        <w:br/>
        <w:br/>
        <w:t>Huru man än må resonera, kan man väl emellertid under inga förhållanden gifva arbetarne skulden för att regleringen af deras löner skett och fortfarande sker på ett opraktiskt sätt. Det synes mig vara mycket oriktigt att låta de dåliga följderna af systemet gå ut öfver dem. Anser man deras kraf i öfrigt berättigade, så borde icke detta af statsutskottet använda skäl vinna denna kammares gillande.</w:t>
        <w:br/>
        <w:br/>
        <w:t>Den omständigheten, att frågan om en fullständig lönereglering för statsbanepersonalen är så nära sitt afgörande, utgör enligt utskottets mening ett bestämdt skäl emot vidtagande vid denna riksdag af sådana tillfälliga jämkningar i aflöningsförhållandena, som motionärerna ifrågasätta. Hvad utgör statsutskottets eget förslag annat än en sådan jämkning?</w:t>
        <w:br/>
        <w:br/>
        <w:t>Härvid gäller samma invändning, som jag förut tillåtit mig emot utskottets resonemang, nämligen att det ju endast är fråga om ett tillfälligt lönetillägg för år 1906.</w:t>
        <w:br/>
        <w:br/>
        <w:t>Man kan väl ej hafva skäl att förmoda, att det förslag kommittén inkommer med skall innebära mindre löneökningar, än att de för dessa lägst aflönade järnvägsmän öfverstiga äfven det högsta af de nu föreslagna alternativen. Jag och många med mig skulle 1 så fall mycket hafva misstagit oss om denna kommittés framsynthet och förmåga att »följa med sin tid». Det hade således säkerligen ej varit förenadt med någon risk i detta afseende att tillmötesgå personalens önskningar.</w:t>
        <w:br/>
        <w:br/>
        <w:t>Herr statsrådet och chefen för civildepartementet säger också med anledning af den af mig omnämnda petitionen af den 9 januari i år och som går ut på ett så högt tillägg som 180 kronor per år till och med 1,200 kronors lön, att skälet till att han ej ansett sig kunna föreslå högre lönetillägg i år »ingalunda är, att han anser den lägre järnvägspersonalen med styrelsens förslag, som likväl för en stor del af densamma innebär ökade förmåner i jämförelse med hvad som under fjolåret utgått, hafva erhållit en löneförbättring, som kan för någon tid anses tillfredsställande, utan den omständigheten, att en fullständig lönereglering snarast möjligt och redan vid nästa riksdag torde kunna föreligga, vid hvilket förhållande allenast de mest trängande behofven under form af tillfälligt lönetillägg nu synas böra tillgodoses».</w:t>
        <w:br/>
        <w:br/>
        <w:t>Såsom ett ytterligare skäl mot beviljandet af högre tilläggsarfvode än för 1905 anför utskottet, att den stegring i prisen å vissa födoämnen, som enligt den i statsrådsprotokollet meddelade redogörelsen inträdt under tiden från sommaren 1904 till hösten 1905, är så föga betydande, att den ingalunda synes utskottet påkalla åtgärder för tilläggets ökande: :</w:t>
        <w:br/>
        <w:br/>
        <w:t>- Om man kastar en blick på de tabeller, som finnas intagna å sidorna 17 och 31 i betänkandet, så torde man möjligen få en annan uppfattning. Nästan alla lifsmedelspris hafva stigit, och denna stigning torde nog ej vara af tillfällig art.</w:t>
        <w:br/>
        <w:br/>
        <w:t>Och äfven om stegringen för en ensam person ej är af så ofantligt stor betydelse, så blir den det så mycket mer för en familjeförsörjare, som i likhet med många af dessa lägre statstjänare har en familj på 6 å 8 och kanske ännu flera personer att draga försorg om.</w:t>
        <w:br/>
        <w:br/>
        <w:t>Redan förra året dristade jag mig för öfrigt att i motion föreslå höjning af det då af Kungl. Maj:t äskade tillfälliga lönetillägget, hvilket var detsamma som det nu af statsutskottet föreslagna. Jag vann då understöd af en ganska aktningsvärd minoritet inom denna kammare, nämligen 89 röster. I år återkommer Kungl. Maj:t med samma äskande som i fjol, fastän något höjdt. Utskottet har ej kunnat bestrida, att stegring af lifsmedelsprisen sedan förra året ägt rum, men anser ändock lämpligt att tillråda Riksdagen vidhålla samma ståndpunkt som i fjol.</w:t>
        <w:br/>
        <w:br/>
        <w:t xml:space="preserve">Man har framställt den frågan, huruvida behof af denna lönetillökning finnes, och härom har ju ofantligt mycket sagts i pressen och i broschyrer. Jag har här i min hand en tablå öfver lefnadsomkostnader å olika stationer inom landet, beräknade för en familj af man, </w:t>
      </w:r>
      <w:r>
        <w:rPr>
          <w:b/>
        </w:rPr>
        <w:t>hustru²</w:t>
      </w:r>
      <w:r>
        <w:rPr>
          <w:b w:val="0"/>
        </w:rPr>
        <w:t xml:space="preserve"> och fyra barn med en årlig inkomst af fast lön 720 kronor jämte därtill hörande extra lönetillägg och naturaförmåner. Det är denna tablå, som jag omnämnt i min motion. Af ifrågavarande tablå, som är uppgjord af de tillförlitligaste och ordentligaste bland personalen å de olika orterna: Göteborg, Malmö, Norrköping, Örebro, Helsingborg, Luleå, Umeå, Östersund, Vännäs, Gnesta, Eslöf, Hallsberg och Nässjö, framgår, att på intet af dessa ställen personalen anser sig kunna med den nuvarande lönen draga sig fram utan en ganska stor skuldsättning, och, såsom i motionen framhållits, är den årliga balans, som uppkommer, ganska betydlig. För min stad, Göteborg, har balansen af dessa betjänte upptagits till 419 kronor 54 öre. Det är klart, att, då personalen år efter år ser sin skuldsumma växa med ganska betydliga belopp och icke vet, hvarifrån medel skola hämtas för dess minskande, detta skall inverka menligt på personalens arbetsduglighet. De kommittérade, som uppgjort tablån, säga, att efter en beräkning af 31 öre per .dag och person, hvilket af Stockholms stad utbetalas för hvarje försörjningshjon, skulle för en familj af nio personer endast till mat åtgå 83 kronor 70 öre i månaden eller per år 1,004 kronor 40 öre. Man kan då fråga sig, huru dessa järnvägsbetjänte bära sig åt för att få debet och kredit att någorlunda gå ihop. Jag har vid ett föregående tillfälle gifvit svar härpå, och de kommitterade, som uppgjort ifrågavarande tablå, gifva härå samma förklaring. De säga: »Svaret måste blifva detsamma, som man många gånger förut afgifvit härom: då mannen genom sin tjänstgöring vid järnvägen är fullt upptagen och då denna hans tjänstgöring genom den ökning, som järnvägstrafiken under senare åren tagit, blifvit alltmera</w:t>
        <w:br/>
        <w:br/>
        <w:t xml:space="preserve">ansträngande, samt då gällande tjänstgöringsreglemente och föreskrifter dessutom förbjuda hvarje sysselsättning bredvid tjänsten, så kan han icke utom den lön han åtnjuter tjäna ett öre. </w:t>
      </w:r>
      <w:r>
        <w:rPr>
          <w:b/>
        </w:rPr>
        <w:t>Hustrun²</w:t>
      </w:r>
      <w:r>
        <w:rPr>
          <w:b w:val="0"/>
        </w:rPr>
        <w:t xml:space="preserve"> måste därför genom främmande arbete bidraga till familjens uppehälle, och där så ej är fallet, kan man vara öfvertygad om att fattigdom och nöd inträda. Att detta i många fall inverkar menligt å barnens moraliska uppfostran är lätt att inse, ty genom att </w:t>
      </w:r>
      <w:r>
        <w:rPr>
          <w:b/>
        </w:rPr>
        <w:t>hustrun²</w:t>
      </w:r>
      <w:r>
        <w:rPr>
          <w:b w:val="0"/>
        </w:rPr>
        <w:t xml:space="preserve"> dagligen måste sysselsätta sig med privat arbete kan ej den nödiga omtanke och omvårdnad ägnas åt barnen och hemmet, som borde ägnas dem och som samhället bör ha rättighet att fordra af föräldrar.»</w:t>
        <w:br/>
        <w:br/>
        <w:t>En mängd skäl och fakta skulle kunna framdragas för att bestyrka, att dessa järnvägsbetjänte äro i en ekonomiskt brydsam ställning. Men, såsom redan nämndt, så mycket har förut sagts härom, att jag anser detta förhållande vara fullt styrkt. Jag såg alldeles nyss, att en konservativ tidning 1 Göteborg kallade den politik, som under många år här i Sverige tillämpats, med afseende på aflönandet af de lägre statstjänarne, för »en lönepolitik uppåt väggarna», och jag vore nästan frestad att instämma i detta uttalande.</w:t>
        <w:br/>
        <w:br/>
        <w:t>Under beklagande af att utskottet intagit den ståndpunkt till frågan, som betänkandet utvisar, och att på grund häraf icke finnes någon förhoppning att här vinna majoritet för någon af motionerna, ber jag att få tillstyrka bifall till Kungl. Maj:ts förslag. Jag gör det i den vissa förhoppningen, att en mängd medlemmar af denna kammare i år liksom 1i fjol skall visa sig behjärta järnvägsbetjäntes ställning och åtminstone vilja bidraga till denna jämförelsevis lilla förbättring i deras villkor.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996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