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1001</w:t>
      </w:r>
    </w:p>
    <w:p>
      <w:r>
        <w:rPr>
          <w:b/>
        </w:rPr>
        <w:t xml:space="preserve">Datum: </w:t>
      </w:r>
      <w:r>
        <w:t>1906-03-23</w:t>
      </w:r>
    </w:p>
    <w:p>
      <w:r>
        <w:rPr>
          <w:b/>
        </w:rPr>
        <w:t xml:space="preserve">Kammare: </w:t>
      </w:r>
      <w:r>
        <w:t>Andra kammaren</w:t>
      </w:r>
    </w:p>
    <w:p>
      <w:r>
        <w:rPr>
          <w:b/>
        </w:rPr>
        <w:t xml:space="preserve">Antal yttranden: </w:t>
      </w:r>
      <w:r>
        <w:t>12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Oscar Forssling (Liberala samlingspartiet, man)</w:t>
      </w:r>
    </w:p>
    <w:p>
      <w:r>
        <w:rPr>
          <w:b w:val="0"/>
        </w:rPr>
        <w:t xml:space="preserve">Den nu förevarande frågan är af vida större betydelse och ingriper mycket djupare i många människors lif, än man i allmänhet antager. Ifrågavarande bestämmelse, som tillåter en barnalföderska att vara okänd, har gällt i öfver etthundra år, men har nu blifvit otidsenlig och strider dessutom direkt mot en förra året antagen lag angående oäkta barns arfsrätt efter </w:t>
      </w:r>
      <w:r>
        <w:rPr>
          <w:b/>
        </w:rPr>
        <w:t>moder²</w:t>
      </w:r>
      <w:r>
        <w:rPr>
          <w:b w:val="0"/>
        </w:rPr>
        <w:t xml:space="preserve"> och mödernefränder. Denna rätt måste skyddas i första rummet, ty barnet är ju oskyldigt till det felsteg, som föranledt dess tillvaro, och bör därför icke för sina föräldrars synd lida mer än hvad som ej kan undvikas. Momentet 7 i kungl. brefvet den 17 oktober 1778 måste därför antingen, 1 enlighet med herr von Schéeles motion, ändras 1 tidsenlig och mot </w:t>
      </w:r>
      <w:r>
        <w:rPr>
          <w:b/>
        </w:rPr>
        <w:t>kvinnan¹</w:t>
      </w:r>
      <w:r>
        <w:rPr>
          <w:b w:val="0"/>
        </w:rPr>
        <w:t xml:space="preserve"> human riktning, så att, samtidigt med att barnets rätt tillfredsställande skyddas, </w:t>
      </w:r>
      <w:r>
        <w:rPr>
          <w:b/>
        </w:rPr>
        <w:t>moderns²</w:t>
      </w:r>
      <w:r>
        <w:rPr>
          <w:b w:val="0"/>
        </w:rPr>
        <w:t xml:space="preserve"> anonymitet bevaras, eller ock upphäfvas utan vidare i enlighet med herr Pehrssons i Österby motion och utskottets hemställan. För min del önskar jag framgång åt det förra förslaget, hvilket står i öfverensstämmelse med ett af Andra Kammaren för sin del vid ett</w:t>
        <w:br/>
        <w:br/>
        <w:t xml:space="preserve">föregående tillfälle fattadt beslut. Jag anser många skäl tala härför. Mannen har ju i de festa fall förledt </w:t>
      </w:r>
      <w:r>
        <w:rPr>
          <w:b/>
        </w:rPr>
        <w:t>kvinnan¹</w:t>
      </w:r>
      <w:r>
        <w:rPr>
          <w:b w:val="0"/>
        </w:rPr>
        <w:t xml:space="preserve"> till felsteget och är sålunda en orsak därtill, men han kan undgå alla för sig menliga följder däraf. Han behöfver icke träda fram inför offentligheten, utan kan undandraga sig ansvaret, hans ära behöfver icke fläckas, hans framtid hotas icke. Då så förhåller sig, fordrar rättvisan, att åtminstone på detta område full likställighet skall råda mellan man och </w:t>
      </w:r>
      <w:r>
        <w:rPr>
          <w:b/>
        </w:rPr>
        <w:t>kvinna¹</w:t>
      </w:r>
      <w:r>
        <w:rPr>
          <w:b w:val="0"/>
        </w:rPr>
        <w:t xml:space="preserve">, så att äfven </w:t>
      </w:r>
      <w:r>
        <w:rPr>
          <w:b/>
        </w:rPr>
        <w:t>hon²</w:t>
      </w:r>
      <w:r>
        <w:rPr>
          <w:b w:val="0"/>
        </w:rPr>
        <w:t xml:space="preserve"> har en möjlighet att undkomma de för </w:t>
      </w:r>
      <w:r>
        <w:rPr>
          <w:b/>
        </w:rPr>
        <w:t>henne²</w:t>
      </w:r>
      <w:r>
        <w:rPr>
          <w:b w:val="0"/>
        </w:rPr>
        <w:t xml:space="preserve"> svåra följderna af det felsteg, till hvilket </w:t>
      </w:r>
      <w:r>
        <w:rPr>
          <w:b/>
        </w:rPr>
        <w:t>hon²</w:t>
      </w:r>
      <w:r>
        <w:rPr>
          <w:b w:val="0"/>
        </w:rPr>
        <w:t xml:space="preserve"> blifvit förledd. Då man icke vill och icke kan åstadkomma full likställighet mellan mannen och </w:t>
      </w:r>
      <w:r>
        <w:rPr>
          <w:b/>
        </w:rPr>
        <w:t>kvinnan¹</w:t>
      </w:r>
      <w:r>
        <w:rPr>
          <w:b w:val="0"/>
        </w:rPr>
        <w:t xml:space="preserve"> i allmänhet, så bör man väl icke borttaga den likställighet, som i omförmälda afseende nu förefinnes, och sålunda öka olikställigheten. Jag har visserligen läst i en tidning, att ett möte i Norrköping, besökt af ett 300-tal </w:t>
      </w:r>
      <w:r>
        <w:rPr>
          <w:b/>
        </w:rPr>
        <w:t>kvinnor¹</w:t>
      </w:r>
      <w:r>
        <w:rPr>
          <w:b w:val="0"/>
        </w:rPr>
        <w:t xml:space="preserve">, uttalat sig i samma riktning som det af herr Pehrsson framställda förslaget, men detta skedde under förutsättning, att likställighet åstadkoms, så att mannen måste träda fram inför offentligheten och gemensamt med </w:t>
      </w:r>
      <w:r>
        <w:rPr>
          <w:b/>
        </w:rPr>
        <w:t>kvinnan¹</w:t>
      </w:r>
      <w:r>
        <w:rPr>
          <w:b w:val="0"/>
        </w:rPr>
        <w:t xml:space="preserve"> bära ansvaret. Ja, om så kunde ske, då behöfde man icke tvista om upphäfvande af ifrågavarande moment. Men enligt min tanke kommer detta icke att ske, ty därtill är egoismen hos mannen för stor, pliktkänslan för liten, och dessutom är det ju männen, som ensamma stifta lagar.</w:t>
        <w:br/>
        <w:br/>
        <w:t xml:space="preserve">Enligt min uppfattning tala äfven andra skäl mot att utan vidare upphäfva detta moment. Den </w:t>
      </w:r>
      <w:r>
        <w:rPr>
          <w:b/>
        </w:rPr>
        <w:t>kvinna¹</w:t>
      </w:r>
      <w:r>
        <w:rPr>
          <w:b w:val="0"/>
        </w:rPr>
        <w:t xml:space="preserve">, som blir </w:t>
      </w:r>
      <w:r>
        <w:rPr>
          <w:b/>
        </w:rPr>
        <w:t>moder²</w:t>
      </w:r>
      <w:r>
        <w:rPr>
          <w:b w:val="0"/>
        </w:rPr>
        <w:t xml:space="preserve"> uti denna olyckliga belägenhet, att </w:t>
      </w:r>
      <w:r>
        <w:rPr>
          <w:b/>
        </w:rPr>
        <w:t>hon²</w:t>
      </w:r>
      <w:r>
        <w:rPr>
          <w:b w:val="0"/>
        </w:rPr>
        <w:t xml:space="preserve"> icke har någon, som gemensamt med </w:t>
      </w:r>
      <w:r>
        <w:rPr>
          <w:b/>
        </w:rPr>
        <w:t>henne²</w:t>
      </w:r>
      <w:r>
        <w:rPr>
          <w:b w:val="0"/>
        </w:rPr>
        <w:t xml:space="preserve"> vill träda fram och dela ansvaret, samt ser framför sig vanära och en förstörd framtid, kan lätt drifvas till förtviflan och därunder begå brottsliga handlingar, på hvilka jag icke vill ingå. Jag vill blott nämna några ord ur en under medverkan af läkare författad broschyr, som utdelades här i kammaren i onsdags; författaren säger: »Sådana brott, som jag antydt, förekomma mycket och i de stora städerna otroligt ofta.&gt; Jag läste helt nyligen i en stockholmstidning ett uttalande af ett preussiskt regeringsråd, som utsändts till Amerika för att studera arbetarförhållandena.</w:t>
        <w:br/>
        <w:br/>
        <w:t xml:space="preserve">Han påstår, att i Newyork väcker det mindre betänklighet hos en </w:t>
      </w:r>
      <w:r>
        <w:rPr>
          <w:b/>
        </w:rPr>
        <w:t>kvinna¹</w:t>
      </w:r>
      <w:r>
        <w:rPr>
          <w:b w:val="0"/>
        </w:rPr>
        <w:t xml:space="preserve"> i vissa omständigheter att vända sig till ett »särskildt slags fruar», såsom han uttrycker sig, än att gå till en tandläkare för att få en tand utdragen. Äfven om jag icke tror, att man i vårt land, i våra stora städer kommer att gå till sådana ytterligheter, så kan jag dock befara en betydligt ökad industri af omförmälda slag, därest ifrågavarande moment upphäfves utan vidare. Om detta, som jag nyss nämnde, är ett ondt, så må det väl väcka betänkligheter att vidtaga åtgärder, som möjligen kunna i hög grad föröka det onda.</w:t>
        <w:br/>
        <w:br/>
        <w:t xml:space="preserve">Det händer ofta, att barnet dör i dess tidigaste ålder, hvilket gagn har väl samhället då utaf att det bragt lång, kanske lifslång, missaktning öfver modern? »Men barnet har rätt till sin </w:t>
      </w:r>
      <w:r>
        <w:rPr>
          <w:b/>
        </w:rPr>
        <w:t>mor²</w:t>
      </w:r>
      <w:r>
        <w:rPr>
          <w:b w:val="0"/>
        </w:rPr>
        <w:t>», säger</w:t>
        <w:br/>
        <w:br/>
        <w:t xml:space="preserve">herr Pehrsson i sin motion, och däri har han fullkomligt rätt. Det voro ju bäst, om modern ville själf under alla förhållanden personligen vårda och uppfostra sitt barn, men detta förutsätter också en sådan väsentlig förändring i det nuvarande tänkesättet angående dylika </w:t>
      </w:r>
      <w:r>
        <w:rPr>
          <w:b/>
        </w:rPr>
        <w:t>mödrar²</w:t>
      </w:r>
      <w:r>
        <w:rPr>
          <w:b w:val="0"/>
        </w:rPr>
        <w:t xml:space="preserve"> och en så betydligt ökad offervillighet hos fadern och hos samhället, att underhåll lämnas icke blott till barnet, utan ock till modern, åtminstone till stor del. Jag antager, att man icke kan vänta en sådan ökad offervillighet, och att aktningen för äktenskapet och omsorgen om dess helgd göra, att det nuvarande åskådningssättet i denna fråga fortfarande kommer att gälla. Afven om man borttager all möjlighet för </w:t>
      </w:r>
      <w:r>
        <w:rPr>
          <w:b/>
        </w:rPr>
        <w:t>moder²</w:t>
      </w:r>
      <w:r>
        <w:rPr>
          <w:b w:val="0"/>
        </w:rPr>
        <w:t xml:space="preserve"> till oäkta barn att förbli okänd, kommer nog hädanefter som hittills barnet att utackorderas, och modern blir i större eller mindre grad främmande för sitt barn. De små blifva fosterbarn, och det är väl icke tu tal om, att samhället bör öfver dem utsträcka en skyddande hand.</w:t>
        <w:br/>
        <w:br/>
        <w:t>Det finnes visserligen en lag angående fosterbarns vård, som ju icke är så gammal, men den lagen behöfver i väsentlig grad förbättras, så att en mera skärpt och tillfredställande kontroll i fråga om dylika barn kan utöfvas än hvad hittills kunnat ske. Den frågan hör emellertid icke hit.</w:t>
        <w:br/>
        <w:br/>
        <w:t xml:space="preserve">Utskottet har som skäl för sin hemställan bland annat anfört, att det skulle blifva svårt, ja, det vore enligt utskottets mening outförbart att ändra den nu ifrågavarande föreskriften så, att, på samma gång som den skyddade barnets rätt, äfven </w:t>
      </w:r>
      <w:r>
        <w:rPr>
          <w:b/>
        </w:rPr>
        <w:t>moderns²</w:t>
      </w:r>
      <w:r>
        <w:rPr>
          <w:b w:val="0"/>
        </w:rPr>
        <w:t xml:space="preserve"> anonymitet skulle kunna bevaras. Flere sätt ha 1 sådant syfte föreslagits, men intet har befunnits tillfredsställande. För öfrigt kan ju den invändningen göras, att utskottet icke haft till uppgift att utreda den frågan eller framställa något förslag i den vägen, äfven om därför erforderliga krafter stått utskottet till buds, hvilket nu icke varit fallet. Men man torde väl kunna antaga, att Kungl. Maj:t, som har så många organ till sitt förfogande, skall bättre vara i stånd att verkställa en dylik utredning och utarbeta det förslag i nu förevarande hänseende, hvartill denna utredning kan föranleda.</w:t>
        <w:br/>
        <w:br/>
        <w:t xml:space="preserve">Jag är öfvertygad om, att människorna hafva löst svårare problem än det nu föreliggande, där hela frågan gäller att åstadkomma sådana bestämmelser, hvilka, på samma gång som de på ett tillfredsställande sätt skydda barnens rätt, göra det möjligt att kunna bevara </w:t>
      </w:r>
      <w:r>
        <w:rPr>
          <w:b/>
        </w:rPr>
        <w:t>moderns²</w:t>
      </w:r>
      <w:r>
        <w:rPr>
          <w:b w:val="0"/>
        </w:rPr>
        <w:t xml:space="preserve"> namn för offentliggörande. Om emellertid sådana bestämmelser icke kunna åstadkommas, d. v. s. om det skulle visa sig outförbart för Kungl. Maj:t att förena de enligt utskottets mening oförenliga motsatser, som härvidlag yppa sig, då kan ju icke Kungl. Maj:t underlåta att antingen af egen maktfullkomlighet upphäfva det ifrågavarande momentet eller ock hemställa till Riksdagen om detsammas upphäfvande.</w:t>
        <w:br/>
        <w:br/>
        <w:t>De, som anse det vara outförbart att förena de två olika synpunkter, som här göra sig gällande, löpa således alls ingen risk, om de nu antaga biskop von BShéeles förslag. Om det nämligen</w:t>
        <w:br/>
        <w:br/>
        <w:t xml:space="preserve">befinnes vara möjligt att i detta fall visa humanitet jämväl mot </w:t>
      </w:r>
      <w:r>
        <w:rPr>
          <w:b/>
        </w:rPr>
        <w:t>kvinnan¹</w:t>
      </w:r>
      <w:r>
        <w:rPr>
          <w:b w:val="0"/>
        </w:rPr>
        <w:t xml:space="preserve">, tror jag icke, att någon har någonting däremot. Utskottet har också uttalat sig i den riktningen, då det här bland annat säger: » Utskottet, som visserligen till fullo uppskattar det människovänliga i en sådan uppfattning, och som äfven för sin del villigt erkänner, att </w:t>
      </w:r>
      <w:r>
        <w:rPr>
          <w:b/>
        </w:rPr>
        <w:t>kvinnor¹</w:t>
      </w:r>
      <w:r>
        <w:rPr>
          <w:b w:val="0"/>
        </w:rPr>
        <w:t xml:space="preserve"> i omförmälda belägenhet särskildt i vissa fall kunna göra anspråk på att blifva behandlade med synnerlig skonsamhet och stort undseende&gt;, 0. s. Vv.</w:t>
        <w:br/>
        <w:br/>
        <w:t>Med anledning af dessa ord kan jag icke antaga annat, än att utskottet icke har något emot en bestämmelse af nu antydd beskaffenhet, ifall en sådan — hvilket jag förmodar — skulle at Kungl. Maj:t kunna åstadkommas. Vare sig man antager utskottets förslag eller bifaller biskop von NSchéeles motion, vinner man ju i alla fall, hvad man innerst åsyftar, nämligen att barnets rätt på ett tillfredsställande sätt tillvaratages.</w:t>
        <w:br/>
        <w:br/>
        <w:t xml:space="preserve">Då det nu ifrågavarande momentets upphäfvande utan vidare skulle, såsom redan är sagdt, djupt ingripa 1 många människors lif, anser jag det icke vara rådligt, att man utan föregående utredning och utan att ens försöka åstadkomma en lagbestämmelse i tidsenlig, men på samma gång mot </w:t>
      </w:r>
      <w:r>
        <w:rPr>
          <w:b/>
        </w:rPr>
        <w:t>kvinnan¹</w:t>
      </w:r>
      <w:r>
        <w:rPr>
          <w:b w:val="0"/>
        </w:rPr>
        <w:t xml:space="preserve"> human riktning företager sig något dylikt upphäfvande.</w:t>
        <w:br/>
        <w:br/>
        <w:t xml:space="preserve">Utskottet har äfven som skäl för sin mening anfört, att den rätt, som </w:t>
      </w:r>
      <w:r>
        <w:rPr>
          <w:b/>
        </w:rPr>
        <w:t>kvinnan¹</w:t>
      </w:r>
      <w:r>
        <w:rPr>
          <w:b w:val="0"/>
        </w:rPr>
        <w:t xml:space="preserve"> hittills haft, att under vissa förhållanden kunna vara okänd, för </w:t>
      </w:r>
      <w:r>
        <w:rPr>
          <w:b/>
        </w:rPr>
        <w:t>henne²</w:t>
      </w:r>
      <w:r>
        <w:rPr>
          <w:b w:val="0"/>
        </w:rPr>
        <w:t xml:space="preserve"> skulle vara af föga värde, då </w:t>
      </w:r>
      <w:r>
        <w:rPr>
          <w:b/>
        </w:rPr>
        <w:t>hon²</w:t>
      </w:r>
      <w:r>
        <w:rPr>
          <w:b w:val="0"/>
        </w:rPr>
        <w:t xml:space="preserve"> ju 1i alla fall skulle anteckna sitt namn antingen i ett hemligt register eller på annat sätt och barnet ju alltid hade rätt att, när det väl kommit till en viss ålder, få veta sin härkomst. Jag kan då fråga: skulle icke ett närmande mellan en </w:t>
      </w:r>
      <w:r>
        <w:rPr>
          <w:b/>
        </w:rPr>
        <w:t>moder²</w:t>
      </w:r>
      <w:r>
        <w:rPr>
          <w:b w:val="0"/>
        </w:rPr>
        <w:t xml:space="preserve"> och </w:t>
      </w:r>
      <w:r>
        <w:rPr>
          <w:b/>
        </w:rPr>
        <w:t>hennes²</w:t>
      </w:r>
      <w:r>
        <w:rPr>
          <w:b w:val="0"/>
        </w:rPr>
        <w:t xml:space="preserve"> barn kunna ske, utan att allmänheten behöfde blifva vittne därtill? Af hvilket värde det kan vara för en </w:t>
      </w:r>
      <w:r>
        <w:rPr>
          <w:b/>
        </w:rPr>
        <w:t>kvinna¹</w:t>
      </w:r>
      <w:r>
        <w:rPr>
          <w:b w:val="0"/>
        </w:rPr>
        <w:t xml:space="preserve"> att i visst fall kunna förblifva anonym, det tviflar jag på att vi män 1 allmänhet äro 1 stånd att rätt kunna bedöma, utan det är en sak, som </w:t>
      </w:r>
      <w:r>
        <w:rPr>
          <w:b/>
        </w:rPr>
        <w:t>kvinnorna¹</w:t>
      </w:r>
      <w:r>
        <w:rPr>
          <w:b w:val="0"/>
        </w:rPr>
        <w:t xml:space="preserve"> själfva bäst förstå.</w:t>
        <w:br/>
        <w:br/>
        <w:t>På grund af hvad jag nu anfört, ber jag att få yrka afslag å utskottets hemställan och bifall till biskop von Schéeles motion.</w:t>
      </w:r>
    </w:p>
    <w:p>
      <w:pPr>
        <w:pStyle w:val="Heading2"/>
      </w:pPr>
      <w:r>
        <w:t>2. August Nilsson (Socialdemokraterna, man)</w:t>
      </w:r>
    </w:p>
    <w:p>
      <w:r>
        <w:rPr>
          <w:b w:val="0"/>
        </w:rPr>
        <w:t>Herr talman, mina herrar! Under den vidlyftiga debatt, som sistlidne lördag förekom här i denna kammare med anledning af herr Risbergs interpellation angående »gula faran», uttalade den ärade representanten för Olands härad några vackra ord om en snöboll, som socialdemokraterna satt i rörelse från toppen af berget, och hvilken rullade vidare och växte och växte och till sist blef en lavin, som hotade att krossa de fridens hyddor, i hvilka det är oss godt att vara. Jag vet icke, af hvilken anledning detta påstående då förblef oemotsagdt — möjligen var det på grund af debattens oväntadt hastiga afslutning. I</w:t>
        <w:br/>
        <w:br/>
        <w:t>hvilket fall som helst kan jag icke neka mig nöjet att peka på en egendomlig, här föreliggande omständighet.</w:t>
        <w:br/>
        <w:br/>
        <w:t>När jag läste genom herr Pehrssons motion, kunde jag nämligen icke undgå att finna, att han motbevisat sig själf — att herr Pehrsson från 1i dag slår herr Pehrsson från i lördags på fingrarne. Han säger nämligen i motionen — se sid. 7 i det föreliggande betänkandet —: »Icke underligt, om ur hemlösheten spirar upp en fosterlandslöshet, hvars bitterhet växer sig stark mot allt i ett samhälle, som kan genom lag rent af inbjuda till och öppna väg för sådan kränkning af barnets rätt.»</w:t>
        <w:br/>
        <w:br/>
        <w:t>Det framgår af detta, att herr Pehrsson själf nogsamt vet, att det icke är på socialdemokratiens konto, som man bör skrifva den där ödesdigra lavinen, som jag nyss erinrade om, utan att samhället själft bär skulden, samhället med alla dess orättfärdigheter, för hvilka dess värre vördig prästerskapet bär en icke oväsentlig del af ansvaret.</w:t>
        <w:br/>
        <w:br/>
        <w:t>Hvad vidare beträffar herr Pehrssons motion i och för sig, kan jag icke underlåta att gifva densamma mitt varma erkännande. Jag kan icke neka, att jag finner den väl skrifven; och vid första genomläsningen af. motionen ansåg jag mig så godt som reservationslöst kunna biträda densamma.</w:t>
        <w:br/>
        <w:br/>
        <w:t xml:space="preserve">Motionären har obestridligen framhållit en hel, lång rad af skäl för sin framställning, och det mycket tungt vägande skäl — framför allt då han pekar på, att ett beslut i den riktning, som han åsyftar, är en nödvändig konsekvens af fjolårets beslut om oäkta barns arfsrätt efter </w:t>
      </w:r>
      <w:r>
        <w:rPr>
          <w:b/>
        </w:rPr>
        <w:t>moder²</w:t>
      </w:r>
      <w:r>
        <w:rPr>
          <w:b w:val="0"/>
        </w:rPr>
        <w:t xml:space="preserve"> och mödernefränder.</w:t>
        <w:br/>
        <w:br/>
        <w:t xml:space="preserve">Det måste medgifvas, att ett beslut i öfverensstämmelse med denna motion skall verka såsom ett stöd för sanning och ärlighet, för ordning i samhället, framför allt i fattigvårdssamhället, för sedlighet och ansvarskänsla och diverse goda saker, för hvilka vi alla naturligtvis göra våra djupaste reverenser. Men jag undrar, om icke ett sådant beslut skulle medföra äfven en annan verkan, som icke blifvit 1i motionen eller utskottsutlåtandet framhållen. Jag undrar, om icke dess praktiska tillämpning skulle verka därhän, att den ringaktning, som träffar den ogifta barnaföderskan, väsentligen reducerades, att den skam, som ännu låder vid en ogift </w:t>
      </w:r>
      <w:r>
        <w:rPr>
          <w:b/>
        </w:rPr>
        <w:t>kvinna¹</w:t>
      </w:r>
      <w:r>
        <w:rPr>
          <w:b w:val="0"/>
        </w:rPr>
        <w:t xml:space="preserve">, hvilken blifvit </w:t>
      </w:r>
      <w:r>
        <w:rPr>
          <w:b/>
        </w:rPr>
        <w:t>moder²</w:t>
      </w:r>
      <w:r>
        <w:rPr>
          <w:b w:val="0"/>
        </w:rPr>
        <w:t>, så småningom aflyftes eller utplånades.</w:t>
        <w:br/>
        <w:br/>
        <w:t xml:space="preserve">Utskottet har själft påpekat, att tiden blifvit alltmera human i sin uppfattning af hithörande saker. Detta är en obestridlig sanning, och man kan icke få den bjärtare illustrerad, än då man läser de ordalag, i hvilka Gustaf III:s bref af den 17 oktober 1778 är affattadt, jämförda med de ordalag, hvari motionärerna och äfven utskottet sammanfattat sina tankar. När vi läsa Gustaf IIT:s bref, finna vi, att den </w:t>
      </w:r>
      <w:r>
        <w:rPr>
          <w:b/>
        </w:rPr>
        <w:t>kvinna¹</w:t>
      </w:r>
      <w:r>
        <w:rPr>
          <w:b w:val="0"/>
        </w:rPr>
        <w:t xml:space="preserve">, som utan att vara gift blir </w:t>
      </w:r>
      <w:r>
        <w:rPr>
          <w:b/>
        </w:rPr>
        <w:t>moder²</w:t>
      </w:r>
      <w:r>
        <w:rPr>
          <w:b w:val="0"/>
        </w:rPr>
        <w:t xml:space="preserve">, där stämplas såsom en brottsling och att </w:t>
      </w:r>
      <w:r>
        <w:rPr>
          <w:b/>
        </w:rPr>
        <w:t>hennes²</w:t>
      </w:r>
      <w:r>
        <w:rPr>
          <w:b w:val="0"/>
        </w:rPr>
        <w:t xml:space="preserve"> gärning gång på gång stämplas såsom en förbrytelse. Och det är ju egendomligt, att så skedde i en tid, som i moraliskt hänseende var djupare sjunken</w:t>
        <w:br/>
        <w:br/>
        <w:t>än någon annan epok i svenska folkets historia. När vi däremot läsa motionärernas framställningar, såväl biskop von Schéeles som pastor Pehrssons, finna vi, att där icke förekommer ett enda ord om brottsling eller förbrytelse i det sammanhanget, utan den ifrågavarande handlingen nämnes helt mildt för ett felsteg — och felsteg af ena eller andra slaget begå vi ju alla, vi må vara motionärer eller icke. Och den ene motionären, herr Pehrsson, påpekar mycket riktigt, att detta felsteg måste betraktas såsom ringa i jämförelse med det brott, som består däri, att föräldrar förneka sina barn och undandraga sig sina förpliktelser mot desamma.</w:t>
        <w:br/>
        <w:br/>
        <w:t xml:space="preserve">Då jag således af dessa nu antydda skäl måste gifva motionärerna mitt erkännande och i det väsentligaste ställa mig på deras ståndpunkt, har jag dock icke vid närmare bedömande kunnat sluta ögonen för den omständigheten, att ett direkt och naket bifall till utskottets förslag torde medföra konsekvenser, som vi säkerligen alla icke skulle vilja åsyfta. Det gifves verkligen vissa betänkligheter. Det kan icke förnekas, att det gifves vissa fall, då det skulle vara väl, att anonymiteten kunde bibehållas, eller bättre, att några andra åtgärder vidtoges, som kunde vara ägnade att, vid sidan af barnets rätt, jämväl tillgodose </w:t>
      </w:r>
      <w:r>
        <w:rPr>
          <w:b/>
        </w:rPr>
        <w:t>moderns²</w:t>
      </w:r>
      <w:r>
        <w:rPr>
          <w:b w:val="0"/>
        </w:rPr>
        <w:t xml:space="preserve"> behof af hjälp. Det gifves säkerligen fall, då </w:t>
      </w:r>
      <w:r>
        <w:rPr>
          <w:b/>
        </w:rPr>
        <w:t>kvinnor¹</w:t>
      </w:r>
      <w:r>
        <w:rPr>
          <w:b w:val="0"/>
        </w:rPr>
        <w:t xml:space="preserve"> ur de mindre bemedlade klasserna kunde komma i sådana omständigheter, att de skulle se sin framtid förstörd, om de af lagen och sin fattigdom nödgades att utan vidare inregistrera sig som </w:t>
      </w:r>
      <w:r>
        <w:rPr>
          <w:b/>
        </w:rPr>
        <w:t>mödrar²</w:t>
      </w:r>
      <w:r>
        <w:rPr>
          <w:b w:val="0"/>
        </w:rPr>
        <w:t xml:space="preserve"> till »oäkta» barn. Och det har för mig påpekats en sådan möjlighet, som att en </w:t>
      </w:r>
      <w:r>
        <w:rPr>
          <w:b/>
        </w:rPr>
        <w:t>änka²</w:t>
      </w:r>
      <w:r>
        <w:rPr>
          <w:b w:val="0"/>
        </w:rPr>
        <w:t xml:space="preserve">, hvilken uppbär pension eller åtnjuter lifränta, men veterligen kommer i sådan belägenhet, att </w:t>
      </w:r>
      <w:r>
        <w:rPr>
          <w:b/>
        </w:rPr>
        <w:t>hon²</w:t>
      </w:r>
      <w:r>
        <w:rPr>
          <w:b w:val="0"/>
        </w:rPr>
        <w:t xml:space="preserve"> föder ett s. k. oäkta barn, därigenom går miste om pensionen eller lifräntan. Jag frågar, om icke ett dylikt missförhållande kunde hjälpas därigenom, att samtidigt med anonymitetens afskaffande några andra åtgärder vidtoges. När vi läsa Gustaf IIT:s bref, finna vi, att det handlar icke endast om ogifta barnaföderskors anonymitet, utan därjämte innehåller åtskilliga andra stadganden. Det stadgar bland annat böter för den, som, efter att ha bevittnat en sådan </w:t>
      </w:r>
      <w:r>
        <w:rPr>
          <w:b/>
        </w:rPr>
        <w:t>kvinnas¹</w:t>
      </w:r>
      <w:r>
        <w:rPr>
          <w:b w:val="0"/>
        </w:rPr>
        <w:t xml:space="preserve"> hemliga skrift, yppar hvad därvid förekommit. Uti moment 6 heter det: »Och må ej någon vid bot af Tre Riksdaler 16 Skilling Species, på något sätt förebrå lägrad </w:t>
      </w:r>
      <w:r>
        <w:rPr>
          <w:b/>
        </w:rPr>
        <w:t>kvinna¹</w:t>
      </w:r>
      <w:r>
        <w:rPr>
          <w:b w:val="0"/>
        </w:rPr>
        <w:t xml:space="preserve"> dess förbrytelse, antingen före eller efter barnafödslen.»</w:t>
        <w:br/>
        <w:br/>
        <w:t xml:space="preserve">Denna bestämmelse äger giltighet än i dag. Men det är ju gifvet, att den är antikverad och icke kan vara effektiv för vår tid. Därför tillåter jag mig ifrågasätta, huruvida det icke, ifall denna sak nu hänskjutes till Kungl. Maj:ts pröfning, skulle vara möjligt för denna högsta myndighet ”att utfundera andra bestämmelser, som kunde tjäna till värn för ogifta barnaföderskor. Det skulle väl vara möjligt att genom lämpliga ansvarsbestämmelser hindra myndigheter att afskeda en ogift </w:t>
      </w:r>
      <w:r>
        <w:rPr>
          <w:b/>
        </w:rPr>
        <w:t>kvinna¹</w:t>
      </w:r>
      <w:r>
        <w:rPr>
          <w:b w:val="0"/>
        </w:rPr>
        <w:t xml:space="preserve">, t. ex. en </w:t>
      </w:r>
      <w:r>
        <w:rPr>
          <w:b/>
        </w:rPr>
        <w:t>småskolelärarinna³</w:t>
      </w:r>
      <w:r>
        <w:rPr>
          <w:b w:val="0"/>
        </w:rPr>
        <w:t xml:space="preserve"> eller en telefonist, på grund af inträffadt moderskap.</w:t>
        <w:br/>
        <w:br/>
        <w:t xml:space="preserve">Härtill kommer ytterligare en omständighet, nämligen den, att en inregistrering, om än 1 och för sig rättvis, blir fullkomligt orättvis, då den endast träffar modern och icke på samma gång barnets fader. Det är onekligen upprörande, att skuldbördan och ansvaret skall helt och hållet vältas öfver på den svagare partens skuldror och att mannen skall lämnas fri. Den tanken verkar på mig upprörande, att en präst skall sitta och inregistrera en sådan </w:t>
      </w:r>
      <w:r>
        <w:rPr>
          <w:b/>
        </w:rPr>
        <w:t>kvinna¹</w:t>
      </w:r>
      <w:r>
        <w:rPr>
          <w:b w:val="0"/>
        </w:rPr>
        <w:t xml:space="preserve"> och förmodligen ge </w:t>
      </w:r>
      <w:r>
        <w:rPr>
          <w:b/>
        </w:rPr>
        <w:t>henne²</w:t>
      </w:r>
      <w:r>
        <w:rPr>
          <w:b w:val="0"/>
        </w:rPr>
        <w:t xml:space="preserve"> åtskilliga moralkakor som påbröd, då det måhända är en hans ämbetsbroder, som är barnafadern. Som bekant, jäfvas icke den tanken af verkligheten.</w:t>
        <w:br/>
        <w:br/>
        <w:t xml:space="preserve">Jag är naturligen icke blind för de svårigheter, som äro förknippade med lösandet af en fråga sådan som denna, men jag tror likväl, att 1 de festa fall skulle svårigheterna låta öfvervinna sig och att vi icke behöfva vänta, tills Sveriges </w:t>
      </w:r>
      <w:r>
        <w:rPr>
          <w:b/>
        </w:rPr>
        <w:t>kvinnor¹</w:t>
      </w:r>
      <w:r>
        <w:rPr>
          <w:b w:val="0"/>
        </w:rPr>
        <w:t xml:space="preserve"> erhållit den politiska rösträtt, som de så väl behöfva, innan någon åtgärd vidtages i detta afseende.</w:t>
        <w:br/>
        <w:br/>
        <w:t>Jag har nu utaf de båda föreliggande motionerna egentligen endast berört den ena, för hvilken jag hyser de största sympatierna. Jag underkänner visserligen icke den goda mening, som fått sitt uttryck i biskop von Schéeles motion, men den lösning han föreslagit är en halfmesyr, som tilltalar mig mindre. Och jag måste vidgå, att den andra motionen, den af horr Pehrsson afgifna, med sin argumentering väsentligen har dragit undan marken för herr von Schéeles motion.</w:t>
        <w:br/>
        <w:br/>
        <w:t xml:space="preserve">Under sådana förhållanden vill jag, herr talman, föreslå, att frågan icke afgöres 1 dag, utan hänskjutes till Kungl. Maj:ts utredning och allsidiga pröfning, så att icke endast barnens rätt måtte tagas i betraktande, utan jämväl </w:t>
      </w:r>
      <w:r>
        <w:rPr>
          <w:b/>
        </w:rPr>
        <w:t>moderns²</w:t>
      </w:r>
      <w:r>
        <w:rPr>
          <w:b w:val="0"/>
        </w:rPr>
        <w:t xml:space="preserve"> behof af skydd och faderns ansvarsplikt. I enlighet med hvad jag sålunda framhållit vågar jag, herr talman, hemställa, att Andra Kammaren för sin del ville besluta, att Riksdagen i anledning af motionerna n:is 72 och 129 i skrifvelse till Kungl. Maj:t anhåller, det Kungl. Maj:t täcktes utreda, huruvida, under hvilka villkor och på hvad sätt mom. 7 i nådiga brefvet till samtliga hofrätterna den 17 oktober 1778 jämte därmed sammanhängande bestämmelser, innefattande rätt för ogifta barnvaföderskor att undandraga sig att uppgifva sitt namn, kan upphäfvas eller förändras, samt därefter vidtaga de åtgärder, som af en sådan utredning föranledas.</w:t>
      </w:r>
    </w:p>
    <w:p>
      <w:pPr>
        <w:pStyle w:val="Heading2"/>
      </w:pPr>
      <w:r>
        <w:t>3. Per Pehrsson (Nationella framstegspartiet, man)</w:t>
      </w:r>
    </w:p>
    <w:p>
      <w:r>
        <w:rPr>
          <w:b w:val="0"/>
        </w:rPr>
        <w:t>Herr talman, mina herrar! Jag är den siste ärade talaren synnerligen tacksam, därför att han, ehuru med en något egendomlig motivering, på hvilken jag nu icke vill inlåta mig och i hvars uttryckssätt jag icke gärna vill täfla med honom, likväl har behjärtat den fråga, jag i min motion velat förebringa. Det är en genomgripande och betydelsefull fråga, har det sagts af de båda föregående talarne, och jag kan icke annat än på det varmaste instämma i deras ord, ehuru jag tror, att den sida,</w:t>
        <w:br/>
        <w:br/>
        <w:t>de framhållit, torde behöfva närmare skärskådas och frågan bedömas äfven från andra synpunkter.</w:t>
        <w:br/>
        <w:br/>
        <w:t xml:space="preserve">Först vill jag på det allra bestämdaste fritaga mig och utskottet — jag kan ju icke tala å utskottets vägnar, men jag dömer af ordalydelsen uti utlåtandet — från att hafva på något sätt velat komma den felande </w:t>
      </w:r>
      <w:r>
        <w:rPr>
          <w:b/>
        </w:rPr>
        <w:t>kvinnan¹</w:t>
      </w:r>
      <w:r>
        <w:rPr>
          <w:b w:val="0"/>
        </w:rPr>
        <w:t xml:space="preserve"> till lifs, och jag måste protestera mot yttrandet om de svårsmälta moralkakorna, ehuru jag är tacksam för detta ord, ty det gaf mig ändå förklaringen på att den snön, som här föll 1 lördags, återigen blifvit upprörd.</w:t>
        <w:br/>
        <w:br/>
        <w:t xml:space="preserve">Här har talats om </w:t>
      </w:r>
      <w:r>
        <w:rPr>
          <w:b/>
        </w:rPr>
        <w:t>kvinnan¹</w:t>
      </w:r>
      <w:r>
        <w:rPr>
          <w:b w:val="0"/>
        </w:rPr>
        <w:t xml:space="preserve">, här hafva varma ord uttalats om den felande </w:t>
      </w:r>
      <w:r>
        <w:rPr>
          <w:b/>
        </w:rPr>
        <w:t>kvinnans¹</w:t>
      </w:r>
      <w:r>
        <w:rPr>
          <w:b w:val="0"/>
        </w:rPr>
        <w:t xml:space="preserve"> svåra läge, och jag är den förste att däri instämma, men, mina herrar, när man talar därom, är det i dessa ordalag något, som tyder på att det är endast en mer eller mindre oklar känsla af sympati, som man gärna vill på något sätt uttrycka.</w:t>
        <w:br/>
        <w:br/>
        <w:t xml:space="preserve">Men det finnes en annan synpunkt, barnets ställning, som hos oss väcker icke mindre varma känslor, och här finna vi oss stå inför den brutalaste verklighet, som man gärna kan tänka sig. Jag skall be att få i någon mån relatera, huru saken verkligen förhåller sig i detta stycke, så, som den kännes af dem, som ha med frågan att göra. Först och främst — och därvid hänvisar jag till alla de myndigheter och alla de personer, som haft anledning att å ämbetets vägnar taga saken under öfvervägande — först och främst drifves här en ordentlig industri i de större städerna i detta stycke, och dessa stackars </w:t>
      </w:r>
      <w:r>
        <w:rPr>
          <w:b/>
        </w:rPr>
        <w:t>kvinnor¹</w:t>
      </w:r>
      <w:r>
        <w:rPr>
          <w:b w:val="0"/>
        </w:rPr>
        <w:t xml:space="preserve"> äro utsatta för det hänsynslösaste prejeri af sina hjälpare. Det blir för dem mycket dyrt, och priset för hemlighetens fördöljande stegras mer och mer för hvarje år, som går, sedan de en gång kommit i detta beroende. Professor Sondén, som här torde vara mest inne i denna sak, har berättat för mig åtskilliga drag, som han också har gifvit mig tillåtelse att berätta här, huru han t. ex. en gång, då han tillkallats, fann en </w:t>
      </w:r>
      <w:r>
        <w:rPr>
          <w:b/>
        </w:rPr>
        <w:t>kvinna¹</w:t>
      </w:r>
      <w:r>
        <w:rPr>
          <w:b w:val="0"/>
        </w:rPr>
        <w:t xml:space="preserve"> i sin svåra stund ligga i ett rum, där det satt en hel del druckna sällar, under det att </w:t>
      </w:r>
      <w:r>
        <w:rPr>
          <w:b/>
        </w:rPr>
        <w:t>kvinnans¹</w:t>
      </w:r>
      <w:r>
        <w:rPr>
          <w:b w:val="0"/>
        </w:rPr>
        <w:t xml:space="preserve"> förlossningsarbete pågick. Till den grad ohyggligt kan läget blifva. En inspektris för fosterbarns vård har sagt mig, att det finnes många, som hafva till uppgift att rent af skaffa sådana barn ur världen. En af dessa </w:t>
      </w:r>
      <w:r>
        <w:rPr>
          <w:b/>
        </w:rPr>
        <w:t>kvinnor¹</w:t>
      </w:r>
      <w:r>
        <w:rPr>
          <w:b w:val="0"/>
        </w:rPr>
        <w:t xml:space="preserve"> sade en gång till </w:t>
      </w:r>
      <w:r>
        <w:rPr>
          <w:b/>
        </w:rPr>
        <w:t>henne²</w:t>
      </w:r>
      <w:r>
        <w:rPr>
          <w:b w:val="0"/>
        </w:rPr>
        <w:t xml:space="preserve">: »För 600 kronor skall ni icke behöfva se röken af barnet mera.&gt; Ja, 600 kronor kostar det ju att få in ett barn på barnhuset, såvidt jag vet. Nu går man så till väga. Dessa </w:t>
      </w:r>
      <w:r>
        <w:rPr>
          <w:b/>
        </w:rPr>
        <w:t>kvinnor¹</w:t>
      </w:r>
      <w:r>
        <w:rPr>
          <w:b w:val="0"/>
        </w:rPr>
        <w:t xml:space="preserve"> hafva sina bestämda kunder. — Och fråga herrarna, hurudana dessa kunder kunna vara, hänvisar jag till handlingarna i det bekanta målet vid mellersta Roslags häradsrätt hösten 1905. Dessa </w:t>
      </w:r>
      <w:r>
        <w:rPr>
          <w:b/>
        </w:rPr>
        <w:t>kvinnor¹</w:t>
      </w:r>
      <w:r>
        <w:rPr>
          <w:b w:val="0"/>
        </w:rPr>
        <w:t xml:space="preserve"> taga då själfva en stor del af de 600 kronorna. Däraf lämna de 200 a 300 kr. i ett för allt till fosterföräldrarna; och dessa göra rätt ofta skäl för namnet änglamakerskor. Sådant kan ju ske äfven med andra barn, men då finnes en </w:t>
      </w:r>
      <w:r>
        <w:rPr>
          <w:b/>
        </w:rPr>
        <w:t>mor²</w:t>
      </w:r>
      <w:r>
        <w:rPr>
          <w:b w:val="0"/>
        </w:rPr>
        <w:t xml:space="preserve"> i alla fall och därmed möjlighet till eftersyn och kontroll. För dessa arma värnlösa däremot finnes ingen kontroll. Lagen om fosterbarn, som</w:t>
        <w:br/>
        <w:br/>
        <w:t xml:space="preserve">vi nyligen antagit, kan i de festa fall icke komma till tillämpning. Ty när en fosterbarnsinspektör kommer, då heter det: »jag har icke tagit emot någon betalning för detta barn»; och därmed är barnet utanför inspektionen. Eller — såsom det i ett fall i Stockholm nyligen inträffade — när likväl inspektören griper in, säger </w:t>
      </w:r>
      <w:r>
        <w:rPr>
          <w:b/>
        </w:rPr>
        <w:t>kvinnan¹</w:t>
      </w:r>
      <w:r>
        <w:rPr>
          <w:b w:val="0"/>
        </w:rPr>
        <w:t>: &gt;det är mitt barn»; och ehuru alla veta, att detta är en osanning, kan det till följd af nu ifrågavarande lag icke bevisas. Ingen har där rätt att ingripa.</w:t>
        <w:br/>
        <w:br/>
        <w:t xml:space="preserve">Vidare har det sagts i motiveringen till motionen, att barn rent af kunna försvinna. En ärad ledamot af kammaren har därom privat sagt till mig: »det är omöjligt i Sveriges rike.» Ja, det borde vara det, men det är det icke. </w:t>
      </w:r>
      <w:r>
        <w:rPr>
          <w:b/>
        </w:rPr>
        <w:t>Kvinnan¹</w:t>
      </w:r>
      <w:r>
        <w:rPr>
          <w:b w:val="0"/>
        </w:rPr>
        <w:t xml:space="preserve"> kan taga sitt barn och gå. Ingen får fråga </w:t>
      </w:r>
      <w:r>
        <w:rPr>
          <w:b/>
        </w:rPr>
        <w:t>henne²</w:t>
      </w:r>
      <w:r>
        <w:rPr>
          <w:b w:val="0"/>
        </w:rPr>
        <w:t xml:space="preserve">, hvad </w:t>
      </w:r>
      <w:r>
        <w:rPr>
          <w:b/>
        </w:rPr>
        <w:t>hon²</w:t>
      </w:r>
      <w:r>
        <w:rPr>
          <w:b w:val="0"/>
        </w:rPr>
        <w:t xml:space="preserve"> heter eller hvarifrån </w:t>
      </w:r>
      <w:r>
        <w:rPr>
          <w:b/>
        </w:rPr>
        <w:t>hon²</w:t>
      </w:r>
      <w:r>
        <w:rPr>
          <w:b w:val="0"/>
        </w:rPr>
        <w:t xml:space="preserve"> är eller hvart </w:t>
      </w:r>
      <w:r>
        <w:rPr>
          <w:b/>
        </w:rPr>
        <w:t>hon²</w:t>
      </w:r>
      <w:r>
        <w:rPr>
          <w:b w:val="0"/>
        </w:rPr>
        <w:t xml:space="preserve"> tar vägen. </w:t>
      </w:r>
      <w:r>
        <w:rPr>
          <w:b/>
        </w:rPr>
        <w:t>Hon²</w:t>
      </w:r>
      <w:r>
        <w:rPr>
          <w:b w:val="0"/>
        </w:rPr>
        <w:t xml:space="preserve"> kan resa sina färde och stoppa det i närmaste vik; och ingen människa vet, att det funnits ett barn en gång. Man säger, att detta är ett fingeradt fall. Nej, det finnes i min motion icke ett enda fingeradt exempel, utan full verklighet står bakom hvartenda fall. Det finnes barn i våra kyrkoböcker, som man icke kan finna igen. Jag hade nyligen bref från Kalmar, där man sökte efter ett sådant barn; och jag har själf varit med om att leta efter ett sådant barn utan att kunna finna det.</w:t>
        <w:br/>
        <w:br/>
        <w:t>Sådant är läget, sådan är den brutala verkligheten, mina herrar! Undrar man då, om den väcker den allra djupaste känsla af bitterhet hos den, som får se den ena efter den andra liknande, under lagens hägn begångna orättfärdigheten?</w:t>
        <w:br/>
        <w:br/>
        <w:t xml:space="preserve">Här har sagts, att barnet har rätt till sin </w:t>
      </w:r>
      <w:r>
        <w:rPr>
          <w:b/>
        </w:rPr>
        <w:t>mor²</w:t>
      </w:r>
      <w:r>
        <w:rPr>
          <w:b w:val="0"/>
        </w:rPr>
        <w:t xml:space="preserve">. Det har också sagts, att barnet har rätt till sin far. Jag vill på det allra lifligaste instämma häruti. Rätt till </w:t>
      </w:r>
      <w:r>
        <w:rPr>
          <w:b/>
        </w:rPr>
        <w:t>mor²</w:t>
      </w:r>
      <w:r>
        <w:rPr>
          <w:b w:val="0"/>
        </w:rPr>
        <w:t xml:space="preserve"> och rätt till far är barnets allra första och heligaste rättighet. Men här har den sannerligen helt och hållet gått förlorad.</w:t>
        <w:br/>
        <w:br/>
        <w:t>Barnet har rätt till arf. Men den nya lagen, som antogs förra året, blir genom detta annullerad. Och jag vill påpeka, att arfsrätten kan annulleras äfven för barn af gifta människor. Detta är icke ett antagande. Jag känner åtminstone två fall, där barnet är anmäldt såsom födt af okända föräldrar, oaktadt föräldrarna varit lagligen gifta. Hvarför? Jo dels på grund af principiella skäl, på hvilka jag icke vill inlåta mig, och dels af det praktiska skäl, att lagen är obekväm för vederbörande; det kan t. ex. gälla att bevara en egendom ostyckad.</w:t>
        <w:br/>
        <w:br/>
        <w:t xml:space="preserve">Nu visa tydliga tecken, att denna praxis är i stigande. För många är ju denna nya lag om oäkta barns rätt till arf efter </w:t>
      </w:r>
      <w:r>
        <w:rPr>
          <w:b/>
        </w:rPr>
        <w:t>mor²</w:t>
      </w:r>
      <w:r>
        <w:rPr>
          <w:b w:val="0"/>
        </w:rPr>
        <w:t xml:space="preserve"> och mödernefränder i all synnerhet mycket obekväm, och därför annulleras den helt enkelt på detta sätt. Och vill den svenska Riksdagen vara konsekvent i sin lagstiftning, bör icke detta kryphål, hvarigenom lagen sättes åsido, få bestå. Detta är ett synnerligen viktigt och talande skäl för min motion.</w:t>
        <w:br/>
        <w:br/>
        <w:t>Herr Forssling har nämnt den resolution, som antogs i Norr-</w:t>
        <w:br/>
        <w:br/>
        <w:t xml:space="preserve">köping. Till mig har ingått en sympatiskrifvelse 1 detta stycke, som verkligen i någon mån styrker, att jag i detta fall har på min sida dem, som borde hafva ett ord med i laget, nämligen Sveriges </w:t>
      </w:r>
      <w:r>
        <w:rPr>
          <w:b/>
        </w:rPr>
        <w:t>kvinnor¹</w:t>
      </w:r>
      <w:r>
        <w:rPr>
          <w:b w:val="0"/>
        </w:rPr>
        <w:t xml:space="preserve">. Norrköpingsmötet var anordnadt af Norrköpings </w:t>
      </w:r>
      <w:r>
        <w:rPr>
          <w:b/>
        </w:rPr>
        <w:t>kvinnliga¹</w:t>
      </w:r>
      <w:r>
        <w:rPr>
          <w:b w:val="0"/>
        </w:rPr>
        <w:t xml:space="preserve"> rösträttsförening, således, mina herrar, af </w:t>
      </w:r>
      <w:r>
        <w:rPr>
          <w:b/>
        </w:rPr>
        <w:t>kvinnor¹</w:t>
      </w:r>
      <w:r>
        <w:rPr>
          <w:b w:val="0"/>
        </w:rPr>
        <w:t>, som intressera sig för allmänna angelägenheter, och icke af.sådana, som allenast gå helt stilla i hemmen utan vidare syn för de stora frågorna i tiden. Ur mötets resolution skall jag tillåta mig att relatera ett och annat.</w:t>
        <w:br/>
        <w:br/>
        <w:t xml:space="preserve">»Denna fråga är af sådan art, att </w:t>
      </w:r>
      <w:r>
        <w:rPr>
          <w:b/>
        </w:rPr>
        <w:t>kvinnorna¹</w:t>
      </w:r>
      <w:r>
        <w:rPr>
          <w:b w:val="0"/>
        </w:rPr>
        <w:t xml:space="preserve"> själfva böra uttala sin mening däri.&gt; — »Vi </w:t>
      </w:r>
      <w:r>
        <w:rPr>
          <w:b/>
        </w:rPr>
        <w:t>kvinnor¹</w:t>
      </w:r>
      <w:r>
        <w:rPr>
          <w:b w:val="0"/>
        </w:rPr>
        <w:t xml:space="preserve"> ha ju på senare tider vaknat upp till ett synnerligt lifligt intresse för allmänna frågor, så mycket mer böra vi då uttala oss, när, som här är fallet, frågan direkt berör oss själfva.» De tala vidare om, huru de svaga behöfva stöd och hjälp i frestelserna, och huru det gäller att undanröja frestelserna; och därtill hör, att äfven mannen bör bära sina förpliktelser och icke få undandraga sig dem. De hafva, som herr Forssling nämnde, i sin motivering sagt detta, och det i så starka ordalag, att jag verkligen tvekade att läsa upp det. Men det kan icke skada, att vi, Sveriges lagstiftande män, få höra, hvad Sveriges </w:t>
      </w:r>
      <w:r>
        <w:rPr>
          <w:b/>
        </w:rPr>
        <w:t>kvinnor¹</w:t>
      </w:r>
      <w:r>
        <w:rPr>
          <w:b w:val="0"/>
        </w:rPr>
        <w:t xml:space="preserve"> tänka:</w:t>
        <w:br/>
        <w:br/>
        <w:t>»Som det nu är, kunna de samvetslösa ibland männen helt lugnt hänge sig åt sina begär, de ha intet att frukta. Förföraren går omkring med upprätt hufvud, ingen skam vidlåder honom, under det att den förförda, den rättsligen svagare, får lida de bittraste kval. Ar detta rättvisa?»</w:t>
        <w:br/>
        <w:br/>
        <w:t>Men de draga af detta en annan slutsats, än herr Forssling gjort:</w:t>
        <w:br/>
        <w:br/>
        <w:t xml:space="preserve">»Norrköpiugs </w:t>
      </w:r>
      <w:r>
        <w:rPr>
          <w:b/>
        </w:rPr>
        <w:t>kvinnliga¹</w:t>
      </w:r>
      <w:r>
        <w:rPr>
          <w:b w:val="0"/>
        </w:rPr>
        <w:t xml:space="preserve"> rösträttsförening, samlad till diskussion om </w:t>
      </w:r>
      <w:r>
        <w:rPr>
          <w:b/>
        </w:rPr>
        <w:t>mödrars²</w:t>
      </w:r>
      <w:r>
        <w:rPr>
          <w:b w:val="0"/>
        </w:rPr>
        <w:t xml:space="preserve"> rätt till anonymitet, uppställer följande önskemål: Lagen om anonymitet för </w:t>
      </w:r>
      <w:r>
        <w:rPr>
          <w:b/>
        </w:rPr>
        <w:t>moder²</w:t>
      </w:r>
      <w:r>
        <w:rPr>
          <w:b w:val="0"/>
        </w:rPr>
        <w:t xml:space="preserve"> skall upphäfvas, emedan rättvisan mot barnet kräfver detta, men som barnet ock har rätt sill fadern, skall faderns namn äfvenledes uppgifvas och han åläggas att jämte modern bära ansvaret för barnets vård och uppfostran.»</w:t>
        <w:br/>
        <w:br/>
        <w:t>Detta är således det första steget, som jag här hoppas, att den svenska Riksdagen kommer att taga, och jag hoppas, att det skall efterföljas af det andra. Och det är visst icke så omöjligt, som här har sagts. Jag hänvisar till lagstiftningen 1 Norge och 1 åtskilliga tyska stater, där hvarje oäkta barn får sin förmyndare, som har att tillse barnets och dess moders rätt. Detta är onekligen den väg, på hvilken denna för hela vårt folk så ingripande fråga bör lösas. Men att detta nu icke föreligger, må icke hindra oss att vidtaga den rättvisa åtgärd, som här är föreslagen och som utskottet tillstyrkt.</w:t>
        <w:br/>
        <w:br/>
        <w:t xml:space="preserve">I nyssnämnda skrifvelse instämmer för öfrigt Göteborgs </w:t>
      </w:r>
      <w:r>
        <w:rPr>
          <w:b/>
        </w:rPr>
        <w:t>kvinnliga¹</w:t>
      </w:r>
      <w:r>
        <w:rPr>
          <w:b w:val="0"/>
        </w:rPr>
        <w:t xml:space="preserve"> rösträttförening genom sin styrelse och likaså Ronneby </w:t>
      </w:r>
      <w:r>
        <w:rPr>
          <w:b/>
        </w:rPr>
        <w:t>kvinnliga¹</w:t>
      </w:r>
      <w:r>
        <w:rPr>
          <w:b w:val="0"/>
        </w:rPr>
        <w:t xml:space="preserve"> rösträttsförening genom sin styrelse. Där stå således </w:t>
      </w:r>
      <w:r>
        <w:rPr>
          <w:b/>
        </w:rPr>
        <w:t>kvinnor¹</w:t>
      </w:r>
      <w:r>
        <w:rPr>
          <w:b w:val="0"/>
        </w:rPr>
        <w:t xml:space="preserve"> bakom i detta stycke, och jag hoppas innerligt, att gentemot de angrepp, som här gjorts mot min motion, det skall heta om mig som om Ibsens Peer Gynt: »han var för stark, det stod </w:t>
      </w:r>
      <w:r>
        <w:rPr>
          <w:b/>
        </w:rPr>
        <w:t>kvinnor¹</w:t>
      </w:r>
      <w:r>
        <w:rPr>
          <w:b w:val="0"/>
        </w:rPr>
        <w:t xml:space="preserve"> bakom honom.»</w:t>
        <w:br/>
        <w:br/>
        <w:t>Men, mina herrar, det är icke endast denna synpunkt jag här velat föra fram. Vi äro vana vid att låta dem, som verkligen satt sig in i en fråga, ha ett afgörande ord, när det gäller den rätta synen på frågans innebörd. Jag har från Göteborg mottagit följande skrifvelse, på hvilken jag ber att få fästa kammarens uppmärksamhet.</w:t>
        <w:br/>
        <w:br/>
        <w:t>»Genom erfarenheter, hämtade från våra skilda verksamhetsområden, medvetna därom, att det från 1700-talet kvarstående medgifvandet för barnaföderska att hemlighålla sitt namn för de i hemlighet födde skapar en särställning, som icke blott beröfvar dem ett barns alla naturliga rättigheter, utan äfven reser otaliga framtida hinder för de redan vid födelsen isolerade, vilja vi härmed framlägga vår bestämda protest mot den för dessa olyckliga lagstadgade orätt och uttala vår lifliga anslutning till den uti eder motion i Riksdagen gjorda hemställan om skrifvelse till Kungl. Maj:t med anhållan om upphäfvande af såväl mom. 7 i nådiga brefvet till samtliga hofrätterna den 17 oktober 1778 som ock därmed sammanhängande bestämmelser. Göteborg i mars 1906.</w:t>
        <w:br/>
        <w:br/>
        <w:t>Sålunda hafva så godt som alla de myndigheter i Göteborg, hvilka ha beröring med denna fråga, här uttalat sig. I detta uttalande instämmer äfven en person, hvars namn icke är okändt i kammaren, nämligen Henrik Hedlund, redaktör för Göteborgs Handelsoch sjöfartstidning.</w:t>
        <w:br/>
        <w:br/>
        <w:t>Går jag så till Stockholm, så har jag i dag på morgonen, sedan det blifvit bekant, att den nu omnämnda skrifvelsen kommit mig till handa, fått mottaga ett kort från professor Mårten Sondén, där han skrifver: »instämmer af hela mitt hjärta i den från Göte-</w:t>
        <w:br/>
        <w:br/>
        <w:t>borg till eder inkomna skrifvelsen med protest mot de så kallade hemliga förlossningarna.&gt; Detta är ju ett namn, som gäller, när det verkligen är fråga om sakkunskap på detta område. Fattigvårdsinspektören Albin Lindblom, äfven detta ett bemärkt namn i denna stad, »instämmer på det varmaste i pastor Pehrssons motion om upphäfvande af lagen om ogift barnaföderskas rätt att fördölja sitt namn.» Sålunda, mina herrar, på denna sida stå de, som verkligen haft med saken att göra.</w:t>
        <w:br/>
        <w:br/>
        <w:t xml:space="preserve">Jag har tagit kammarens uppmärksamhet länge i anspråk. Jag ber då att till sist få lägga kammaren varmt på hjärtat dessa skuldlösas och värnlösas sak. Det är denna, som jag 1 detta stycke framför allt vill hålla på och föra fram. Vi böra icke vidare uppmuntra </w:t>
      </w:r>
      <w:r>
        <w:rPr>
          <w:b/>
        </w:rPr>
        <w:t>mödrarna²</w:t>
      </w:r>
      <w:r>
        <w:rPr>
          <w:b w:val="0"/>
        </w:rPr>
        <w:t xml:space="preserve"> att under lagens skydd beröfva dessa stackars olyckliga namn och moderskärlek, ja, beröfva dem, jag skulle vilja säga hem och släkt och fädernesland. Det är icke underligt, om detta blifvit en af de bidragande orsakerna till att bitterhet väckes mot ett samhälle, som kan tillåta sådant att ske. Här berättas af en person, som skrifvit i denna fråga i Stockholms Dagblad — biskop Hjalmar Danell — att det var med vämjelse han i sammanhang med omnämnandet af de upprörande sedlighetsförbrytelser af onaturlig art, som nyss här i Stockholm föröfvats, hörde, att denne man, som visade sig så onaturligt hård, 1 förbigående upplyste, att han var född af okända föräldrar. »Månne icke», säger denne biskop, »samhället genom sin obarmhärtiga lagstiftning i detta stycke bär sin dryga andel i skulden till en sådan lifsutvecklig ?»</w:t>
        <w:br/>
        <w:br/>
        <w:t>Därmed har jag icke, herr Nilsson, sagt, att detta är det enda, som kan framkalla olyckliga förhållanden i samhället, och genom att påpeka sådant har man sannerligen icke förringat ansvaret för det, som förra lördagen, såsom jag hoppas, här inför enhvar fick sin rätta belysning, nämligen den råhet, som nu hotar att taga öfverhand ibland oss.</w:t>
        <w:br/>
        <w:br/>
        <w:t xml:space="preserve">Jag har citerat en biskop. Kanske gör det lika god verkan, om jag citerar ett annat namn. I författarinnan Ellen Keys bok » Barnets århundrade» finnes ett uttalande i detta ämne, som också djupt grep mig, när jag läste det. </w:t>
      </w:r>
      <w:r>
        <w:rPr>
          <w:b/>
        </w:rPr>
        <w:t>Hon²</w:t>
      </w:r>
      <w:r>
        <w:rPr>
          <w:b w:val="0"/>
        </w:rPr>
        <w:t xml:space="preserve"> säger ungefär följande: »När jag läser om kejsarinnan Elisabeths mördare, så är det hemskaste faktum detta, att mördaren bekänner: mina föräldrar kände jag aldrig.» Om vi vilja upprätthålla hvad som är rättfärdigt och icke kompromissa med ett inför våra samveten och af erfarenheten betygadt rättfärdighetskraf, så går det, mina herrar, icke an att låta detta stå kvar, i trots af de känslor af medömkan, som vi säkerligen alla hysa för den andra parten. Barnets rätt kräfver och kräfver enligt min tanke oemotståndligt, att denna bestämmelse, som under så många årtionden kränkt åtminstone tusen barns berättigade anspråk hvarje år, borttages.</w:t>
        <w:br/>
        <w:br/>
        <w:t>Hvad skall blifva af dessa tusenden af barn? Jo, de blifva jäsningsämnen inom sambhället.</w:t>
        <w:br/>
        <w:br/>
        <w:t xml:space="preserve">Hade herrarne stått inför en af dessa öfvergifna, som förgäfves sökt sina föräldrar år efter år och därvid gått från pastorsämbete till pastorsämbete, från </w:t>
      </w:r>
      <w:r>
        <w:rPr>
          <w:b/>
        </w:rPr>
        <w:t>barnmorska³</w:t>
      </w:r>
      <w:r>
        <w:rPr>
          <w:b w:val="0"/>
        </w:rPr>
        <w:t xml:space="preserve"> till </w:t>
      </w:r>
      <w:r>
        <w:rPr>
          <w:b/>
        </w:rPr>
        <w:t>barnmorska³</w:t>
      </w:r>
      <w:r>
        <w:rPr>
          <w:b w:val="0"/>
        </w:rPr>
        <w:t xml:space="preserve"> och från läkare till läkare, så skulle herrarne förstått, hvad jag menar. Han kom från fjärran land att söka sin </w:t>
      </w:r>
      <w:r>
        <w:rPr>
          <w:b/>
        </w:rPr>
        <w:t>moder²</w:t>
      </w:r>
      <w:r>
        <w:rPr>
          <w:b w:val="0"/>
        </w:rPr>
        <w:t xml:space="preserve">, och med tårar i ögonen sade han: »Jag ser, att min stackars </w:t>
      </w:r>
      <w:r>
        <w:rPr>
          <w:b/>
        </w:rPr>
        <w:t>moder²</w:t>
      </w:r>
      <w:r>
        <w:rPr>
          <w:b w:val="0"/>
        </w:rPr>
        <w:t xml:space="preserve"> såsom ung hade det svårt och blef narrad att på detta sätt bete sig mot mig. Nu är jag i goda omständigheter. Jag skulle så innerligt gärna vilja hjälpa </w:t>
      </w:r>
      <w:r>
        <w:rPr>
          <w:b/>
        </w:rPr>
        <w:t>henne²</w:t>
      </w:r>
      <w:r>
        <w:rPr>
          <w:b w:val="0"/>
        </w:rPr>
        <w:t>.&gt; Och så fick han vända tillbaka till Argentina. Med tårar i ögonen berättade mig en af Stockholms stads kyrkoherdar detta. Hade herrarna stått inför det nu nämnda och många andra liknande exempel, tror jag, att det i dag icke skulle varit fråga om hvad som borde göras 1 en rättfärdig sak.</w:t>
        <w:br/>
        <w:br/>
        <w:t>Herr talman! På grund af hvad jag här anfört, ber jag att få yrka bifall till utskottets hemställan.</w:t>
      </w:r>
    </w:p>
    <w:p>
      <w:pPr>
        <w:pStyle w:val="Heading2"/>
      </w:pPr>
      <w:r>
        <w:t>4. Knut Henning Gezelius von Scheele (–, man)</w:t>
      </w:r>
    </w:p>
    <w:p>
      <w:r>
        <w:rPr>
          <w:b w:val="0"/>
        </w:rPr>
        <w:t>Herr talman, mina herrar! Här har ju i grund och botten icke rådt någon meningsskiljaktighet mellan de</w:t>
        <w:br/>
        <w:br/>
        <w:t>talare, som uppträdt. Jag intager ej heller någon annan ställning:</w:t>
        <w:br/>
        <w:br/>
        <w:t xml:space="preserve">till saken i fråga än de. Endast däruti ha meningarna skilt sig åt, att å en sida ett fullständigt afskaffande af den otidsenliga lagbestämmelsen ansetts mest önskvärd, på ett annat håll åter önskats en modifikation till </w:t>
      </w:r>
      <w:r>
        <w:rPr>
          <w:b/>
        </w:rPr>
        <w:t>moderns²</w:t>
      </w:r>
      <w:r>
        <w:rPr>
          <w:b w:val="0"/>
        </w:rPr>
        <w:t xml:space="preserve"> förmån och slutligen den önskan uttalats, att, innan Riksdagen fattar definitivt beslut, frågan i sin helhet, således bägge dessa alternativ, må af Kungl. Maj:t utredas. Jag ber att få tillika fästa uppmärksamheten på, hurusom jämväl den motionär, hvars förslag blifvit af utskottet förordadt, själf, såsom vi läsa på sidan 4 i utskottets betänkande, förklarar, att, då de anförda skälen synas honom »snarare peka mot ett upphäfvande af denna bestämmelse än mot en förändring till upprättande af ett hemligt register, han velat underställa Riksdagen äfven den utvägen» till frågans lösning. Således har ej heller han helt och hållet förkastat den mildare utvägens anlitande, utan blott velat möjliggöra båda utvägarnas samtidiga pröfning. Densamme motionären nekar icke ens, att faran för sådana olyckliga </w:t>
      </w:r>
      <w:r>
        <w:rPr>
          <w:b/>
        </w:rPr>
        <w:t>mödrar²</w:t>
      </w:r>
      <w:r>
        <w:rPr>
          <w:b w:val="0"/>
        </w:rPr>
        <w:t xml:space="preserve"> att förlora sin ställning i samhället och därmed äfventyra sin bärgning till skada för dem själfva och barnen, ja, till och med att drifvas in i förfall, skulle på det af mig föreslagna sättet mildras, ehuru »faran icke torde på afsedt sätt afvärjas». Så till vida kan jag vara ense med honom, men ingalunda då han karakteriserar en sådan moders uraktlåtenhet att taga vård om sitt barn såsom ett »brott», ja, ett &gt;sedlighetsbrott af svåraste art». Mina herrar, det är nog ganska få fall, då det är vilja, som härvidlag saknas den stackars modern. Det är helt visst i de festa fallen icke vilja, utan förmåga, som brister </w:t>
      </w:r>
      <w:r>
        <w:rPr>
          <w:b/>
        </w:rPr>
        <w:t>henne²</w:t>
      </w:r>
      <w:r>
        <w:rPr>
          <w:b w:val="0"/>
        </w:rPr>
        <w:t>. Dessutom borde väl icke så helt förbises, hvad en föregående talare med rätta bemärkt, att en lagstiftning i den af pastor Pehrsson och utskottet yrkade riktningen kunde verka där-</w:t>
        <w:br/>
        <w:br/>
        <w:t>hän, att den blygsel, som en ogift barnaföderska här i landet ännu lägar känna, väsentligt reducerades och den allmänna sedliga nivån hos vårt folk därigenom sjönke.</w:t>
        <w:br/>
        <w:br/>
        <w:t xml:space="preserve">I afseende på den motivering, som utskottet afgifvit för sin hemställan, skulle jag äfven vilja göra ett par erinringar. Först vill jag då påminna, hurusom utskottet på sidan 15 säger, att »barnets rätt måste i detta fall gå framför </w:t>
      </w:r>
      <w:r>
        <w:rPr>
          <w:b/>
        </w:rPr>
        <w:t>moderns²</w:t>
      </w:r>
      <w:r>
        <w:rPr>
          <w:b w:val="0"/>
        </w:rPr>
        <w:t xml:space="preserve"> anspråk på skydd mot vissa följder af det begångna felsteget». Men är väl barnets rätt härvidlag så helt och hållet skild från </w:t>
      </w:r>
      <w:r>
        <w:rPr>
          <w:b/>
        </w:rPr>
        <w:t>moderns²</w:t>
      </w:r>
      <w:r>
        <w:rPr>
          <w:b w:val="0"/>
        </w:rPr>
        <w:t>? Ar det icke jämväl för barnet själft af stor vikt, att modern får bibehålla sin ställning i samhället? Vidare säger utskottet på följande sida, att det »icke vill förneka, att ett hemligt register kan tänkas anordnadt med sådan fullständighet, att genom detsamma en viss grad af trygghet för bevarandet af barnets rätt vinnes.» Då utskottet själft medgifver dettta, måtte det väl vara riktigt, att man icke undandrager Kungl. Maj:t pröfningen jämväl af denna möjlighet. Och månne icke utskottet har gjort saken blott alltför lätt, då det velat hugga af knuten i stället för att lösa den?</w:t>
        <w:br/>
        <w:br/>
        <w:t xml:space="preserve">Jag ansluter mig i sak till hvad herr Nilsson från Malmö hemställt. Blott i afseende å formen ville jag göra en liten ändring. Den rör framför allt slutet af hans hemställan, hvilket innebär ett uppgifvande från Riksdagens sida af dess pröfningsrätt vid frågans slutliga afgörande. Åtminstone härvidlag måste jag hålla på den i min motion begagnade formuleringen, hvilken sammanfaller med den 1898 af denna kammare antagna, hvaremot jag gärna går in på att mellan orden att och </w:t>
      </w:r>
      <w:r>
        <w:rPr>
          <w:b/>
        </w:rPr>
        <w:t>moderns²</w:t>
      </w:r>
      <w:r>
        <w:rPr>
          <w:b w:val="0"/>
        </w:rPr>
        <w:t xml:space="preserve"> inskjutes följande tillägg: »antingen sagda moment blefve helt och hållet upphäfdt eller ändrades i sådan riktning, att.&gt; Kungl. Maj:t ombådes då att låta utreda frågan i dess helhet och därpå förelägga Riksdagen denna allsidiga utrednings resultat.</w:t>
        <w:br/>
        <w:br/>
        <w:t>Jag hemställer, om icke herr Nilsson skulle vilja förena sig med mig i hvad jag sålunda föreslagit och som jag tror hafva varit hans egen afsikt att föreslå.</w:t>
      </w:r>
    </w:p>
    <w:p>
      <w:pPr>
        <w:pStyle w:val="Heading2"/>
      </w:pPr>
      <w:r>
        <w:t>5. Carl Lindhagen (Socialdemokraterna, man)</w:t>
      </w:r>
    </w:p>
    <w:p>
      <w:r>
        <w:rPr>
          <w:b w:val="0"/>
        </w:rPr>
        <w:t>Herr talman! Jag begärde ordet för att gifva till känna, att jag hör till dem, som icke af utskottets framställning öfvertygats om att vi böra nu gå så långt, som utskottet föreslagit. Det kan ju hända, att man kan komma därhän, men jag är verkligen ytterst betänksam, huruvida man nu i ett slag bör upphäfva 1778 års bestämmelse, hvilken dock i viss mån grundar sig på humanitära hänsyn, som hafva sitt berättigande äfven i våra dagar.</w:t>
        <w:br/>
        <w:br/>
        <w:t xml:space="preserve">Ett totalt upphäfvande af denna bestämmelse synes mig nämligen vara för det allmänna rättsmedvetandet att anse såsom en obillighet så till vida, som 1778 års föreskrifter dock voro ett försök att i någon mån likställa </w:t>
      </w:r>
      <w:r>
        <w:rPr>
          <w:b/>
        </w:rPr>
        <w:t>kvinnan¹</w:t>
      </w:r>
      <w:r>
        <w:rPr>
          <w:b w:val="0"/>
        </w:rPr>
        <w:t xml:space="preserve"> med mannen, att gifva </w:t>
      </w:r>
      <w:r>
        <w:rPr>
          <w:b/>
        </w:rPr>
        <w:t>henne²</w:t>
      </w:r>
      <w:r>
        <w:rPr>
          <w:b w:val="0"/>
        </w:rPr>
        <w:t xml:space="preserve"> samma privilegium som mannen att bevara sin anonymitet. Jag</w:t>
        <w:br/>
        <w:br/>
        <w:t xml:space="preserve">medgifver gärna, att i framtiden kanske denna anonymitet kan tagas bort för båda parterna. Men så länge fuliständig anonymitet för mannen består, tror jag, att det måste verka för rättskänslan och särskildt för </w:t>
      </w:r>
      <w:r>
        <w:rPr>
          <w:b/>
        </w:rPr>
        <w:t>kvinnorna¹</w:t>
      </w:r>
      <w:r>
        <w:rPr>
          <w:b w:val="0"/>
        </w:rPr>
        <w:t xml:space="preserve"> själfva upprörande att nu helt och hållet borttaga anonymiteten för </w:t>
      </w:r>
      <w:r>
        <w:rPr>
          <w:b/>
        </w:rPr>
        <w:t>kvinnorna¹</w:t>
      </w:r>
      <w:r>
        <w:rPr>
          <w:b w:val="0"/>
        </w:rPr>
        <w:t xml:space="preserve"> och därigenom skapa ett så stort svalg mellan män och </w:t>
      </w:r>
      <w:r>
        <w:rPr>
          <w:b/>
        </w:rPr>
        <w:t>kvinnor¹</w:t>
      </w:r>
      <w:r>
        <w:rPr>
          <w:b w:val="0"/>
        </w:rPr>
        <w:t xml:space="preserve"> i afseende å deras rättsställning på detta område.</w:t>
        <w:br/>
        <w:br/>
        <w:t xml:space="preserve">Men äfven om man icke fäster sig vid denna synpunkt, kvarstår dock, att utskottets förslag innebär, att man ej längre skulle taga nödig hänsyn till den ogifta modern. Det lider icke tvifvel, att många </w:t>
      </w:r>
      <w:r>
        <w:rPr>
          <w:b/>
        </w:rPr>
        <w:t>mödrar²</w:t>
      </w:r>
      <w:r>
        <w:rPr>
          <w:b w:val="0"/>
        </w:rPr>
        <w:t xml:space="preserve"> därigenom skulle, såsom i en tidning yttrades, »drifvas till ruin, lifslångt elände eller brott». Nu säger visserligen motionären, herr Pehrsson — hvilken väl mycket glider förbi denna synpunkt, men dock något uttalar sig rörande densamma — om ifrågavarande sak följande: »Djupast sedt, är det största barmhärtigheten mot modern att helt atskaffa denna bestämmelse.» Jag fick, när jag läste detta och de skäl, han anför för sin nämnda uppfattning, den bestämda känslan, att han därmed mera förkunnade lagen än något evangelium för de ogifta </w:t>
      </w:r>
      <w:r>
        <w:rPr>
          <w:b/>
        </w:rPr>
        <w:t>mödrarna²</w:t>
      </w:r>
      <w:r>
        <w:rPr>
          <w:b w:val="0"/>
        </w:rPr>
        <w:t xml:space="preserve">. Utskottet faller ännu mera undan för ofvannämnda synpunkt. Utskottet säger endast, att </w:t>
      </w:r>
      <w:r>
        <w:rPr>
          <w:b/>
        </w:rPr>
        <w:t>mödrarnas²</w:t>
      </w:r>
      <w:r>
        <w:rPr>
          <w:b w:val="0"/>
        </w:rPr>
        <w:t xml:space="preserve"> anspråk har sin naturliga begränsning i hänsynen till barnen. Ja, därom äro vi väl alla ense, och dit måste vi komma redan nu. Men utskottet fullföljer icke denna sin tankegång. Utskottet gifver icke åt </w:t>
      </w:r>
      <w:r>
        <w:rPr>
          <w:b/>
        </w:rPr>
        <w:t>mödrarnas²</w:t>
      </w:r>
      <w:r>
        <w:rPr>
          <w:b w:val="0"/>
        </w:rPr>
        <w:t xml:space="preserve"> anspråk en viss begränsning i förhållande till barnens, utan upphäfver dem helt och hållet i stället för att begränsa dem.</w:t>
        <w:br/>
        <w:br/>
        <w:t xml:space="preserve">Det är detta af utskottet föreslagna steg, som jag för min del icke är beredd att för närvarande taga. Man kan ju också tänka sig, att den nu gällande bestämmelsen kan leda, liksom den helt visst. också i många fall ledt, till gagn för många barn. Ty den allmänna regeln är väl dock, att de ogifta </w:t>
      </w:r>
      <w:r>
        <w:rPr>
          <w:b/>
        </w:rPr>
        <w:t>mödrarna²</w:t>
      </w:r>
      <w:r>
        <w:rPr>
          <w:b w:val="0"/>
        </w:rPr>
        <w:t xml:space="preserve"> icke alldeles öfvergifva sina barn, utan söka bibehålla en viss förbindelse med dem. Men i samma mån som man genom en brutal lagbestämmelse beröfvar många af dessa </w:t>
      </w:r>
      <w:r>
        <w:rPr>
          <w:b/>
        </w:rPr>
        <w:t>mödrar²</w:t>
      </w:r>
      <w:r>
        <w:rPr>
          <w:b w:val="0"/>
        </w:rPr>
        <w:t xml:space="preserve"> tillfälle till lönande arbete, beröfvar man också deras barn den möjlighet till uppfostran, som eljest skulle tillkommit dem genom att erhålla del af </w:t>
      </w:r>
      <w:r>
        <w:rPr>
          <w:b/>
        </w:rPr>
        <w:t>moderns²</w:t>
      </w:r>
      <w:r>
        <w:rPr>
          <w:b w:val="0"/>
        </w:rPr>
        <w:t xml:space="preserve"> arbetsförtjänst.</w:t>
        <w:br/>
        <w:br/>
        <w:t>Jag har nu icke kunnat sätta mig in i denna fråga lika bra, som utskottet kunnat göra. Emellertid medgifver jag, att det kanske finnes flera barn, som lida ondt af gällande bestämmelse, än barn, som hafva gagn af densamma. Jag fäster mig då icke så mycket vid den vinst, som man genom utskottets förslag skulle göra i afseende å fattigunderstödets ordnande eller ur statistisk synpunkt, hvilket utskottet, visserligen endast såsom bisaker, åberopat. JFEn viktig omständighet är däremot numera obestridligen barnens rätt till arf, men äfven denna rätt kan ju anses icke vara en sådan oförytterlig rättighet, att man för att ovillkorligen bevara den åt</w:t>
        <w:br/>
        <w:br/>
        <w:t xml:space="preserve">hvarje barn, för hvilket den tilläfventyrs betyder något, skulle göra en så stor orätt mot en mängd </w:t>
      </w:r>
      <w:r>
        <w:rPr>
          <w:b/>
        </w:rPr>
        <w:t>mödrar²</w:t>
      </w:r>
      <w:r>
        <w:rPr>
          <w:b w:val="0"/>
        </w:rPr>
        <w:t>. Från barnens synpunkt allra viktigast måste dock vara, att man beröfvar dem den naturliga rätten att hafva någon att hålla sig till, något stöd i lifvet under själfva uppväxten, och när detta leder därtill, att, såsom utskottet anför, barnet ibland helt och bållet försvinner, medger jag, att det nuvarande tillståndet är högeligen upprörande.</w:t>
        <w:br/>
        <w:br/>
        <w:t>Men, mina herrar, gifves då icke någon medelväg? Författningen af år 1778 resonerar själf härom. Den säger: vi hafva tvekat mellan det ena och det andra, full anonymitet eller ingen anonymitet, och vi hafva funnit fördelarna af det förra större än olägenheterna. Utskottet resonerar också härom, men kommer till motsatt resultat.</w:t>
        <w:br/>
        <w:br/>
        <w:t>1898 års Andra Kammare sökte emellertid den nämnda medelvägen. Kammaren förordade icke det steg, som utskottet nu förordar, utan begärde en utredning eller detsamma, som herrar Forssling och Nilsson i Malmö hafva begärt. Utskottet ger också själtt en anvisning om, att gärdet kanske icke i detta afseende är fullständigt uppgifvet.</w:t>
        <w:br/>
        <w:br/>
        <w:t>Utskottet säger nämligen i sin motivering följande: »Utskottet vill visserligen icke förneka, att ett hemligt register kan tänkas anordnadt med sådan fullständighet, att genom detsamma en viss grad af trygghet för bevarandet af bårnets rätt vinnes. ÅAfven andra anordningar för samma ändamål skulle möjligen kunna vidtagas.»</w:t>
        <w:br/>
        <w:br/>
        <w:t xml:space="preserve">Nu säger utskottet visserligen också, att flera förslag i detta syfte förelegat inom utskottet, men att utskottet icke funnit något af dem verkligt tillfredsställande. Men detta kan ju icke gifva oss andra, som icke haft tillfälle att så sätta oss in i saken, någon visshet, att icke bättre förslag kunna framkomma, därest saken blir bragt under Kungl. Maj:ts utredning, och detta så mycket mindre, som vi ju icke fått se, hvilka förslag utskottet haft under behandling. Jag förstår, att utskottet efter ett samvetsgrant arbete kommit till sitt resuttat, men på de skäl, jag nu anfört, tror jag, att många af oss icke ännu äro beredda att ansluta oss härtill, utan måste begära en utredning af Kungl. Maj:t, huruvida icke man kan träffa några bestämmelser, som såvidt möjligt tills vidare skyddar både </w:t>
      </w:r>
      <w:r>
        <w:rPr>
          <w:b/>
        </w:rPr>
        <w:t>moderns²</w:t>
      </w:r>
      <w:r>
        <w:rPr>
          <w:b w:val="0"/>
        </w:rPr>
        <w:t xml:space="preserve"> anonymitet och barnets rätt. Jag har mig äfven bekant, att denna fråga för närvarande just är under utredning hos regeringen. Den har — jag tror inom justitiedepartementet — kommit upp af någon annan anledning, och det är ju då onödigt att föregripa denna utredning genom att så bestämdt angifva en utväg, som vi dock alla måste medgifva kunna i ett visst afseende verka ganska upprörande.</w:t>
        <w:br/>
        <w:br/>
        <w:t xml:space="preserve">Härtill kommer ju också, att </w:t>
      </w:r>
      <w:r>
        <w:rPr>
          <w:b/>
        </w:rPr>
        <w:t>kvinnorna¹</w:t>
      </w:r>
      <w:r>
        <w:rPr>
          <w:b w:val="0"/>
        </w:rPr>
        <w:t xml:space="preserve"> ännu icke hafva tillfälle att säga sitt ord i denna sak. Både i pressen och vid muntliga samtal har jag dock förnummit befintligheten af en stark in-</w:t>
        <w:br/>
        <w:br/>
        <w:t>dignation bland deras led öfver en sådan åtgärd, som föreslagits af Om ogifta</w:t>
        <w:br/>
        <w:br/>
        <w:t>utskottet. Det var visserligen en talare, som åberopade resolutio- ”ö</w:t>
        <w:br/>
        <w:br/>
        <w:t xml:space="preserve">ner af några </w:t>
      </w:r>
      <w:r>
        <w:rPr>
          <w:b/>
        </w:rPr>
        <w:t>kvinnomöten¹</w:t>
      </w:r>
      <w:r>
        <w:rPr>
          <w:b w:val="0"/>
        </w:rPr>
        <w:t xml:space="preserve"> i motsatt riktning. Men jag tror dock, att dessa resolutioner mera gingo ut på att betona, att all anonymitet — både för män och </w:t>
      </w:r>
      <w:r>
        <w:rPr>
          <w:b/>
        </w:rPr>
        <w:t>kvinnor¹</w:t>
      </w:r>
      <w:r>
        <w:rPr>
          <w:b w:val="0"/>
        </w:rPr>
        <w:t xml:space="preserve"> — borde borttagas. Så länge åter anonymiteten för män står kvar, tror jag icke, att man ur dessa resolutioner får draga den konsekvensen, att de afsåge, att man nu bör fullt ut slå in på den väg, som utskottet föreslagit, utan att också afskaffa anonymiteten för männen.</w:t>
        <w:br/>
        <w:br/>
        <w:t xml:space="preserve">Huru som helst, delar jag af anförda skäl icke utskottets uppfattning i frågan, och jag vill därför göra ett yrkande i samma riktning som det af herrar Forssling och Nilsson i Malmö framställda. Herr von Schéeles yrkande kan jag icke biträda. Han vill genom att inrycka ett moment om fullständigt upphäfvande af ifrågavarande bestämmelse i viss mån föra frågan in på den väg, som af utskottet inslagits. Helst instämmer jag med herr Forssling i hans yrkande, ty dels är ju detta detsamma, som Andra Kammaren en gång antagit, dels tycker jag nästan, att det är klarare än herr Nilssons, ty det uttalar just hvad man vill vinna eller att </w:t>
      </w:r>
      <w:r>
        <w:rPr>
          <w:b/>
        </w:rPr>
        <w:t>moderns²</w:t>
      </w:r>
      <w:r>
        <w:rPr>
          <w:b w:val="0"/>
        </w:rPr>
        <w:t xml:space="preserve"> namn blifver fortfarande skyddadt mot offentliggörande, men till upplysning och ledning i vissa bestämda fall på lämpligt sätt antecknadt. Om jag förstod herr Nilsson rätt, var det hans tanke, att man genom hans formulering äfven skulle kunna få in under skrifvelseförslaget frågan om männens anonymitet. Men denna fråga föreligger icke i motionerna och icke heller i det lagrum, som det nu är fråga om att ändra.</w:t>
        <w:br/>
        <w:br/>
        <w:t xml:space="preserve">Det är emellertid fem ord i herr Forsslings förslag, om hvilka jag måste yrka, att de måtte utgå. Där står: »till upplysning och ledning i vissa af Kungl. Maj:t uppgifna och bestämda fall.&gt; Detta är ju att föregripa en blifvande utredning. Icke kan man redan nu bestämma sig för att Kungl. Maj:t skall alldeles fritt afgöra, i hvilka fall </w:t>
      </w:r>
      <w:r>
        <w:rPr>
          <w:b/>
        </w:rPr>
        <w:t>moderns²</w:t>
      </w:r>
      <w:r>
        <w:rPr>
          <w:b w:val="0"/>
        </w:rPr>
        <w:t xml:space="preserve"> namn skall få yppas. Det kan ju tänkas, att saken bör så ordnas. Men man kan också tänka sig, att i lag bestämmas alla de fall, då modern skall röjas, eller också, att vissa fall uppräknas i lagen samt åt Kungl. Maj:t öfverlämnas att komplettera dem.</w:t>
        <w:br/>
        <w:br/>
        <w:t xml:space="preserve">Jag yrkar således bifall till herr Forsslings förslag med den förändringen, att orden &gt;af Kungl. Maj:t uppgifna och» måtte utgå eller »att Riksdagen måtte hos Kungl. Maj:t anhålla, det täcktes Kungl. Maj:t, efter utredning om sättet för sådan ändring af mom. 7 i kungl. brefvet den 17 oktober 1778, att </w:t>
      </w:r>
      <w:r>
        <w:rPr>
          <w:b/>
        </w:rPr>
        <w:t>moderns²</w:t>
      </w:r>
      <w:r>
        <w:rPr>
          <w:b w:val="0"/>
        </w:rPr>
        <w:t xml:space="preserve"> namn blifver fortfarande skyddadt mot offentliggörande, men till upplysning och ledning i vissa bestämda fall på lämpligt sätt antecknadt, till Riksdagen inkomma med det förslag, hvartill utedningen kan föranleda.»</w:t>
      </w:r>
    </w:p>
    <w:p>
      <w:pPr>
        <w:pStyle w:val="Heading2"/>
      </w:pPr>
      <w:r>
        <w:t>6. Robert Johansson Dahr (Liberala samlingspartiet, man)</w:t>
      </w:r>
    </w:p>
    <w:p>
      <w:r>
        <w:rPr>
          <w:b w:val="0"/>
        </w:rPr>
        <w:t>Herr talman, mina herrar! Den fråga, med hvilken vi för närvarande sysselsätta oss, är en humanitetsfråga, och såsom vanligt i sådana frågor, göra sig olika uppfattningar gällande. I ett afseende har dock hittills ingen meningsskiljaktighet försports, nämligen så till vida, att alla anse den nuvarande ställningen icke kunna bibehållas. Alla talare hafva varit ense om, att någon förändring måste ske. Det ifrågavarande momentet i kungl. brefvet den 17 oktober 1778 kan icke få oförändradt kvarstå. Däremot är man icke ense om, huru förändringen</w:t>
        <w:br/>
        <w:br/>
        <w:t>bör göras. Utskottet har ägnat denna fråga en ingående uppmärksamhet. Inom utskottet funnos flera — äfven jag var en bland dem —</w:t>
        <w:br/>
        <w:br/>
        <w:t xml:space="preserve">hvilka till en början intogo samma ståndpunkt, som nu senast förfäktats af herr Lindhagen och äfven intagits af herr Forssling med flere. Men då vi trängde närmare in i frågan, kommo vi till det resultatet, att någon halfmesyr icke borde vidtagas på detta område. Till detta slut har utskottet icke kommit på den grund, att det icke har känt barmhärtighet gentemot </w:t>
      </w:r>
      <w:r>
        <w:rPr>
          <w:b/>
        </w:rPr>
        <w:t>mödrarna²</w:t>
      </w:r>
      <w:r>
        <w:rPr>
          <w:b w:val="0"/>
        </w:rPr>
        <w:t xml:space="preserve">. Utlåtandet torde vittna om, att utskottet för sin del vill döma så skonsamt som möjligt angående de </w:t>
      </w:r>
      <w:r>
        <w:rPr>
          <w:b/>
        </w:rPr>
        <w:t>kvinnor¹</w:t>
      </w:r>
      <w:r>
        <w:rPr>
          <w:b w:val="0"/>
        </w:rPr>
        <w:t>, om hvilka här är fråga. Men utskottet har kommit till det resultatet, att ingenting väsentligt kan vinnas genom att gå en medelväg, och jag skall be att få redogöra för den tankegång, som därvid varit ledande för utskottet.</w:t>
        <w:br/>
        <w:br/>
        <w:t xml:space="preserve">Hvilken rätt inrymmer den ifrågavarande bestämmelsen åt </w:t>
      </w:r>
      <w:r>
        <w:rPr>
          <w:b/>
        </w:rPr>
        <w:t>kvinnan¹</w:t>
      </w:r>
      <w:r>
        <w:rPr>
          <w:b w:val="0"/>
        </w:rPr>
        <w:t xml:space="preserve">? Jo, den rätten, att </w:t>
      </w:r>
      <w:r>
        <w:rPr>
          <w:b/>
        </w:rPr>
        <w:t>hon²</w:t>
      </w:r>
      <w:r>
        <w:rPr>
          <w:b w:val="0"/>
        </w:rPr>
        <w:t xml:space="preserve">, då </w:t>
      </w:r>
      <w:r>
        <w:rPr>
          <w:b/>
        </w:rPr>
        <w:t>hon²</w:t>
      </w:r>
      <w:r>
        <w:rPr>
          <w:b w:val="0"/>
        </w:rPr>
        <w:t xml:space="preserve"> kommit i sådan belägenhet, hvarom här är fråga, kan resa till en främmande ort och där framföda sitt barn samt efter tillfrisknandet återvända, utan att någon människa på denna ort vet, hvem </w:t>
      </w:r>
      <w:r>
        <w:rPr>
          <w:b/>
        </w:rPr>
        <w:t>hon²</w:t>
      </w:r>
      <w:r>
        <w:rPr>
          <w:b w:val="0"/>
        </w:rPr>
        <w:t xml:space="preserve"> var och hvarifrån </w:t>
      </w:r>
      <w:r>
        <w:rPr>
          <w:b/>
        </w:rPr>
        <w:t>hon²</w:t>
      </w:r>
      <w:r>
        <w:rPr>
          <w:b w:val="0"/>
        </w:rPr>
        <w:t xml:space="preserve"> kom. </w:t>
      </w:r>
      <w:r>
        <w:rPr>
          <w:b/>
        </w:rPr>
        <w:t>Hon²</w:t>
      </w:r>
      <w:r>
        <w:rPr>
          <w:b w:val="0"/>
        </w:rPr>
        <w:t xml:space="preserve"> lämnar barnet kvar på platsen hos fosterföräldrar eller på ett barnhus samt vänder tillbaka till hemorten, och där får ingen människa veta — åtminstone är detta meningen — att </w:t>
      </w:r>
      <w:r>
        <w:rPr>
          <w:b/>
        </w:rPr>
        <w:t>hon²</w:t>
      </w:r>
      <w:r>
        <w:rPr>
          <w:b w:val="0"/>
        </w:rPr>
        <w:t xml:space="preserve"> blifvit </w:t>
      </w:r>
      <w:r>
        <w:rPr>
          <w:b/>
        </w:rPr>
        <w:t>moder²</w:t>
      </w:r>
      <w:r>
        <w:rPr>
          <w:b w:val="0"/>
        </w:rPr>
        <w:t>.</w:t>
        <w:br/>
        <w:br/>
        <w:t xml:space="preserve">Nu säger jag: om en dylik rätt medgifves åt </w:t>
      </w:r>
      <w:r>
        <w:rPr>
          <w:b/>
        </w:rPr>
        <w:t>kvinna¹</w:t>
      </w:r>
      <w:r>
        <w:rPr>
          <w:b w:val="0"/>
        </w:rPr>
        <w:t xml:space="preserve">, så kan </w:t>
      </w:r>
      <w:r>
        <w:rPr>
          <w:b/>
        </w:rPr>
        <w:t>hon²</w:t>
      </w:r>
      <w:r>
        <w:rPr>
          <w:b w:val="0"/>
        </w:rPr>
        <w:t xml:space="preserve"> verkligen hafva gagn däraf. Ty </w:t>
      </w:r>
      <w:r>
        <w:rPr>
          <w:b/>
        </w:rPr>
        <w:t>hon²</w:t>
      </w:r>
      <w:r>
        <w:rPr>
          <w:b w:val="0"/>
        </w:rPr>
        <w:t xml:space="preserve"> kan då, närhon återkommer till hemorten, återinträda i alldeles samma ställning som den, </w:t>
      </w:r>
      <w:r>
        <w:rPr>
          <w:b/>
        </w:rPr>
        <w:t>hon²</w:t>
      </w:r>
      <w:r>
        <w:rPr>
          <w:b w:val="0"/>
        </w:rPr>
        <w:t xml:space="preserve"> förut intog, förutsatt, att </w:t>
      </w:r>
      <w:r>
        <w:rPr>
          <w:b/>
        </w:rPr>
        <w:t>hon²</w:t>
      </w:r>
      <w:r>
        <w:rPr>
          <w:b w:val="0"/>
        </w:rPr>
        <w:t xml:space="preserve"> lyckas fullständigt bevara den hemlighet, som lagen vill bereda </w:t>
      </w:r>
      <w:r>
        <w:rPr>
          <w:b/>
        </w:rPr>
        <w:t>henne²</w:t>
      </w:r>
      <w:r>
        <w:rPr>
          <w:b w:val="0"/>
        </w:rPr>
        <w:t xml:space="preserve"> möjlighet att bevara. Men å andra sidan finner man, att så snart denna hemlighet yppats genom att </w:t>
      </w:r>
      <w:r>
        <w:rPr>
          <w:b/>
        </w:rPr>
        <w:t>kvinnans¹</w:t>
      </w:r>
      <w:r>
        <w:rPr>
          <w:b w:val="0"/>
        </w:rPr>
        <w:t xml:space="preserve"> namn blifvit antecknadt, så är den förmån förlorad, som </w:t>
      </w:r>
      <w:r>
        <w:rPr>
          <w:b/>
        </w:rPr>
        <w:t>kvinnan¹</w:t>
      </w:r>
      <w:r>
        <w:rPr>
          <w:b w:val="0"/>
        </w:rPr>
        <w:t xml:space="preserve"> sökt och eftersträfvat. Och det hjälper icke, att man säger, att anteckningen skett i ett hemligt register.</w:t>
        <w:br/>
        <w:br/>
        <w:t xml:space="preserve">Ty, mina herrar, äfven om registret är hemligt, så blir </w:t>
      </w:r>
      <w:r>
        <w:rPr>
          <w:b/>
        </w:rPr>
        <w:t>hennes²</w:t>
      </w:r>
      <w:r>
        <w:rPr>
          <w:b w:val="0"/>
        </w:rPr>
        <w:t xml:space="preserve"> namn i alla fall uppenbaradt. Det kan icke dröja länge, förrän</w:t>
        <w:br/>
        <w:br/>
        <w:t xml:space="preserve">så sker; </w:t>
      </w:r>
      <w:r>
        <w:rPr>
          <w:b/>
        </w:rPr>
        <w:t>hon²</w:t>
      </w:r>
      <w:r>
        <w:rPr>
          <w:b w:val="0"/>
        </w:rPr>
        <w:t xml:space="preserve"> har ingen säkerhet för att det icke kan ske ganska snart; i hvarje fall sker det om 10 eller 15 år, då barnet vuxit upp. </w:t>
      </w:r>
      <w:r>
        <w:rPr>
          <w:b/>
        </w:rPr>
        <w:t>Hon²</w:t>
      </w:r>
      <w:r>
        <w:rPr>
          <w:b w:val="0"/>
        </w:rPr>
        <w:t xml:space="preserve"> kommer då under hela tiden att gå med den fruktan sväfvande öfver sitt hufvud, att hemligheten kan blifva röjd. — Det låter sig ej göra att anordna registreringen så, att det blir möjligt att med absolut säkerhet dölja </w:t>
      </w:r>
      <w:r>
        <w:rPr>
          <w:b/>
        </w:rPr>
        <w:t>kvinnans¹</w:t>
      </w:r>
      <w:r>
        <w:rPr>
          <w:b w:val="0"/>
        </w:rPr>
        <w:t xml:space="preserve"> namn allt framgent, detta har från alla håll enstämmigt erkänts. Då kan man visserligen säga, att man i alla fall vill bereda </w:t>
      </w:r>
      <w:r>
        <w:rPr>
          <w:b/>
        </w:rPr>
        <w:t>kvinnan¹</w:t>
      </w:r>
      <w:r>
        <w:rPr>
          <w:b w:val="0"/>
        </w:rPr>
        <w:t xml:space="preserve"> utväg att — låt vara blott för en tid och låt vara blott med relativ säkerhet — få vara okänd. Men i afseende härpå framställer sig frågan: är det verkligen behöfigt att för sådant ändamål stifta en särskild lag, är det verkligen omöjligt för en stackars </w:t>
      </w:r>
      <w:r>
        <w:rPr>
          <w:b/>
        </w:rPr>
        <w:t>kvinna¹</w:t>
      </w:r>
      <w:r>
        <w:rPr>
          <w:b w:val="0"/>
        </w:rPr>
        <w:t xml:space="preserve"> att utan sådana bestämmelser hålla sig dold? Antag, att en ung </w:t>
      </w:r>
      <w:r>
        <w:rPr>
          <w:b/>
        </w:rPr>
        <w:t>kvinna¹</w:t>
      </w:r>
      <w:r>
        <w:rPr>
          <w:b w:val="0"/>
        </w:rPr>
        <w:t xml:space="preserve"> bor t. ex. i Ystad eller på någon annan plats i Sydsverige och kommer i den belägenhet, hvarom här är fråga. </w:t>
      </w:r>
      <w:r>
        <w:rPr>
          <w:b/>
        </w:rPr>
        <w:t>Hon²</w:t>
      </w:r>
      <w:r>
        <w:rPr>
          <w:b w:val="0"/>
        </w:rPr>
        <w:t xml:space="preserve"> kan ju då resa till ex. till Stockholm — hemmet måste </w:t>
      </w:r>
      <w:r>
        <w:rPr>
          <w:b/>
        </w:rPr>
        <w:t>hon²</w:t>
      </w:r>
      <w:r>
        <w:rPr>
          <w:b w:val="0"/>
        </w:rPr>
        <w:t xml:space="preserve"> ju i alla fall lämna, då </w:t>
      </w:r>
      <w:r>
        <w:rPr>
          <w:b/>
        </w:rPr>
        <w:t>hon²</w:t>
      </w:r>
      <w:r>
        <w:rPr>
          <w:b w:val="0"/>
        </w:rPr>
        <w:t xml:space="preserve"> vill vara okänd — och när </w:t>
      </w:r>
      <w:r>
        <w:rPr>
          <w:b/>
        </w:rPr>
        <w:t>hon²</w:t>
      </w:r>
      <w:r>
        <w:rPr>
          <w:b w:val="0"/>
        </w:rPr>
        <w:t xml:space="preserve"> väl kommer dit, bör det icke vara svårt för </w:t>
      </w:r>
      <w:r>
        <w:rPr>
          <w:b/>
        </w:rPr>
        <w:t>henne²</w:t>
      </w:r>
      <w:r>
        <w:rPr>
          <w:b w:val="0"/>
        </w:rPr>
        <w:t xml:space="preserve"> att hålla sig dold. Icke behöfver man, för att det skall blifva möjligt för </w:t>
      </w:r>
      <w:r>
        <w:rPr>
          <w:b/>
        </w:rPr>
        <w:t>henne²</w:t>
      </w:r>
      <w:r>
        <w:rPr>
          <w:b w:val="0"/>
        </w:rPr>
        <w:t xml:space="preserve"> att bibehålla anonymitet under någon tid — och annat kan det aldrig bli tal om, därest </w:t>
      </w:r>
      <w:r>
        <w:rPr>
          <w:b/>
        </w:rPr>
        <w:t>hon²</w:t>
      </w:r>
      <w:r>
        <w:rPr>
          <w:b w:val="0"/>
        </w:rPr>
        <w:t xml:space="preserve"> skall bokföras i ett register — icke behöfver man för ett sådant ändamål skrifva särskilda lagbestämmelser. Utskottet har därför kommit till den slutsatsen: antingen skall bestämmelsen lyda såsom den nu lyder, eller ock skall den alldeles borttagas, ty hvarje medelväg leder till en gagnlös åtgärd, som under sken af att bevara </w:t>
      </w:r>
      <w:r>
        <w:rPr>
          <w:b/>
        </w:rPr>
        <w:t>kvinnans¹</w:t>
      </w:r>
      <w:r>
        <w:rPr>
          <w:b w:val="0"/>
        </w:rPr>
        <w:t xml:space="preserve"> anonymitet alldeles icke bevarar den på sådant sätt, att </w:t>
      </w:r>
      <w:r>
        <w:rPr>
          <w:b/>
        </w:rPr>
        <w:t>hon²</w:t>
      </w:r>
      <w:r>
        <w:rPr>
          <w:b w:val="0"/>
        </w:rPr>
        <w:t xml:space="preserve"> har något verkligt gagn däraf.</w:t>
        <w:br/>
        <w:br/>
        <w:t>Det är dessa skäl, som föranledt utskottet att lämna medelvägen ur räkningen och i stället förorda upphäfvandet af momentet i fråga. Jag tror, att hvar och en, som närmare tränger in i frågan, kommer till samma resultat och tillika vinner den uppfattningen, att äfven hänsyn till barnets rätt kräfver just detta och ingenting mindre. .</w:t>
        <w:br/>
        <w:br/>
        <w:t xml:space="preserve">Här har sagts, att svåra förhållanden kunna inträffa. En </w:t>
      </w:r>
      <w:r>
        <w:rPr>
          <w:b/>
        </w:rPr>
        <w:t>änka²</w:t>
      </w:r>
      <w:r>
        <w:rPr>
          <w:b w:val="0"/>
        </w:rPr>
        <w:t xml:space="preserve"> t. ex., som är berättigad till pension, kan komma i den belägenhet, hvarom här är fråga, och om detta blir uppenbart, så mister </w:t>
      </w:r>
      <w:r>
        <w:rPr>
          <w:b/>
        </w:rPr>
        <w:t>hon²</w:t>
      </w:r>
      <w:r>
        <w:rPr>
          <w:b w:val="0"/>
        </w:rPr>
        <w:t xml:space="preserve"> sin pension. Ja, mina herrar, exemplet är verkligen slående! Höfves det samhället att stifta en lag för att en </w:t>
      </w:r>
      <w:r>
        <w:rPr>
          <w:b/>
        </w:rPr>
        <w:t>änka²</w:t>
      </w:r>
      <w:r>
        <w:rPr>
          <w:b w:val="0"/>
        </w:rPr>
        <w:t xml:space="preserve">, som brutit mot en bestämmelse i pensionsbrefvet, likväl skall få bibehålla pensionen? Om man finner, att </w:t>
      </w:r>
      <w:r>
        <w:rPr>
          <w:b/>
        </w:rPr>
        <w:t>änkan²</w:t>
      </w:r>
      <w:r>
        <w:rPr>
          <w:b w:val="0"/>
        </w:rPr>
        <w:t xml:space="preserve"> bör få bibehålla sin pension, är det väl bra mycket riktigare att ändra ifrågavarande bestämmelse 1 pensionsbrefvet än att bereda ett kryphål, hvarigenom utväg beredes </w:t>
      </w:r>
      <w:r>
        <w:rPr>
          <w:b/>
        </w:rPr>
        <w:t>henne²</w:t>
      </w:r>
      <w:r>
        <w:rPr>
          <w:b w:val="0"/>
        </w:rPr>
        <w:t xml:space="preserve"> att kunna bibehålla sin pension, trots att </w:t>
      </w:r>
      <w:r>
        <w:rPr>
          <w:b/>
        </w:rPr>
        <w:t>hon²</w:t>
      </w:r>
      <w:r>
        <w:rPr>
          <w:b w:val="0"/>
        </w:rPr>
        <w:t xml:space="preserve"> förverkat den enligt pensionsbrefvets bestämmelser.</w:t>
        <w:br/>
        <w:br/>
        <w:t xml:space="preserve">Likaledes har det talats om att en </w:t>
      </w:r>
      <w:r>
        <w:rPr>
          <w:b/>
        </w:rPr>
        <w:t>lärarinna³</w:t>
      </w:r>
      <w:r>
        <w:rPr>
          <w:b w:val="0"/>
        </w:rPr>
        <w:t xml:space="preserve"> skulle kunna riskera att få afsked, om </w:t>
      </w:r>
      <w:r>
        <w:rPr>
          <w:b/>
        </w:rPr>
        <w:t>hon²</w:t>
      </w:r>
      <w:r>
        <w:rPr>
          <w:b w:val="0"/>
        </w:rPr>
        <w:t xml:space="preserve"> gjorde sig skyldig till den här ifrågavarande förseelsen och icke finge tillfälle att dölja sitt namn såsom</w:t>
        <w:br/>
        <w:br/>
        <w:t xml:space="preserve">okänd </w:t>
      </w:r>
      <w:r>
        <w:rPr>
          <w:b/>
        </w:rPr>
        <w:t>moder²</w:t>
      </w:r>
      <w:r>
        <w:rPr>
          <w:b w:val="0"/>
        </w:rPr>
        <w:t xml:space="preserve">. Men, mina herrar, om det nu vore två </w:t>
      </w:r>
      <w:r>
        <w:rPr>
          <w:b/>
        </w:rPr>
        <w:t>lärarinnor³</w:t>
      </w:r>
      <w:r>
        <w:rPr>
          <w:b w:val="0"/>
        </w:rPr>
        <w:t>, som begått samma s. k. förseelse, och den ena kändes vid densamma och åtoge sig moderskapets plikter, under det att den andra gömde sig bakom det hemliga registret, vore det då rimligt och rättvist, att den, som lyder naturens lag och drift och fyller sin plikt att taga sig an sitt barn, blir afskedad, medan den andra, som skiljer från sig sitt barn och förnekar sitt moderskap, bibehålles vid sin plats? Man skulle komma till så orimliga konsekvenser genom en dylik lagstiftning, så jag kan ej finna, att samhället bör inlåta sig på sådana åtgärder.</w:t>
        <w:br/>
        <w:br/>
        <w:t>Nu har sagts af den siste talaren, att om man närmare öfverväger saken, så är det visserligen möjligt, att man kommer till samma resultat som utskottet, men det är inte säkert, och därför skola vi i alla fall begära ytterligare utredning. Det brukar emellertid vara regel för utskottsarbetet, att man icke förordar en skrifvelse med begäran om utredning i en fråga, där man icke kan ge något besked om hvad genom utredningen skall vinnas, utan tvärtom har klart -för sig, att ingenting kan genom en sådan åtgärd vinnas.</w:t>
        <w:br/>
        <w:br/>
        <w:t>Inom utskottet har verkligen varit på tal att föreslå en skrifvelse till Kungl. Maj:t med framhållande af båda utvägarna: antingen att upphäfva förordningen eller att förändra densamma. Då invändes emellertid just, att när man kommit till insikt om att den ena utvägen icke från någon synpunkt bör upptagas, därför att den leder till konsekvenser, som samhället icke bör underkasta sig, då bör man icke skrifva till Kungl. Maj:t och i alla fall begära något sådant.</w:t>
        <w:br/>
        <w:br/>
        <w:t>Det är dessa skäl, som förmått utskottet — ehuru flera af dess ledamöter från början stått just på den ståndpunkten att vilja förorda en medelväg — att efter den noggranna pröfning, som</w:t>
        <w:br/>
        <w:br/>
        <w:t xml:space="preserve">ärendet inom utskottet blifvit underkastadt, enhälligt omfatta den mening, som i utlåtandet funnit uttryck. Man står i valet mellan att antingen bibehålla ställningen sådan den är — ty därigenom bevaras verkligen åt </w:t>
      </w:r>
      <w:r>
        <w:rPr>
          <w:b/>
        </w:rPr>
        <w:t>kvinnan¹</w:t>
      </w:r>
      <w:r>
        <w:rPr>
          <w:b w:val="0"/>
        </w:rPr>
        <w:t xml:space="preserve"> den förmånen att kunna återinträda i sin förra ställning, men till barnets nackdel, med förlust för detta af alla dess rättigheter — eller också taga steget fullt ut och upphäfva bestämmelsen, ty någon medelväg skall aldrig komma att visa sig vara till verkligt gagn för </w:t>
      </w:r>
      <w:r>
        <w:rPr>
          <w:b/>
        </w:rPr>
        <w:t>kvinnan¹</w:t>
      </w:r>
      <w:r>
        <w:rPr>
          <w:b w:val="0"/>
        </w:rPr>
        <w:t>, lika litet som barnets rätt därigenom kan bevaras.</w:t>
        <w:br/>
        <w:br/>
        <w:t>Ehuru jag naturligtvis, då jag själf förut stått på herr Lindhagens förmedlande ståndpunkt, mycket väl inser, att denna måste tilltala alla dem, som icke haft tillfälle att grundligt sätta sig in i saken, kan jag likväl ej ansluta mig till denna mening, utan måste jag förorda bifall till utskottets förslag, hvilket jag anser vara det enda, som leder till det mål, som dock alla här förklarat sig vilja syfta åt.</w:t>
        <w:br/>
        <w:br/>
        <w:t>Herr talman, jag ber få yrka bifall till utskottets hemställan.</w:t>
      </w:r>
    </w:p>
    <w:p>
      <w:pPr>
        <w:pStyle w:val="Heading2"/>
      </w:pPr>
      <w:r>
        <w:t>7. Knut Kjellberg (Liberala samlingspartiet, man)</w:t>
      </w:r>
    </w:p>
    <w:p>
      <w:r>
        <w:rPr>
          <w:b w:val="0"/>
        </w:rPr>
        <w:t xml:space="preserve">I likhet med den föregående talaren har äfven jag mom utskottet hört till dem, som under hela den tid vi arbetade på denna fråga och på detta utlåtande sökte att så mycket som möjligt se saken från den humanitära synpunkt, som vill åt modern bevara </w:t>
      </w:r>
      <w:r>
        <w:rPr>
          <w:b/>
        </w:rPr>
        <w:t>hennes²</w:t>
      </w:r>
      <w:r>
        <w:rPr>
          <w:b w:val="0"/>
        </w:rPr>
        <w:t xml:space="preserve"> rätt att vara anonym. Då man nu, såsom vi ledamöter af utskottet, under en längre tid stått och vägt mellan dessa båda möjligheter, att å ena sidan låta lagen i detta fall vara som den är eller att å andra sidan taga bort denna </w:t>
      </w:r>
      <w:r>
        <w:rPr>
          <w:b/>
        </w:rPr>
        <w:t>mödrarnes²</w:t>
      </w:r>
      <w:r>
        <w:rPr>
          <w:b w:val="0"/>
        </w:rPr>
        <w:t xml:space="preserve"> rätt till anonymitet, har naturligtvis gång på gång den frågan trängt sig fram: hur man nu än väljer, i hvilket fall åstadkommas de minsta olägenheterna? Att de nuvarande förhållandena äro fullkomligt ohållbara, det torde hvar och en inse. Såväl hithörande kungl. förordning som det nu gällande barnmorskereglementet ger i många fall ingen möjlighet åt barnet att få reda på sin </w:t>
      </w:r>
      <w:r>
        <w:rPr>
          <w:b/>
        </w:rPr>
        <w:t>mor²</w:t>
      </w:r>
      <w:r>
        <w:rPr>
          <w:b w:val="0"/>
        </w:rPr>
        <w:t xml:space="preserve">, ty i detta afseende innehåller nu gällande barnmorskereglemente endast, att </w:t>
      </w:r>
      <w:r>
        <w:rPr>
          <w:b/>
        </w:rPr>
        <w:t>barnmorska³</w:t>
      </w:r>
      <w:r>
        <w:rPr>
          <w:b w:val="0"/>
        </w:rPr>
        <w:t xml:space="preserve"> bör tillråda modern, hvars namn </w:t>
      </w:r>
      <w:r>
        <w:rPr>
          <w:b/>
        </w:rPr>
        <w:t>hon²</w:t>
      </w:r>
      <w:r>
        <w:rPr>
          <w:b w:val="0"/>
        </w:rPr>
        <w:t xml:space="preserve"> icke har rätt att söka utforska, att skriftligen uppgifva sitt namn på ett papper, som inlägges i ett konvolut, hvilket sedermera, då barnet skall döpas, öfverlämnas till prästen. På detta konvolut antecknas af prästen barnets namn och födelseort samt </w:t>
      </w:r>
      <w:r>
        <w:rPr>
          <w:b/>
        </w:rPr>
        <w:t>moderns²</w:t>
      </w:r>
      <w:r>
        <w:rPr>
          <w:b w:val="0"/>
        </w:rPr>
        <w:t xml:space="preserve"> ålder, men icke något mer. För konvolutets bevarande finnas inga föreskrifter, men i de fall, då dylika konvolut sedermera kommit att öppnas, har man vid fera tillfällen funnit, att den i dem liggande papperslappen antingen varit tom eller också innehållit uttryck, hvari barnaföderskan skämtat däröfver, att </w:t>
      </w:r>
      <w:r>
        <w:rPr>
          <w:b/>
        </w:rPr>
        <w:t>hon²</w:t>
      </w:r>
      <w:r>
        <w:rPr>
          <w:b w:val="0"/>
        </w:rPr>
        <w:t xml:space="preserve"> lyckats undandölja sitt namn. Det finnes således — som det nu är ställdt -— ingen möjlighet att på något sätt garantera, det ett dylikt konvolut, äfven om det bevaras, innehåller den uppgift det skall innehålla.</w:t>
        <w:br/>
        <w:br/>
        <w:t xml:space="preserve">Om man då, såsom vi väl alla göra, ställer sig på barnets sida i detta afseende och önskar att med bibehållande af </w:t>
      </w:r>
      <w:r>
        <w:rPr>
          <w:b/>
        </w:rPr>
        <w:t>moderns²</w:t>
      </w:r>
      <w:r>
        <w:rPr>
          <w:b w:val="0"/>
        </w:rPr>
        <w:t xml:space="preserve"> anonymitet få den anordningen införd, att barnet skulle kunna få reda på </w:t>
      </w:r>
      <w:r>
        <w:rPr>
          <w:b/>
        </w:rPr>
        <w:t>moderns²</w:t>
      </w:r>
      <w:r>
        <w:rPr>
          <w:b w:val="0"/>
        </w:rPr>
        <w:t xml:space="preserve"> namn genom det s. k. hemliga registret, så uppkommer en annan synnerligen svår fråga: vid hvilken ålder skall för barnet rätten inträda att taga reda på sin </w:t>
      </w:r>
      <w:r>
        <w:rPr>
          <w:b/>
        </w:rPr>
        <w:t>mor²</w:t>
      </w:r>
      <w:r>
        <w:rPr>
          <w:b w:val="0"/>
        </w:rPr>
        <w:t xml:space="preserve">? Den frågan har också varit före i utskottet, och såsom den närmast föregående talaren nämnde, framträdde då ytterligt stora svårigheter. Modern kommer nämligen 1 sådant fall att ständigt hafva damoklessvärdet hängande öfver sitt hufvud ända till den tidpunkt, då barnet träder fram för att få veta </w:t>
      </w:r>
      <w:r>
        <w:rPr>
          <w:b/>
        </w:rPr>
        <w:t>moderns²</w:t>
      </w:r>
      <w:r>
        <w:rPr>
          <w:b w:val="0"/>
        </w:rPr>
        <w:t xml:space="preserve"> namn. </w:t>
      </w:r>
      <w:r>
        <w:rPr>
          <w:b/>
        </w:rPr>
        <w:t>Hon²</w:t>
      </w:r>
      <w:r>
        <w:rPr>
          <w:b w:val="0"/>
        </w:rPr>
        <w:t xml:space="preserve"> vet, att detta förr eller senare skall inträffa, det må nu ske vare sig då barnet blifvit 15, 18 eller 21 år gammalt. Det kommer i alla fall den tidpunkt, då denna hemlighet skall afslöjas, och det kan då kanske komma att ske vid ett tillfälle, som ställer sig mycket olägligare för </w:t>
      </w:r>
      <w:r>
        <w:rPr>
          <w:b/>
        </w:rPr>
        <w:t>kvinnan¹</w:t>
      </w:r>
      <w:r>
        <w:rPr>
          <w:b w:val="0"/>
        </w:rPr>
        <w:t xml:space="preserve">, än om </w:t>
      </w:r>
      <w:r>
        <w:rPr>
          <w:b/>
        </w:rPr>
        <w:t>hennes²</w:t>
      </w:r>
      <w:r>
        <w:rPr>
          <w:b w:val="0"/>
        </w:rPr>
        <w:t xml:space="preserve"> anonymitet från början aldrig bevarats åt </w:t>
      </w:r>
      <w:r>
        <w:rPr>
          <w:b/>
        </w:rPr>
        <w:t>henne²</w:t>
      </w:r>
      <w:r>
        <w:rPr>
          <w:b w:val="0"/>
        </w:rPr>
        <w:t>.</w:t>
        <w:br/>
        <w:br/>
        <w:t xml:space="preserve">andra sidan skola vi komma ihåg — hvilket vi, som inom utskottet velat såvidt möjligt bevara </w:t>
      </w:r>
      <w:r>
        <w:rPr>
          <w:b/>
        </w:rPr>
        <w:t>moderns²</w:t>
      </w:r>
      <w:r>
        <w:rPr>
          <w:b w:val="0"/>
        </w:rPr>
        <w:t xml:space="preserve"> rätt till anonymitet, icke heller förbisett — att den nu gällande förordningen verkar i</w:t>
        <w:br/>
        <w:br/>
        <w:t>två riktningar: å ena sidan verkar den för att modern skall kunna bibehålla sin ställning i samhället, å andra sidan verkar den inskränkande på antalet barnamord, så att dess borttagande möjligen skulle öka antalet af dessa. Såsom nu är förhållandet, befordrar den emellertid i stället de indirekta barnamorden, och det har äfven framhållits under debatten. Då utskottet användt uttrycket barnamord, har det däri inbegipit äfven indirekta barnamord.</w:t>
        <w:br/>
        <w:br/>
        <w:t xml:space="preserve">På sätt, som den föregående talaren skildrat, händer det icke så sällan, att barnen helt enkelt försvinna, något, som vi äfven från olika myndigheter fått erfara. Om nu utskottet emellertid skulle kunnat finna någon väg, på hvilken det varit möjligt att bevara </w:t>
      </w:r>
      <w:r>
        <w:rPr>
          <w:b/>
        </w:rPr>
        <w:t>moderns²</w:t>
      </w:r>
      <w:r>
        <w:rPr>
          <w:b w:val="0"/>
        </w:rPr>
        <w:t xml:space="preserve"> anonymitet och samtidigt skydda barnets rätt, hade utskottet för visso valt den vägen. Men af alla de vägar, som i detta afseende varit på tal, har ingen varit tillfredsställande, ty redan det hemliga registret medför i och för sig icke en sådan fullständig anonymitet som den nuvarande förordningen. Det har då inom utskottet sagts, att det ej återstår annat än att hemställa om den nuvarande förordningens upphäfvande, ty — om utskottet föreslagit en hemställan om utredning, så hade det äfven tillkommit utskottet att åtminstone antyda den väg, på hvilken en sådan lösning stode att vinna. Men utskottet har icke kunnat finna någon väg att anvisa åt Kungl. Maj:t, på hvilken frågan skulle kunna lösas så, att både </w:t>
      </w:r>
      <w:r>
        <w:rPr>
          <w:b/>
        </w:rPr>
        <w:t>moderns²</w:t>
      </w:r>
      <w:r>
        <w:rPr>
          <w:b w:val="0"/>
        </w:rPr>
        <w:t xml:space="preserve"> i många fall berättigade fordran på anonymitet och barnets rätt på en gång skulle kunna tillgodoses.</w:t>
        <w:br/>
        <w:br/>
        <w:t>Men äfven om det är så, att utskottet ej kunnat finna någon väg, vilja vi därmed naturligen icke förneka, att en sådan väg möjligen skulle kunna finnas, fastän vi ej kunnat finna den. Det skulle kunna hända, att, om Kungl. Maj:t genom de organ, som stå till dess förfogande, finge tillfälle att göra en sådan utredning, det verkligen en dag skulle kunna upptäckas en sådan väg. Utskottet står ju enhälligt om sin hemställan, men jag vill för egen del ej förneka möjligheten af en sådan väg.</w:t>
        <w:br/>
        <w:br/>
        <w:t xml:space="preserve">Denna fråga är, såsom jag tror, en fråga, som verkligen berör oss ganska djupt, ty ingen, som i en eller annan form haft med sädana fall att göra, har — äfven om han nitälskar för barnets rätt, — kunnat helt bortse från humanitetens fordringar i fråga om </w:t>
      </w:r>
      <w:r>
        <w:rPr>
          <w:b/>
        </w:rPr>
        <w:t>kvinnans¹</w:t>
      </w:r>
      <w:r>
        <w:rPr>
          <w:b w:val="0"/>
        </w:rPr>
        <w:t xml:space="preserve"> anspråk i denna belägenhet. Därför får jag för min del, ehuru jag är ense med utskottet, förklara mig ej ha något emot att vi vänta med frågans afgörande, till dess alla vägar blifvit undersökta och sålunda hvarje medlem af kammaren kan öfvertyga sig om, att ingen annan utväg finnes än den af utskottet föreslagna. Ty väl äro vi alla inom kammaren ense om, att den nu gällande förordningen måste upphäfvas, men för egen del kommer jag, ehuru jag fullständigt står på utskottets sida, icke att sörja, om Riksdagens beslut kommer att gå i den riktning, som af flere talare här framhållits och som jag nu antydt.</w:t>
      </w:r>
    </w:p>
    <w:p>
      <w:pPr>
        <w:pStyle w:val="Heading2"/>
      </w:pPr>
      <w:r>
        <w:t>8. Carl Sandquist (–, man)</w:t>
      </w:r>
    </w:p>
    <w:p>
      <w:r>
        <w:rPr>
          <w:b w:val="0"/>
        </w:rPr>
        <w:t>Jag ber att till en början få uttrycka min tacksamhet till den föregående talaren, herr Kjellberg, som, ehuru han var enig med utskottet, medgaf eller till och med fann möjligt, att Kungl Maj:t skulle kunna genom de organ han förfogade öfver finna någon utväg till lösning af denna fråga. Jag ber, säger jag, att till honom få uttala min tacksamhet för denna hans medgörlighet.</w:t>
        <w:br/>
        <w:br/>
        <w:t xml:space="preserve">På grund af den nästlidna år antagna lagen om oäkta barns arfsrätt efter </w:t>
      </w:r>
      <w:r>
        <w:rPr>
          <w:b/>
        </w:rPr>
        <w:t>moder²</w:t>
      </w:r>
      <w:r>
        <w:rPr>
          <w:b w:val="0"/>
        </w:rPr>
        <w:t xml:space="preserve"> och mödernefränder är det alldeles tydligt, att det nu förehafda momentet i det kungl. brefvet af år 1778 måste antingen undergå afsevärd ändring eller också rent af upphäfvas. Frågan är väl sålunda den, på hvilken ståndpunkt man bör ställa sig härvidlag? Skall man hylla satsen: »allt eller intet», eller skall man taga det, som man möjligen kan nå? Mig synes, att man bör taga det, som man möjligen kan nå; och som stöd för denna min uppfattning tillåter jag mig åberopa, att denna kammare — hvilket förut också här framhållits — redan år 1898 enligt vederbörande utskotts hemställan för sin del fattade det beslut, att »Riksdagen 1 skrifvelse till Konungen skulle anhålla, det täcktes Kungl. Maj:t dels låta utreda, om och på hvad sätt sådan ändring af mom. 7 i kungl. brefvet den 17 oktober 1778 angående barnamord jämte andra därmed i sammanhang stående författningsbestämmelser må kunna företagas, att </w:t>
      </w:r>
      <w:r>
        <w:rPr>
          <w:b/>
        </w:rPr>
        <w:t>moderns²</w:t>
      </w:r>
      <w:r>
        <w:rPr>
          <w:b w:val="0"/>
        </w:rPr>
        <w:t xml:space="preserve"> namn blifver fortfarande skyddadt mot offentliggörande, men, till upplysning och ledning i vissa af Kungl. Maj:t uppgifna och bestämda fall, på lämpligt sätt antecknadt.&gt; Första Kammaren — det är att bemärka detta — visade ock ganska stora sympatier för Andra Kammarens då fattade beslut, hvilket framgår däraf, att 31 röster afgåfvos för instämmande med Andra Kammaren och endast 37 afgåfvos däremot. Vid sådant förhållande synes det mig, att ett ändringsförslag, beträffande det föreliggande momentet, har större utsikt att gå igenom än det förslag, att momentet skulle helt och hållet strykas. Och då jag är böjd för att taga det förslag, som har de största utsikterna för sig och som tvifvelsutan äfven skulle i afsevärd mån leda till målet, så ber jag att få ansluta mig till det yrkande, som först uttalats af herr Forssling och som sedermera förordades af herr Lindhagen; och jag ber att jämväl få uttala min anslutning till den förändring uti yrkandet, som af herr Lindhagen här är föreslagen.</w:t>
      </w:r>
    </w:p>
    <w:p>
      <w:pPr>
        <w:pStyle w:val="Heading2"/>
      </w:pPr>
      <w:r>
        <w:t>9. Jacob Larsson (Liberala samlingspartiet, man)</w:t>
      </w:r>
    </w:p>
    <w:p>
      <w:r>
        <w:rPr>
          <w:b w:val="0"/>
        </w:rPr>
        <w:t xml:space="preserve">Herr talman! Jag kan synnerligen väl förstå, att det inom denna kammare likasom utanför densamma finnes en mycket stark och en i mycket berättigad önskan att taga all den hänsyn, som är möjlig, till de ogifta </w:t>
      </w:r>
      <w:r>
        <w:rPr>
          <w:b/>
        </w:rPr>
        <w:t>mödrarna²</w:t>
      </w:r>
      <w:r>
        <w:rPr>
          <w:b w:val="0"/>
        </w:rPr>
        <w:t xml:space="preserve">, att medgifva dem något skydd mot den offentliga skam, som de uppenbara följderna af ett felsteg drager med sig. Men fastän jag detta gör, kan jag icke komma ifrån, att ett sådant hänsynstagande ställer oss inför en alldeles olöslig fråga, nämligen att på samma gång tillgodose </w:t>
      </w:r>
      <w:r>
        <w:rPr>
          <w:b/>
        </w:rPr>
        <w:t>mödrarnas²</w:t>
      </w:r>
      <w:r>
        <w:rPr>
          <w:b w:val="0"/>
        </w:rPr>
        <w:t xml:space="preserve"> ofta naturliga önskan och barnens</w:t>
        <w:br/>
        <w:br/>
        <w:t xml:space="preserve">rätt. Herr Lindhagen rörde något vid kärnpunkten i denna fråga, men han tillerkände den icke den fulla betydelse, som den har. Det undslapp herr Lindhagen ett yttrande, att de oäkta barnens arfsrätt väl dock icke vore en så oförytterlig rättighet. Jo, jag anser just denna de oäkta barnen ändtligen tillerkända arfsrätt efter </w:t>
      </w:r>
      <w:r>
        <w:rPr>
          <w:b/>
        </w:rPr>
        <w:t>moder²</w:t>
      </w:r>
      <w:r>
        <w:rPr>
          <w:b w:val="0"/>
        </w:rPr>
        <w:t xml:space="preserve"> och mödernefränder vara en fullkomligt oförytterlig rättighet, så oförytterlig, att det icke under några förhållandan bör medgifvas modern rätt eller tillfälle att beröfva barnet denna arfsrätt; och huru barnets rätt skall kunna skyddas, på samma gång man vill tillmötesgå </w:t>
      </w:r>
      <w:r>
        <w:rPr>
          <w:b/>
        </w:rPr>
        <w:t>moderns²</w:t>
      </w:r>
      <w:r>
        <w:rPr>
          <w:b w:val="0"/>
        </w:rPr>
        <w:t xml:space="preserve"> anspråk på anonymitet, det är mig alldeles ofattligt.</w:t>
        <w:br/>
        <w:br/>
        <w:t xml:space="preserve">Det här framkomna yrkandet på en annan formulering, än den utskottet föreslagit, i syfte att under Kungl. Maj:ts utredning draga fiera alternativ, är efter min tro ganska obehöfligt, ty Kungl. Maj:t lär väl icke, när denna fråga kommer under Kungl. Maj:ts pröfning, underlåta att alldeles opåmindt se till, om och, i så fall, på hvad sätt något må kunna göras för </w:t>
      </w:r>
      <w:r>
        <w:rPr>
          <w:b/>
        </w:rPr>
        <w:t>mödrarnas²</w:t>
      </w:r>
      <w:r>
        <w:rPr>
          <w:b w:val="0"/>
        </w:rPr>
        <w:t xml:space="preserve"> tillgodoseende. Jag är dock öfvertygad, att denna fråga skall visa sig lika olöslig för Kungl. Maj:t, som den varit det för utskottet.</w:t>
        <w:br/>
        <w:br/>
        <w:t>Då herr Lindhagen ställt sig på samma ståndpunkt som 1898 års Riksdag, tyckes han alldeles hafva förbisett, att förhållandena nu icke äro desamma som år 1898. Den rätt, det oäkta barnet år 1898 ägde, var icke den rätt, som det nu äger. Jag kan därför alldeles icke tänka mig någon möjlighet, att man skall kunna stå kvar på 1898 års Riksdags ståndpunkt, sedan barnet tillerkänts arfsrätt efter mödernefränder. Jag vill erinra dem af kammarens ledamöter, som kanske icke komma ihåg det, att fjolårets lagutskott, då det tillstyrkte arfsrätt efter mödernefränder åt oäkta barn, tydligen pekade på detta 7:de moment i 1778 års kungl. bref och uttalade, att man borde haft rätt att vänta, att Kungl. Maj:t, på samma gång som proposition afgafs om utsträckt arfsrätt åt oäkta barn, äfven vidtagit åtgärd för undanröjande af detta 7:de moment. Och i den debatt, som fördes i medkammaren angående oäkta barns arfsrätt, yrkades afslag å den kungl. propositionen på grund däraf, att icke samtidigt ett upphäfvande af detta 7:de moment blifvit ifrågasatt. Däraf synes mig vara bekräftadt, att detta 7:de moment och den åt de oäkta barnen tillerkända arfsrätten stå i sådant förhållande till hvarandra, att tillkomsten af barnens arfsrätt efter mödernefränder med omutlig konsekvens kräfver upphäfvandet af detta 7:de moment.</w:t>
        <w:br/>
        <w:br/>
        <w:t xml:space="preserve">Den rätt till anonymitet, som nu tillkommer ogift </w:t>
      </w:r>
      <w:r>
        <w:rPr>
          <w:b/>
        </w:rPr>
        <w:t>moder²</w:t>
      </w:r>
      <w:r>
        <w:rPr>
          <w:b w:val="0"/>
        </w:rPr>
        <w:t xml:space="preserve">, har ju sin orsak i humanitära hänsyn. Men den fortsatta tillämpningen kommer icke att grunda sig hufvudsakligen på sådana hänsyn. Om detta 7:de moment fortfarande kommer att äga bestånd, skall dess tillämpning kräfvas mindre af de ogifta </w:t>
      </w:r>
      <w:r>
        <w:rPr>
          <w:b/>
        </w:rPr>
        <w:t>mödrarna²</w:t>
      </w:r>
      <w:r>
        <w:rPr>
          <w:b w:val="0"/>
        </w:rPr>
        <w:t xml:space="preserve"> än af dessa ogifta </w:t>
      </w:r>
      <w:r>
        <w:rPr>
          <w:b/>
        </w:rPr>
        <w:t>mödrars²</w:t>
      </w:r>
      <w:r>
        <w:rPr>
          <w:b w:val="0"/>
        </w:rPr>
        <w:t xml:space="preserve"> fränder, som vilja bevara sig och de sina från intrång i arfsrätten från de oäkta barnens sida. Detta är en sak, som ej bör förbises och som gör det tydligt, att de oäkta barnens arfsrätt måste skyddas, och detta kan ej ske på annat sätt än genom detta 7:de moments upphäfvande.</w:t>
        <w:br/>
        <w:br/>
        <w:t xml:space="preserve">Det har vidare framhållits, att </w:t>
      </w:r>
      <w:r>
        <w:rPr>
          <w:b/>
        </w:rPr>
        <w:t>kvinnorna¹</w:t>
      </w:r>
      <w:r>
        <w:rPr>
          <w:b w:val="0"/>
        </w:rPr>
        <w:t xml:space="preserve"> själfva ännu icke uttalat sig i denna sak, och att af den resolution, som af motionären, herr Pehrsson i Österby, blifvit uppläst, ej finge dragas den konsekvens, att </w:t>
      </w:r>
      <w:r>
        <w:rPr>
          <w:b/>
        </w:rPr>
        <w:t>kvinnorna¹</w:t>
      </w:r>
      <w:r>
        <w:rPr>
          <w:b w:val="0"/>
        </w:rPr>
        <w:t xml:space="preserve"> själfva skulle önska upphäfvande af </w:t>
      </w:r>
      <w:r>
        <w:rPr>
          <w:b/>
        </w:rPr>
        <w:t>mödrarnas²</w:t>
      </w:r>
      <w:r>
        <w:rPr>
          <w:b w:val="0"/>
        </w:rPr>
        <w:t xml:space="preserve"> rätt till anonymitet. Jo, jag tror, att de verkligen så önska. I resolutionen framhålles visserligen det orättfärdiga i, att mannens anonymitet skall bevaras, men icke </w:t>
      </w:r>
      <w:r>
        <w:rPr>
          <w:b/>
        </w:rPr>
        <w:t>moderns²</w:t>
      </w:r>
      <w:r>
        <w:rPr>
          <w:b w:val="0"/>
        </w:rPr>
        <w:t xml:space="preserve">. Men jag är lifligt öfvertygad, att om man tager det första steget genom att upphäfva </w:t>
      </w:r>
      <w:r>
        <w:rPr>
          <w:b/>
        </w:rPr>
        <w:t>moderns²</w:t>
      </w:r>
      <w:r>
        <w:rPr>
          <w:b w:val="0"/>
        </w:rPr>
        <w:t xml:space="preserve"> rätt till anonymitet, måste det andra steget följa efter. Detta kan icke dröja länge och krafvet på likställighet kommer då med styrka, som det nu icke äger.</w:t>
        <w:br/>
        <w:br/>
        <w:t>Då jag i alla hänseenden ställer mig på den ståndpunkt, som här omfattats af utskottet, och då jag tror, att alla motförslag, som här framkommit, blott utgöra försämringar af utskottets hemställan och skola leda till frågans försumpning och undanskjutande, men icke till den lösning, som är den enda rätta, ber jag att få yrka bifall till utskottets hemställan.</w:t>
      </w:r>
    </w:p>
    <w:p>
      <w:pPr>
        <w:pStyle w:val="Heading2"/>
      </w:pPr>
      <w:r>
        <w:t>10. Oscar Forssling (Liberala samlingspartiet, man)</w:t>
      </w:r>
    </w:p>
    <w:p>
      <w:r>
        <w:rPr>
          <w:b w:val="0"/>
        </w:rPr>
        <w:t xml:space="preserve">Jag skall ej söka bemöta allt hvad här sagts, ty alla talare ha vi varit ense om, att barnets rätt i första hand skall skyddas; men jag har haft den åsikten, att om man kunde på samma gång skydda modern mot den skam, som skulle drabba </w:t>
      </w:r>
      <w:r>
        <w:rPr>
          <w:b/>
        </w:rPr>
        <w:t>henne²</w:t>
      </w:r>
      <w:r>
        <w:rPr>
          <w:b w:val="0"/>
        </w:rPr>
        <w:t xml:space="preserve"> genom ett offentliggörande, så skulle jag kunna vara med därom. Men det har äfven sagts, att, om Kungl. Maj:t ej kunde hitta på något sätt, på hvilket barnets rätt tillfredsställande skyddades och äfven </w:t>
      </w:r>
      <w:r>
        <w:rPr>
          <w:b/>
        </w:rPr>
        <w:t>moderns²</w:t>
      </w:r>
      <w:r>
        <w:rPr>
          <w:b w:val="0"/>
        </w:rPr>
        <w:t xml:space="preserve"> anonymitet bevarades, Kungl. Maj:t måtte antingen af egen maktfullkomlighet upphäfva momentet eller ock hänskjuta saken till Riksdagen.</w:t>
        <w:br/>
        <w:br/>
        <w:t>Utskottet har sagt, att det icke funnit någon sådan utväg, och tror därför icke, att någon möjlighet finnes att lösa frågan; samma mening har också herr Larsson i Lund uttalat. Jag undrar dock, om all visdom funnits samlad hos utskottet, och jag undrar vidare, om det dock icke skulle vara möjligt att finna personer, som skulle kunna ta reda på någon utväg för att åstadkomma den utredning, som utskottet icke kunnat åvägabringa. Utskottet har ju icke haft den uppgiften, och icke heller tror jag, att erforderliga krafter härtill funnits, såsom förut påståtts. Emellertid vill jag icke ingå närmare på denna sak.</w:t>
        <w:br/>
        <w:br/>
        <w:t>De skildringar, som gjordes af pastor Pehrsson om dessa i många fall olyckliga barns öden, de afsågo endast förhållandena, sådana de hittillt gestaltat sig, men icke hur det skulle bli, om en ändring i detta afseende komme till stånd. Ty om samhället gör sin plikt och tar dessa barn under sin särskilda vård, behöfva icke sådana fall inträffa som de, hvilka han påpekade. Jag ber därför att fortfarande</w:t>
        <w:br/>
        <w:br/>
        <w:t>få hemställa om bifall till det yrkande, som gjorts af biskop von Schéele, med den af borgmästare Lindhagen däri föreslagna ändring.</w:t>
      </w:r>
    </w:p>
    <w:p>
      <w:pPr>
        <w:pStyle w:val="Heading2"/>
      </w:pPr>
      <w:r>
        <w:t>11. Karl Warburg (Liberala samlingspartiet, man)</w:t>
      </w:r>
    </w:p>
    <w:p>
      <w:r>
        <w:rPr>
          <w:b w:val="0"/>
        </w:rPr>
        <w:t>Herr talman, mina herrar! Bland utskottets ordinarie ledamöter har jag varit, jag må väl säga, den »siste på skansen», i att försvara de åsikter, som af herr Lindhagen här framlagts.</w:t>
        <w:br/>
        <w:br/>
        <w:t xml:space="preserve">Ifrån första början, då detta ärende förelåg till behandling inom utskottet, syntes mig uppgiften vara att förena å ena sidan barnets rätt till sin </w:t>
      </w:r>
      <w:r>
        <w:rPr>
          <w:b/>
        </w:rPr>
        <w:t>moder²</w:t>
      </w:r>
      <w:r>
        <w:rPr>
          <w:b w:val="0"/>
        </w:rPr>
        <w:t xml:space="preserve"> med å andra sidan </w:t>
      </w:r>
      <w:r>
        <w:rPr>
          <w:b/>
        </w:rPr>
        <w:t>moderns²</w:t>
      </w:r>
      <w:r>
        <w:rPr>
          <w:b w:val="0"/>
        </w:rPr>
        <w:t xml:space="preserve"> rätt. 'Ty jag anser, att </w:t>
      </w:r>
      <w:r>
        <w:rPr>
          <w:b/>
        </w:rPr>
        <w:t>hon²</w:t>
      </w:r>
      <w:r>
        <w:rPr>
          <w:b w:val="0"/>
        </w:rPr>
        <w:t xml:space="preserve"> har en ätt gentemot obehöriga att icke onödigtvis utsättas för nyfikenhet, skandallystnad och chikan. Då utskottet fattade sitt beslut, förbehöll jag mig också reservationsrätt, utaf hvilken jag dock icke har begagnat mig. Jag har nämligen, allteftersom jag mer och mer satt mig in i denna fråga, funnit, att man måste välja antingen det ena eller det andra.</w:t>
        <w:br/>
        <w:br/>
        <w:t>Det är nämligen så, att mellan 1898 års riksdagsbeslut och den stund, som i dag är, ligger lagen af år 1905 om arfsrätt för oäkta barn; och utaf den utredning, som framlagts inom utskottet, har framgått, att det är alldeles omöjligt att kunna finna någon utväg för tillämpningen af denna arfslag för de barn, som icke veta af sina föräldrar. Vidare kommer därtill ännu en annan sak. Här har nu talats om ett hemligt register. Men detta hemliga register kan ju icke meddelas åt barnet själft; barnet kan ju icke få reda på registret, när det födes. Barnet växer upp och vet fortfarande icke något därom, och jag vet icke, hur det någonsin skall kunna få reda på det, om icke modern underrättar det. Således måste det inträffa fall, då barnet rakt icke har någon nytta af att det bara står antecknadt på papperet.</w:t>
        <w:br/>
        <w:br/>
        <w:t>Nu kommer härtill ytterligare något annat, som gjort, att jag vikit, och det är, att kyrkomötena 1898 och 1903 redan hos Kungl. Maj:t hemställt om sådan ändring af momentet, som här är af den ene motionären föreslagen och af flere talare förordad. Men Kungl. Maj:t har tydligen icke kunna hitta på någon medelväg, som ändrade momentet utan att upphäfva det. Nu tror jag icke, att det skulle gå lättare, om äfven Riksdagen inginge till Kungl. Maj:t och begärde, att Kungl. Maj:t måtte hitta på något sätt att lösa dennna fråga, och därför har jag, fast med svidande hjärta, inom utskottet måst gå med på den rena ståndpunkten att begära momentets upphäfvande och därmed gifva Kungl. Maj:t klart besked.</w:t>
        <w:br/>
        <w:br/>
        <w:t xml:space="preserve">Det är visserligen sant, att inom utskottet icke är samlad all visdom; detta vill jag medgifva min ärade vän och meningsfrände inom utskottet, herr Forsling. Men så mycket arbete har utskottet i alla fall gjort, att det förhört sig på alla möjliga håll, hos präster, hos barnbördsläkare, hos barnhusämbetsmän, hos jurister. Ingendera af dessa ha kunnat uppgifva ett praktiskt sätt att lösa denna fråga, som på samma gång skyddar barnets rätt och </w:t>
      </w:r>
      <w:r>
        <w:rPr>
          <w:b/>
        </w:rPr>
        <w:t>moderns²</w:t>
      </w:r>
      <w:r>
        <w:rPr>
          <w:b w:val="0"/>
        </w:rPr>
        <w:t xml:space="preserve"> ano-</w:t>
        <w:br/>
        <w:br/>
        <w:t>nymitet. Nu vet jag icke, om det skulle vara möjligt för Kungl. Maj:t att hitta på något sådant sätt; och om det skulle så vara, att Kungl. Maj:t kan göra det, så kan det ju hända, att Kungl. Maj:t gör det vår bön förutan. Men då jag tror, att Riksdagen i en skrifvelse till Kungl. Maj:t hellre bör bygga på säkra och bestämda hållpunkter än på lösa förmodanden, så måste jag, ehuru med ledsnad, yrka bifall till utskottets hemställan.</w:t>
      </w:r>
    </w:p>
    <w:p>
      <w:pPr>
        <w:pStyle w:val="Heading2"/>
      </w:pPr>
      <w:r>
        <w:t>12. Per Pehrsson (Nationella framstegspartiet, man)</w:t>
      </w:r>
    </w:p>
    <w:p>
      <w:r>
        <w:rPr>
          <w:b w:val="0"/>
        </w:rPr>
        <w:t>Herr talman, mina herrar! Jag dristar mig ännu en gång begära ordet för att tillägga något till hvad jag förut yttrat.</w:t>
        <w:br/>
        <w:br/>
        <w:t xml:space="preserve">Det har redan af flere talare framhållits, hurusom man inom utskottet icke kunnat finna någon utväg för frågans lösning. Jag skall be att få citera en auktoritet på området, nämligen herr Hasselroth, som 1898, när frågan var före i Första Kammaren, hvarvid han stod emot en förändring af gällande bestämmelse, yttrade sig på ungefär följande sätt: »att finna en sådan utväg, som tillgodoser å ena sidan </w:t>
      </w:r>
      <w:r>
        <w:rPr>
          <w:b/>
        </w:rPr>
        <w:t>moderns²</w:t>
      </w:r>
      <w:r>
        <w:rPr>
          <w:b w:val="0"/>
        </w:rPr>
        <w:t xml:space="preserve"> önskan att bli okänd och å andra sidan bevara barnets rätt är en fullkomlig omöjlighet.» Jag vill icke och kan icke tillstyrka något hemligt register, ty det ter sig för mig helt enkelt såsom en råttfälla, i hvilken man lurar de stackars </w:t>
      </w:r>
      <w:r>
        <w:rPr>
          <w:b/>
        </w:rPr>
        <w:t>mödrarna²</w:t>
      </w:r>
      <w:r>
        <w:rPr>
          <w:b w:val="0"/>
        </w:rPr>
        <w:t xml:space="preserve">, när de stå där utan att egentligen äga förmåga att öfverskåda vidden af de beslut, de vilja fatta. Ty det kan dock icke förnekas, mina herrar, att barnet har rätt till sin </w:t>
      </w:r>
      <w:r>
        <w:rPr>
          <w:b/>
        </w:rPr>
        <w:t>moder²</w:t>
      </w:r>
      <w:r>
        <w:rPr>
          <w:b w:val="0"/>
        </w:rPr>
        <w:t>, har rätt att veta sitt ursprung. Jag håller på detta såsom en naturlig rätt, trots hvad här sagts.</w:t>
        <w:br/>
        <w:br/>
        <w:t>Jag skall be att få pepeka gentemot herr Sandquist, att jag icke tror, att det är rätt, att man i en så allvarlig fråga som denna gör gällande opportunitetssynpunkten om hvad som möjligen kan gå eller icke kan gå mom Första Kammaren eller inom Andra Kammaren. Det, som betygar sig för oss såsom en samvetssak, nämligen att få en orättfärdighet upphäfd, det skola vi rösta för, utan hänsyn till, om det är opportunt eller icke. Halfmesyrer och kompromisser särskildt i sådana betydelsefulla frågor äro för mig åtminstone en styggelse — i ekonomiska frågor må så vara, men icke i rättsfrågor, rena rättsfrågor.</w:t>
        <w:br/>
        <w:br/>
        <w:t xml:space="preserve">Professor Sondén sade mig något, som jag ber att här ytterligare få betona, och som också torde vara förut i någon mån berördt, nämligen det, att man bör se äfven ifrån medicinsk synpunkt hvad jag här uti min motion talar om, nämligen möjligheten att vid äktenskaps ingående kontrahenterna komma i det upprörande läget att befinnas vara alltför nära blodsförvanter. Det är icke bara en möjlighet, utan en verklighet. Det finnes åtminstone två sådana fall, som jag särskildt känner, Det ena fallet slutade för </w:t>
      </w:r>
      <w:r>
        <w:rPr>
          <w:b/>
        </w:rPr>
        <w:t>kvinnan¹</w:t>
      </w:r>
      <w:r>
        <w:rPr>
          <w:b w:val="0"/>
        </w:rPr>
        <w:t xml:space="preserve"> på Vadstena hospital. Detta är meddeladt i Stockholms prästsällskap 1896 och man har sannerligen ingen anledning att betvifla det.</w:t>
        <w:br/>
        <w:br/>
        <w:t xml:space="preserve">Det andra fallet slutade med att mannen gaf sig själf döden, då han erfor, att hans </w:t>
      </w:r>
      <w:r>
        <w:rPr>
          <w:b/>
        </w:rPr>
        <w:t>hustru²</w:t>
      </w:r>
      <w:r>
        <w:rPr>
          <w:b w:val="0"/>
        </w:rPr>
        <w:t xml:space="preserve"> var hans halfsyster. Detta senare fall är meddeladt af den författarinna, jag förut här i dag citerat. Har detta en gång inträffat för en människa, att </w:t>
      </w:r>
      <w:r>
        <w:rPr>
          <w:b/>
        </w:rPr>
        <w:t>hon²</w:t>
      </w:r>
      <w:r>
        <w:rPr>
          <w:b w:val="0"/>
        </w:rPr>
        <w:t xml:space="preserve"> stått inför denna ohyggliga möjlighet, och har det för </w:t>
      </w:r>
      <w:r>
        <w:rPr>
          <w:b/>
        </w:rPr>
        <w:t>henne²</w:t>
      </w:r>
      <w:r>
        <w:rPr>
          <w:b w:val="0"/>
        </w:rPr>
        <w:t xml:space="preserve"> blifvit en samvetssak att få svar på den frågan: »Ar det min broder eller min </w:t>
      </w:r>
      <w:r>
        <w:rPr>
          <w:b/>
        </w:rPr>
        <w:t>syster²</w:t>
      </w:r>
      <w:r>
        <w:rPr>
          <w:b w:val="0"/>
        </w:rPr>
        <w:t>, med hvilken jag ämnar gifta mig», då har denna människa fått en bitter skugga öfver sitt lif, så bitter, att vi knappast kunna tänka oss det. .</w:t>
        <w:br/>
        <w:br/>
        <w:t xml:space="preserve">Så kommer härtill ytterligare en annan sak — jag vämjes vid att tänka tanken ut, än mer att här kläda den i ord: en stor del af dessa unga </w:t>
      </w:r>
      <w:r>
        <w:rPr>
          <w:b/>
        </w:rPr>
        <w:t>kvinnor¹</w:t>
      </w:r>
      <w:r>
        <w:rPr>
          <w:b w:val="0"/>
        </w:rPr>
        <w:t>, födda af okända föräldrar, bli prostituerade — herrarne må själfva draga slutsatsen, det är upprörande, i högsta grad upprörande.</w:t>
        <w:br/>
        <w:br/>
        <w:t xml:space="preserve">Det har sagts mig, att uttrycket vore mycket hårdt i motiveringen till min motion, då jag påstår, att det vore en större förseelse, när </w:t>
      </w:r>
      <w:r>
        <w:rPr>
          <w:b/>
        </w:rPr>
        <w:t>kvinnan¹</w:t>
      </w:r>
      <w:r>
        <w:rPr>
          <w:b w:val="0"/>
        </w:rPr>
        <w:t xml:space="preserve"> kastade ut sitt barn i världen moderlöst och hemlöst, att </w:t>
      </w:r>
      <w:r>
        <w:rPr>
          <w:b/>
        </w:rPr>
        <w:t>hon²</w:t>
      </w:r>
      <w:r>
        <w:rPr>
          <w:b w:val="0"/>
        </w:rPr>
        <w:t xml:space="preserve"> därmed sveke sin modersplikt mera, än när </w:t>
      </w:r>
      <w:r>
        <w:rPr>
          <w:b/>
        </w:rPr>
        <w:t>hon²</w:t>
      </w:r>
      <w:r>
        <w:rPr>
          <w:b w:val="0"/>
        </w:rPr>
        <w:t xml:space="preserve"> begick det felsteg, som skaffade barnet till världen. Jag står därvid. Ifrån sedlig synpunkt sedt är detta </w:t>
      </w:r>
      <w:r>
        <w:rPr>
          <w:b/>
        </w:rPr>
        <w:t>hennes²</w:t>
      </w:r>
      <w:r>
        <w:rPr>
          <w:b w:val="0"/>
        </w:rPr>
        <w:t xml:space="preserve"> felsteg ringa i jämförelse med det andra — det finnes oändligt mycket, som kan där förmildra — den, som är utan skuld, kaste första stenen. Men, mina herrar, det andra innebär ett brott mot moderskänslan, mot modersplikten, det heligaste band, som binder två mänskliga varelser tillsammans. Det är för mig ett verkligt sedlighetsbrott, och jag kan därför icke och vill icke vara med om att genom lag uppmuntra till något sådant.</w:t>
        <w:br/>
        <w:br/>
        <w:t xml:space="preserve">Härvidlag gå lagstiftningen i andra länder och de yrkanden, som där på detta område framkomma, i den riktningen, att man skall låta modern och barnet bevara hvarandra. Ty, heter det, modern skall bevara barnet, det är den väg, på hvilken barnet skall bevaras åt samhället, och barnet bevarar å sin sida modern. TI den skrift, som här förut citerats, beter det, att »ingen kan föra talan så väl till tröst och uppmuntran, som </w:t>
      </w:r>
      <w:r>
        <w:rPr>
          <w:b/>
        </w:rPr>
        <w:t>moderns²</w:t>
      </w:r>
      <w:r>
        <w:rPr>
          <w:b w:val="0"/>
        </w:rPr>
        <w:t xml:space="preserve"> eget späda barn, bvars röst tränger så djupt, därför att den utgår af en hjälplös, af </w:t>
      </w:r>
      <w:r>
        <w:rPr>
          <w:b/>
        </w:rPr>
        <w:t>henne²</w:t>
      </w:r>
      <w:r>
        <w:rPr>
          <w:b w:val="0"/>
        </w:rPr>
        <w:t xml:space="preserve"> beroende varelse». Jag tror, att den djupaste barmhärtighet ligger däri, att man låter en </w:t>
      </w:r>
      <w:r>
        <w:rPr>
          <w:b/>
        </w:rPr>
        <w:t>moder²</w:t>
      </w:r>
      <w:r>
        <w:rPr>
          <w:b w:val="0"/>
        </w:rPr>
        <w:t xml:space="preserve"> taga hand om sitt barn, äfven om </w:t>
      </w:r>
      <w:r>
        <w:rPr>
          <w:b/>
        </w:rPr>
        <w:t>hon²</w:t>
      </w:r>
      <w:r>
        <w:rPr>
          <w:b w:val="0"/>
        </w:rPr>
        <w:t xml:space="preserve"> därmed får en del svårigheter att öfvervinna. Jag tror tvärtom, att det är svårare att lifvet igenom bära på den oerhörda skuld — ty så ter sig saken för mig — som ligger däri, att </w:t>
      </w:r>
      <w:r>
        <w:rPr>
          <w:b/>
        </w:rPr>
        <w:t>hon²</w:t>
      </w:r>
      <w:r>
        <w:rPr>
          <w:b w:val="0"/>
        </w:rPr>
        <w:t xml:space="preserve"> kastar bort det barn, </w:t>
      </w:r>
      <w:r>
        <w:rPr>
          <w:b/>
        </w:rPr>
        <w:t>hon²</w:t>
      </w:r>
      <w:r>
        <w:rPr>
          <w:b w:val="0"/>
        </w:rPr>
        <w:t xml:space="preserve"> födt till världen.</w:t>
        <w:br/>
        <w:br/>
        <w:t>Herr talman, jag ber att fortfarande få yrka bifall till utskottets hemställan i denna fråga.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1001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