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1026</w:t>
      </w:r>
    </w:p>
    <w:p>
      <w:r>
        <w:rPr>
          <w:b/>
        </w:rPr>
        <w:t xml:space="preserve">Datum: </w:t>
      </w:r>
      <w:r>
        <w:t>1907-03-02</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Jacob Larsson (Liberala samlingspartiet, man)</w:t>
      </w:r>
    </w:p>
    <w:p>
      <w:r>
        <w:rPr>
          <w:b w:val="0"/>
        </w:rPr>
        <w:t>Herr talman, mina herrar! Jag har vid den nu föredragna punkten tillåtit mig att anmäla en reservation, som emellertid icke gäller utskottets hemställan, utan en del af dess motivering.</w:t>
        <w:br/>
        <w:br/>
        <w:t>Utskottet gör ett uttalande därom, att enligt utskottets mening någon förbättring i ifrågåvarande ämbetsmans lönevillkor synes vara</w:t>
        <w:br/>
        <w:br/>
        <w:t>af förhållandena påkallad. Det är mot detta uttalande, som jag har</w:t>
        <w:br/>
        <w:br/>
        <w:t>funnit mig nödsakad anmäla min reservation. Jag vill därmed icke hafva sagt, att icke möjligen eller kanske sannolikt det kan visa sig behöfligt att tilldela denne ämbetsman löneförhöjning. Men jag anser</w:t>
        <w:br/>
        <w:br/>
        <w:t>det vara i hög grad olämpligt, att utskottet och sedermera Riksdagen</w:t>
        <w:br/>
        <w:br/>
        <w:t>företager en sådan föregående pröfning, innan material för pröfningen föreligger. Utskottet har afstyrkt motionen därför, att vi hafva att vänta ett förslag till allmän lönereglering och att i sammanhang därmed behofvet af den nu ifrågasatta löneförhöjningen bör tagas under ompröfning. Då förefaller det mig oriktigt att föregripa den pröfning, som framdeles skall äga rum, genom ett sådant uttalande, som utskottet här gjort. Utskottet har icke haft något annat att stödja sig på än den i ämnet väckta motionen, men om herrarna läst denna motion, så måste herrarna erkänna, att den är fullständigt blottad på hvarje spår till sådan utredning, som väl bör anses föreligga, då man uttalar sig om löneförbättringar. Det enda skäl, motionären anför, är,</w:t>
        <w:br/>
        <w:br/>
        <w:t>att hos oss liksom i utlandet den växlande politiken synes alltmer</w:t>
        <w:br/>
        <w:br/>
        <w:t>få inflytande på regeringens sammansättning och att detta återigen kan vålla ganska hastiga omskiftningar i chefsställningarna. Men jag hemställer, huruvida statsutskottet endast på ett sådant skäl skulle hafva tänkt på att definitivt bifalla ett förslag om löneförhöjning, där-</w:t>
        <w:br/>
        <w:br/>
        <w:t>est man icke haft att vänta det kommande löneregleringsförslaget.</w:t>
        <w:br/>
        <w:br/>
        <w:t>Jag yrkade därför i utskottet, att denna mening skulle utgå ur motiveringen. Ett tillräckligt skäl för utskottets afstyrkande ligger däri,</w:t>
        <w:br/>
        <w:br/>
        <w:t>satt förslag om en allmän lönereglering för ämbetsoch tjänstemän i</w:t>
        <w:br/>
        <w:br/>
        <w:t>Kungl. Maj:ts kansli är att vänta. Därför bör man icke föregripa den blifvande pröfningen.</w:t>
        <w:br/>
        <w:br/>
        <w:t>Jag har naturligtvis icke något annat yrkande än på bifall till utskottets hemställan, men jag har ansett, att hvad jag nu sagt här bort uttalas. Det torde vara bra, att en bestämd förklaring härutinnan inflyter i dagens protokoll.</w:t>
        <w:br/>
        <w:br/>
        <w:t xml:space="preserve">än äfven. stadga att i öfrigt nu gällande villkor för aflönings åtnjutande å de af Riksdagen antagna stater för tjänstemän och betjänte vid fångvårdsanstalterna skulle äga tillämpning; dock att assistent skulle vara skyldig att, mot ersättning för flyttningskostnaden, låta sig förflyttas till assistentbefattning vid annat fängelse, samt att jämväl för </w:t>
      </w:r>
      <w:r>
        <w:rPr>
          <w:b/>
        </w:rPr>
        <w:t>kvinnliga¹</w:t>
      </w:r>
      <w:r>
        <w:rPr>
          <w:b w:val="0"/>
        </w:rPr>
        <w:t xml:space="preserve"> vaktbetjänte skulle iakttagas, att i afseende å rätten till ålderstillägg tjänstetiden räknades särskildt för hvarje tjänstegrad;</w:t>
      </w:r>
    </w:p>
    <w:p>
      <w:pPr>
        <w:pStyle w:val="Heading2"/>
      </w:pPr>
      <w:r>
        <w:t>2. Frithiof Söderbergh (Liberala samlingspartiet, man)</w:t>
      </w:r>
    </w:p>
    <w:p>
      <w:r>
        <w:rPr>
          <w:b w:val="0"/>
        </w:rPr>
        <w:t>Då jag icke har något annat yrkande att göra än på bifall till Kungl. Maj:ts af statsutskottet enhälligt tillstyrkta förslag till aflöningsstater för ifrågavarande fångvårdspersonal, så skulle jag ju icke behöfva taga kammarens uppmärksamhet vidare i anspråk. Det är emellertid ett par erinringar, som jag härvidlag anser böra till protokollet antecknas.</w:t>
        <w:br/>
        <w:br/>
        <w:t>Först och främst må det lifligt betygas, att Kungl. Maj:ts föreliggande förslag innebär en så långt gående lösning af bevakningspersonalens lönefråga, som väl för det närvarande kan vara möjlig att erhålla. Det må endast beklagas, att de lägst aflönade fängelseföreståndarne — de i Karlshamn, Varberg, Uddevalla, Vestervik m. fl. platser — hvilka i en särskild underdånig petition i slutet af förlidet år gjort framställning om förbättring af sina synnerligen bekymmersamma löneförhållanden, icke kunnat i detta sammanhang komma med. De få väl ännu så länge söka nödtorfteligen draga sig fram i afvaktan på den stora löneregleringskommitténs barmhärtiga åtanke.</w:t>
        <w:br/>
        <w:br/>
        <w:t>Det är emellertid alldeles visst, att Kungl. Maj:ts ifrågavarande förslag är bättre afvägdt och för personalen fördelaktigare än det af fångvårdsstyrelsen afgifna. Då en ärad motionär på stockholmsbänken, i det varmhjärtade syftet att ytterligare förbättra ställningen för denna personal, yrkat på godkännande af fångvårdsstyrelsens aflöningsstat, så har jag förmenat, att detta berott därpå, att han, såsom jag tyckt mig finna vid läsningen af motionen, råkat uppteckna något felaktiga siffror. Den ärade motionären har nyligen sagt mig, att hans siffror äro fullt riktiga och att han kommer att uppvisa detta. Vid sådant förhållande har jag ju icke anledning att vidare uppehålla mig härvid.</w:t>
        <w:br/>
        <w:br/>
        <w:t>Kungl. Maj:t har nu föreslagit inrättandet af fyra assistentbefattningar vid länsfängelserna i Jönköping, Linköping och Hernösand samt vid centralfängelset och det därmed förenade länsfängelset å Stora Härlanda. Rörande beskaffenheten af dessa alldeles nya tjänster och behofvet af desamma hänvisar jag till den i utlåtandet förefintliga utredningen och särskildt till det af herr justitieministern afgifna yttrandet. Jag vågar emellertid ställa mig ganska tviflande till denna institution. Fångvårdsstyrelsen hade föreslagit icke mindre än två assistenter af andra klassen med begynnelselön af 1,800 kronor och nitton assistenter af första klassen med begynnelselön af 1,500 kronor, . hvarigenom skulle i en hast tillskapas en hel ny kår af illa aflönade tjänstemän af i allmänhet alltför tvifvelaktigt värde. Nu synes herr: justitieministern lämnat den riktig befunna lösningen af denna fråga, då han endast :upptagit det för den nuvarande tiden nödiga antalet. dylika tjänstemän med aflöningsförmåner, som i och för sig kunna. anses fullt skäliga. Det är härvid jag ber att få taga fasta på och särskildt understryka följande herr justitieministerns yttrande, som återfinnes på sid. 50 i betänkandet: »Enligt hvad från fångvårdsstyrelsens.</w:t>
        <w:br/>
        <w:br/>
        <w:t>sida meddelats, skulle anställandet af sådana tjänstemän vid vissa fängelser medföra äfven den fördel, att unga män med bildning och duglighet lättare kunna intresseras för fångvårdsbanan, der de sedermera efter förvärfvad utbildning kunna vinna befordran inom föreståndarekåren, hvilken därigenom skall lättare kunna på tillfredsställande sätt rekryteras. Dock synes mig den föreslagna nya befattningen ej böra förbehållas allenast åt personer utom vaktbetjäntes klass. Utan hvarhelst inom denna klass finnas för tjänsten fullt dugliga personer, böra de ock enligt min mening därtill befordras. Varder denna grundsats klokt tillämpad, skall assistentinstitutionen utan tvifvel blifva en uppmuntran för den uppåtsträfvande förmågan äfven på denna bana att genom egen kraft skapa sig en ljusare framtid.&gt; Jag tillåter mig uttala den förhoppningen, att detta herr justitieministerns yttrande måtte af vederbörande tagas till efterrättelse, så att utsikt öppnas äfven för betjänte att vinna befordran till assistenter och så att dessa befattningar icke blott blifva tillfälliga anhaltsstationer för fångvårdsstyrelsens extra ordinarie amanuenser i afvaktan på befordran på andra håll; ty då blir det föga bevändt med hela institutionen. Däremot torde å de högre posterna bland vaktbetjänte finnas åtskilliga fullt skickliga och lämpliga äfven för assistentbefattningar.</w:t>
        <w:br/>
        <w:br/>
        <w:t>Vidare är det ännu en sak, som jag önskar att som hastigast få i detta sammanhang beröra. Den gäller de gratifikationer, som nu utgå till personalen i form af en verklig löneförmån. Jag kan nämna, att vid kronohäktet i Karlshamn, där jag är tillsyningsman, förste</w:t>
        <w:br/>
        <w:br/>
        <w:t>vaktkonstapeln sedan flera år tillbaka åtnjutit en årlig gratifikation af</w:t>
        <w:br/>
        <w:br/>
        <w:t>123 kronor. En vaktkonstapel uppbär i dylik gratifikation 100 kronor och en annan 90 kronor årligen, alltså för deras förhållanden rätt afsevärda belopp. Jag delar till fullo den åsikten, att denna gratifikation icke bör hafva den karaktär af löneförmån, som den så småningom fått. Men den bör väl icke alldeles borttagas, utan där så i fortsättningen kan finnas skäligt utgå under en lämpligare form såsom en</w:t>
        <w:br/>
        <w:br/>
        <w:t>verklig belöning för ådagalagdt nit och skicklighet. Personalen sätter:</w:t>
        <w:br/>
        <w:br/>
        <w:t>det största värde icke blott på penningbeloppet, utan just på det erkännande af dess tjänsteutöfning, som alltjämt från personalens sida anses ligga däri.</w:t>
        <w:br/>
        <w:br/>
        <w:t>Jag ber att få påpeka det löfte, som innefattas i herr justitieministerns uttalande i denna del, att, därest gratifikationen såsom aflöningsförmån komme att upphöra, det torde böra ankomma på fångvårdsstyrelsen att till Kungl. Maj:t ingifva förslag till de närmare bestämmelser, som borde gälla i afseende å tilldelande af gratifikation i egentlig mening</w:t>
        <w:br/>
        <w:br/>
        <w:t>Herr talman! Med dessa erinringar har jag endast att yrka bifall.</w:t>
      </w:r>
    </w:p>
    <w:p>
      <w:pPr>
        <w:pStyle w:val="Heading2"/>
      </w:pPr>
      <w:r>
        <w:t>3. Edvard Wavrinsky (Socialdemokraterna, man)</w:t>
      </w:r>
    </w:p>
    <w:p>
      <w:r>
        <w:rPr>
          <w:b w:val="0"/>
        </w:rPr>
        <w:t>Herr talman! Jag har visserligen icke begärt ordet för att hålla något liktal öfver min motion, ehuruväl statsutskottet enhälligt afstyrkt densamma. Jag är snarare här för att göra några påståenden, om de också vid det slutliga afgörandet blifva</w:t>
        <w:br/>
        <w:br/>
        <w:t>afvisade. Men för att göra mig förstådd, anhåller jag om kammarens .</w:t>
        <w:br/>
        <w:br/>
        <w:t>medgifvande att få i detalj påpeka skiljaktigheterna mellan det af fång.</w:t>
        <w:br/>
        <w:br/>
        <w:t>vårdsstyrelsen framlagda förslaget och Kungl. Maj:ts förslag, till hvilket utskottet anslutit sig. Innan jag gör detta, måste jag dock såsom utgångspunkt beröra den aflöningsstat, som för närvarande gäller.</w:t>
        <w:br/>
        <w:br/>
        <w:t>Vid 1902 års lönereglering bestämdes — jag medtager här af vaktbetjäningen endast underofficerare och vaktkonstaplar — att till vaktkonstapeln skulle förutom bostad och bränsle utgå såsom begynnelselön 300 kronor, fördelade på 450 kronor i lön och 350 kronor i tjänstgöringspenningar, hvartill, enligt en uppgift, jag på förfrågan erhållit irån Långholmen, har kommit en gratifikation af i början 50 kronor. Således har begynnelselönen utgjort 850 kronor. Under den fortsatta tjänstgöringen har denna lön ökats på det sätt, att gratifikationen stigit till i regel 100 kronor, hvarjämte tillkommit två ålderstillägg, hvartdera å 75 kronor eller tillhopa 150 kronor; och slutligen har redan utgått 10 kronor om året för ett s. k. elitmärke. Den högsta aflöning, en vaktkonstapel kunnat uppnå, har således varit 1,060 kronor. Underofficerarne åter ha börjat med 950 kronor, fördelade på 550 kronor i lön och 400 kronor i tjänstgöringspenningar. Äfven de ha från början erhållit 50 kronor i gratifikation, hvilken dock sedermera stigit till högst 125 kronor. De uppbära vidare två ålderstillägg, hvart och ett på 100 kronor. De ha alltså uppnått en löneinkomst af sammanlagdt högst 1,275 kronor.</w:t>
        <w:br/>
        <w:br/>
        <w:t>Att dessa aflöningsförmåner, ehuru bestämda så nyligen som år 1902, redan för flera år sedan voro otillräckliga, erkänner fångvårdsstyrelsen, som — sidan 30 i utskottets utlåtande — yttrar: »Den år 1902 fastställda aflöningen till vaktbetjänte — ehuru innefattande en verklig löneförbättring, i synnerhet för den stora mängden gifta vaktkonstaplar, som i saknad af fri bostad med ved uppburo hyresersättning och vedanslag och följaktligen voro mest i behof af löneförbättring — håller icke längre måttet vid jämförelse med de förmåner, som under nu pågående energiska arbete på det sociala området åt nämnda samhällsklass vunnits och följaktligen äfven måste kräfvas för förvärfvande och bibehållande af en intresserad och duglig fångbevakningskår.» Konungens befallningshafvande instämmer i allmänhet häri, och slutligen säger Kungl. Maj:t själf på sidan 44: »Vid jämförelse med dessa aflöningsförmåner (tullbetjäntes och vaktbetjäntes vid Stockholms stads rannsakningsfängelse) måste otvifvelaktigt erkännas, att den manliga vaktpersonalen vid fångvården är alltför lågt aflönad och att således en löneförbättring för denna personal är fullt befogad.» Därom äro alla ense, och statsutskottet har äfven biträdt Kungl. Maj:ts förslag till löneförbättring.</w:t>
        <w:br/>
        <w:br/>
        <w:t>Men fångvårdsmannaförbundet har för sin del ingifvit en petition till fångvårdsstyrelsen. I denna begäres, att vaktkonstaplarnes begynnelselön måtte sättas till 1,300 kronor, hvaraf 800 kronor i lön, 400 kronor i tjänstgöringspenningar och 100 kronor beklädnadsersättning, samt att de måtte tillerkännas två ålderstillägg, hvart och ett å 100 kronor, så att den högsta lön, till hvilken de kunde komma, måtte blifva 1,500 kronor. För underofficerarne begäres åter en begynnelselön af 1,600 kronor, fördelade på 1,000 kronor i lön, 450 kronor i tjänstgöringspenningar och 150 kronor i beklädnadsersättning, hvarjämte äfven</w:t>
        <w:br/>
        <w:br/>
        <w:t>Härigenom skulle de komma upp till en högsta lön af 1,800 kronor.</w:t>
        <w:br/>
        <w:br/>
        <w:t xml:space="preserve">Att fångvårdsmannaförbundet kunnat framkomma med så pass stora Angående anspråk, beror på, att förbundet föranstaltat en undersökning om Dovakningshvad som billigtvis kan anses vara ett existensminimum för medlem- Tra fångmarne i deras ställning. Resultatet af denna undersökning, som återvirdsanstalfinnes i statsutskottets utlåtande på sidan 29, är, att för en familj på terna aflö- 7 personer beräknas åtgå: kost å 40 öre om dagen för hvarje person ningsför- 1,022 kronor, beklädnad åt mannen 100 kronor samt åt </w:t>
      </w:r>
      <w:r>
        <w:rPr>
          <w:b/>
        </w:rPr>
        <w:t>hustrun²</w:t>
      </w:r>
      <w:r>
        <w:rPr>
          <w:b w:val="0"/>
        </w:rPr>
        <w:t xml:space="preserve"> och (Forts.) barnen 250 kronor, öfriga utgifter, däribland skatter och andra afgifter, ” läkarearfvode och medicin, skolböcker, inköp och underhåll af bohag m. m. 128 kronor, summa 1,500 kronor. Man har menat, att vaktkonstaplarna borde väl åtminstone till sist, när de intjänat sina ålderstillägg, kunna nå ett existensminimum för sin familj.</w:t>
        <w:br/>
        <w:br/>
        <w:t>Fångvårdsstyrelsen har beaktat detta kraf. Styrelsen säger, att den, med afseende å hvad för en familj af vaktkonstapels ställning måste anses nödtorftigast erforderligt, kommit till ungefärligen samma resultat som fångvårdsmannaförbundet. Med förbundet måste man, säger styrelsen vidare, instämma däri, att en konstapelfamiljs ställning är beklagansvärd, om ej andra utvägar finnas, än dem staten anvisar. På dessa grunder har fångvårdsstyrelsen sökt att tillmötesgå fångvårdsmannaförbundets anspråk så långt som möjligt. Men fångvårdsstyrelsen har företagit några principiella ändringar i afseende å uppdelningen af löneförmånerna.</w:t>
        <w:br/>
        <w:br/>
        <w:t>Fångvårdsstyrelsen begär för vaktkonstapel en begynnelselön af 1,000 kronor; 500 kronor i lön och 500 kronor i tjänstgöringspenningar; 100 kronor i beklädnadsersättning och därjämte en gratifikation af 50 kronor till en början, som sedermera under årens lopp skulle uppgå till 100 kronor. Med tre ålderstillägg, hvartdera å 100 kronor skulle en vaktkonstapel sålunda komma upp till just detta belopp af 1,500 kronor, som beräknats utgöra en familjs existensminimum. Underofficer skulle börja med 600 kronors lön, plus 550 kronor i tjänstgöringspenningar, d. v. s. 1,150 kronor. Därtill kommer beklädnadsersättning 100 kronor, 100 kronor i gratifikation samt dessutom tre ålderstillägg å tillsammans 300 kronor, så att högsta ersättningen skulle komma att uppgå till 1,650 kronor.</w:t>
        <w:br/>
        <w:br/>
        <w:t>I detta har Kungl. Maj:t gjort den ändringen, att begynnelselönen har höjts, så att den skulle komma att bli 1,250 kronor, 700 kronor lön och 550 kronor tjänstgöringspenningar, därtill 100 kronor i beklädnadsersättning samt 2 ålderstillägg hvartdera å 100 kronor, hvarigenom begynnelseersättningen skulle uppgå till 1,350 kronor och högsta ersättningen 1,550 kronor för underofficer.</w:t>
        <w:br/>
        <w:br/>
        <w:t>För vaktkonstapel återigen i lön och tjänstgöringspenningar 1,100 kronor (600 + 500) samt 100 kronor i beklädnadsersättning, hvadan med inberäknande af 2 ålderstillägg högsta ersättningen skulle uppgå till 1,400 kronor. Där komme sålunda en vaktkonstapel icke upp till .existensminimum, som fångvårdsstyrelsen erkänt vara billigt och rättvist att hänsyn tages till.</w:t>
        <w:br/>
        <w:br/>
        <w:t>Statsutskottet har till alla delar biträdt Kungl. Maj:ts framställning. Nu måste jag genast villigt medgifva, att åtskilliga af de ändringar, som herr statsrådet och chefen för justitiedepartementet företagit, äro "verkliga förbättringar. Sålunda anser jag, att den högre begynnelse-</w:t>
        <w:br/>
        <w:br/>
        <w:t>lönen är förmånligare än den begynnelselön fångvårdsstyrelsen erbjuder, . blott vaktkonstaplarne hade kunnat nå upp till det existensminimum,. hvilket ansetts vara berättigadt. Jag erkänner också villigt, att de 2 ålderstilläggen äro fördelaktigare än de 3 som fångvårdsstyrelsen föreslagit. Helst hade jag dock sett att de hade kunnat sättas till 150 kronor hvartdera, och att de ej behöft vid befordran återintjänas. Inom parentes sagdt vill jag rätta en punkt i min motion, där det heter att »fångvårdsstyrelsen föreslår det förra, Kungl. Maj:t det senare». Det har i en hastig vändning råkat bli en omkastning; det skulle i stället ha hetat att »fångvårdsstyrelsen föreslår det senare, Kungl. Maj:t det förra». Förut har ett återintjänande af ålderstillägg icke behöft förekomma.</w:t>
        <w:br/>
        <w:br/>
        <w:t xml:space="preserve">Om t. ex. en vaktkonstapel, som efter de nuvarande anordningarna uppbär lön och två ålderstillägg, befordras till förste vaktkonstapel, kommer, med tillämpning af den föreslagna nya staten och nu gällande tjänsttidsberäkning, hans inkomstbelopp att under de fem första åren minskas med 50 kronor årligen. Detta missförhållande, som äfven framträder vid tillämpning af fångvårdsstyrelsens förslag till lönestat, har fångvårdsstyrelsen velat afhjälpa därmed att, i likhet med hvad i afseende å den </w:t>
      </w:r>
      <w:r>
        <w:rPr>
          <w:b/>
        </w:rPr>
        <w:t>kvinnliga¹</w:t>
      </w:r>
      <w:r>
        <w:rPr>
          <w:b w:val="0"/>
        </w:rPr>
        <w:t xml:space="preserve"> vaktpersonalens aflöning gäller, tjänsttiden beräknas gemensamt för alla grader. Kungl. Maj:t åter har med frångående af den principen sett sig nödsakad att föreslå, att vaktbetjänt, som i angifna fall får vidkännas en minskning i löneinkomst, må äga att från förslagsanslaget uppbära erforderligt aflöningstillägg, intill dess han kommer i åtnjutande af ålderstillägg i den högre graden.</w:t>
        <w:br/>
        <w:br/>
        <w:t xml:space="preserve">Men Kungl. Maj:t går längre. Den princip, Kungl. Maj:t ej vill vara med om, har förut tillämpats i afseende å de </w:t>
      </w:r>
      <w:r>
        <w:rPr>
          <w:b/>
        </w:rPr>
        <w:t>kvinnliga¹</w:t>
      </w:r>
      <w:r>
        <w:rPr>
          <w:b w:val="0"/>
        </w:rPr>
        <w:t xml:space="preserve"> vaktbetjänte. Men då Kungl. Maj:t nu icke gör något undantag för </w:t>
      </w:r>
      <w:r>
        <w:rPr>
          <w:b/>
        </w:rPr>
        <w:t>kvinnorna¹</w:t>
      </w:r>
      <w:r>
        <w:rPr>
          <w:b w:val="0"/>
        </w:rPr>
        <w:t>, beröfvar han dem denna lilla förmån, hvilket jag finner vara synnerligen olämpligt med hänsyn till deras löneförhållanden i öfrigt, hvarom jag senare skall yttra mig något.</w:t>
        <w:br/>
        <w:br/>
        <w:t>Jag anser vidare, att gratifikationens borttagande som aflöningsförmån är en förbättring.</w:t>
        <w:br/>
        <w:br/>
        <w:t>Man kan då fråga: hvarför har jag motionerat om bifall till fångvårdsstyrelsens förslag? Det har jag gjort på den grund, att jag icke vågade uppgöra någon ny lönestat, i hvilken jag velat tillämpa de förbättringar, Kungl. Maj:t föreslagit och i öfrigt nå samma fördelar som med fångvårdsstyrelsens förslag, emedan jag därtill icke hade tid och dessutom icke någon utsikt att inom Riksdagen vinna bifall till en sådan framställning af enskild motionär. När jag ger detta erkännande åt statsutskottets behandling af ärendet, har jag dock samtidigt härmed velat påpeka, att det är beklagligt att en vaktkonstapel icke under hela sin tjänstgöring någonsin skall nå det existensminimum, som fångvårdsstyrelsen funnit vara fullt berättigadt.</w:t>
        <w:br/>
        <w:br/>
        <w:t>En annan omständighet synes mig. vara ännu mera beaktansvärd, och det är den, att under det alla parter erkänna, att dessa. vaktbetjänte äro alldeles för lågt aflönade och att de under flere år lidit under trycket däraf, dock ingenting göres för att under det år, som nu löper, söka lindra deras belägenhet.</w:t>
        <w:br/>
        <w:br/>
        <w:t>Om jag hade herr statsrådet och chefen för justitiedepartementet.</w:t>
        <w:br/>
        <w:br/>
        <w:t>framför mig, skulle jag direkt till honom rikta en vädjan, att han så snart som möjligt ville ingå till Riksdagen med proposition om dyrtidstillägg för dessa svagt aflönade betjänte för det löpande året, uppgående till, låt mig säga, minst 25 2 af lönen, hvilket dock icke motsvarar den förbättring, hvilken de komma att få på grund af den nya lönestaten. Jag ber att få begagna tillfället att till den närvarande statsrådsledamoten rikta en hemställan om regeringen icke må finna denna min framställning vara rimlig, hvilket jag hoppas att regeringen skall finna.</w:t>
        <w:br/>
        <w:br/>
        <w:t xml:space="preserve">Jag nämnde nyss, att </w:t>
      </w:r>
      <w:r>
        <w:rPr>
          <w:b/>
        </w:rPr>
        <w:t>kvinnornas¹</w:t>
      </w:r>
      <w:r>
        <w:rPr>
          <w:b w:val="0"/>
        </w:rPr>
        <w:t xml:space="preserve"> aflöningsförhållanden äro synnerligen bekymmersamma. Äfven de få någon förbättring, och, man kan tycka, en synnerligen god förbättring.</w:t>
        <w:br/>
        <w:br/>
        <w:t xml:space="preserve">För närvarande har en vaktfru 700 kronor ilön och 2 ålderstillägg, hvartdera på 75 kronor, tillsammans 850 kronor. En vaktkvinna vid de centrala fångvårdsanstalterna har i lön 600 kronor samt två ålderstillägg, hvartdera år 75 kronor, således tillsammans 750. En vaktkvinna vid länsoch kronocellfängelserna har 350 kronor i lön och 250 kronor i tjänstgöringspenningar, hvilket med inberäknande af 2 ålderstillägg, hvartdera å 75 kronor, gör sammanlagdt 650 kronor. Därjämte ha de </w:t>
      </w:r>
      <w:r>
        <w:rPr>
          <w:b/>
        </w:rPr>
        <w:t>kvinnliga¹</w:t>
      </w:r>
      <w:r>
        <w:rPr>
          <w:b w:val="0"/>
        </w:rPr>
        <w:t xml:space="preserve"> betjänte i likhet med de manlige fri bostad och ved samt åtnjuta dessutom gratifikationer, men ha icke någon beklädnadsersättning, och någon sådan är icke heller nu ifrågasatt för dem.</w:t>
        <w:br/>
        <w:br/>
        <w:t xml:space="preserve">Emellertid ber jag att få rikta kammarens synnerliga uppmärksamhet på en passus i statsutskottets utlåtande, där fångvårdsstyrelsens förslag refereras. Det heter där: »Till ett förslag, afseende löneförbättring åt den </w:t>
      </w:r>
      <w:r>
        <w:rPr>
          <w:b/>
        </w:rPr>
        <w:t>kvinnliga¹</w:t>
      </w:r>
      <w:r>
        <w:rPr>
          <w:b w:val="0"/>
        </w:rPr>
        <w:t xml:space="preserve"> vaktbetjäningen, har styrelsen funnit särskild anledning vid beaktande af de talrika, i synnerhet å centralanstalterna, bland vaktkvinnopersonalen uppträdande sjukdomsföreteelser af sådan art, att de måste anses vara en följd af det olämpliga kosthåll, hvarmed nämnda betjänte i anseende till knappheten af deras tillgångar få åtnöjas.&gt; Fångvårdsstyrelsen säger vidare, att den ersättning de erhålla är ett »alltför ringa vederlag för det trägna, tålamodspröfvande och ansvarsfulla arbete, som af ifrågavarande befattningshafvande kräfves»&gt;. Att sålunda dessa </w:t>
      </w:r>
      <w:r>
        <w:rPr>
          <w:b/>
        </w:rPr>
        <w:t>kvinnor¹</w:t>
      </w:r>
      <w:r>
        <w:rPr>
          <w:b w:val="0"/>
        </w:rPr>
        <w:t xml:space="preserve"> åtnjuta en ersättning, som bragt dem uti verklig nöd och som fört dem under svältgränsen, hvaraf en talrik sjuklighet bland dem uppstått, detta har hos mig väckt verklig indignation, och jag finner det ovärdigt af staten att så aflöna sina tjänare.</w:t>
        <w:br/>
        <w:br/>
        <w:t>Hvad vill nu utskottet göra för dem?</w:t>
        <w:br/>
        <w:br/>
        <w:t xml:space="preserve">Fångvårdsstyrelsen hade föreslagit en förhöjning i aflöningsförmånerna för dem af sammanlagdt 250 kronor fördelade i en höjning af lönen med 150 kronor och en höjning af tjänstgöringspenningarna med 100 kronor. En vaktfru skulle slutligen få 1,100 kronor, en vaktkvinna vid de centrala fångvårdsanstalterna för </w:t>
      </w:r>
      <w:r>
        <w:rPr>
          <w:b/>
        </w:rPr>
        <w:t>kvinnor¹</w:t>
      </w:r>
      <w:r>
        <w:rPr>
          <w:b w:val="0"/>
        </w:rPr>
        <w:t xml:space="preserve"> skulle få högst 1,000 kronor, en vaktkvinna vid länsoch kronocellfängelserna skulle med inberäknande af båda åldertilläggen få 900 kronor. Till min häpnad finner jag dock, såvida jag icke läst fel, att Kungl. Maj:t och utskottet afknappat 50 kronor i aflöningsförmånerna för en hvar af dessa så lågt aflönade </w:t>
      </w:r>
      <w:r>
        <w:rPr>
          <w:b/>
        </w:rPr>
        <w:t>kvinnliga¹</w:t>
      </w:r>
      <w:r>
        <w:rPr>
          <w:b w:val="0"/>
        </w:rPr>
        <w:t xml:space="preserve"> betjänte. På detta sätt besparas på 4 vaktfruar 200 kronor och på dessa </w:t>
      </w:r>
      <w:r>
        <w:rPr>
          <w:b/>
        </w:rPr>
        <w:t>kvinnliga¹</w:t>
      </w:r>
      <w:r>
        <w:rPr>
          <w:b w:val="0"/>
        </w:rPr>
        <w:t xml:space="preserve"> vaktbetjänte i öfrigt 2,700 kronor — tillsammans 2,900 kronor. Det är en sparsamhet, med hvilken</w:t>
        <w:br/>
        <w:br/>
        <w:t>jag icke vill taga någon befattning. Jag har alltid bemödat mig om att stå på den sparsamma sidan vid voteringarna i denna kammare, och, om jag varit på olika sida med majoriteten, så har det berott på olika uppfattning om hvad som verkligen är sparsamhet, men den sparsamhet här föreslås, den kan jag icke vara med om.</w:t>
        <w:br/>
        <w:br/>
        <w:t>Jag ber därför att få yrka, att den upplästa punkten af staten ändras på det sätt, att för alla vaktfruar och vaktkvinnor deras lön i kolumn 1 ökas med 50 kronor, så att slutsumman, nu 304,450 kronor, ökas med 2,900 kronor till 307,350 kronor. Jag vet huru svårt det är att förmå kammaren att afvika från ett förslag, som Kungl. Maj:t framställt, och som utskottet sedermera enhälligt biträdt. Men jag ber att få erinra om, att man i dessa svagt aflönade betjäntes läger för närvarande mera än någonsin förut gör reflektioner öfver huru Riksdagen mätt ut sina håfvor till statens tjänare. Jag kan icke undgå att erinra mig, att vi leta efter de förslösade — för att icke begagna ett värre uttryck — miljonerna vid Oskar-Fredriksborgs kasärnbyggen, och jag har med blandade känslor i går varit med om att remittera en motion från denna kammare rörande ett anslag af den art, att det är ägnadt att väcka uppmärksamhet i dessa svagt aflönade betjäntklassers läger.</w:t>
        <w:br/>
        <w:br/>
        <w:t>Är det på detta sätt vi skola handla för att väcka fosterlandskärlek, samförstånd och samling i djupa lagren, som bilda grundvalen för samhället? Dessa se å ena sidan vällefnadens och njutningslystnadens starka utbredning för sina ögon, och till dem mätes måttet af ersättningen för deras arbete så lågt som möjligt, så att till och med, när de uppnått sin högsta lönegrad, de icke ens nå existensminimum. De uppmanas till sparsamhet, under det att de för att kunna lifnära sig måste iakttaga en ytterligt gående sparsamhet, en sparsamhet, som det icke gifves prof på uti andra lager af samhället. Jag syftar därvid icke uteslutande på de högsta lagren, ty äfven i de borgerliga kretsarne går det tillräckligt flott till för att väcka dessa statens små tjänares uppmärksamhet . Här skapas ett allmänt missnöje bland de klassmärkta, statens lägst aflönade tjänare »betjänte». Därpå har jag velat rikta kammarens uppmärksamhet.</w:t>
        <w:br/>
        <w:br/>
        <w:t>Jag vet, att landtmännen — herr talmannen torde ursäkta att jag i detta sammanhang utbreder mig öfver detta ämne mera än kanske nogräknadt hör till frågans detaljer — jag vet, säger jag, att landtmännen här i kammaren skola svara mig, att man på landet får inskränka sig och lefva ytterligt knappt för att kunna lifnära sig. Ja, det är sorgligt att någon lider nöd och icke har sin fulla och säkra bergning, utan måste ha så mycket bekymmer för sitt lefvebröd, men därför bör man icke knappa in på dessa redan förut svagt aflönades villkor.</w:t>
        <w:br/>
        <w:br/>
        <w:t>Vi träffa åtgärder för att hindra, att våra unga, raska krafter vandra ut till Amerika. Men vi binda dem icke hemma genom åtgärder, sådana som vi här gå att vidtaga, när vi vilja bestämma aflöningsförmånerna för vaktfruar och vaktkvinnor, såsom här är fallet. Man tror vanligen — enligt min mening med orätt — att det är de bättre ekonomiska förhållandena i Amerika ensamt eller till största delen, som väckt smaken att utvandra dit. Nej, erfarenheten har lärt mig, att det är något annat, vida betydelsefullare att lägga märke till, och det är Amerikas erkännande af människovärdet, aktning för allt</w:t>
        <w:br/>
        <w:br/>
        <w:t>arbete; endast de lata och liknöjda dömas där. Jag har aldrig glömt Angående en dag för 30 år sedan, då jag på välvillig rekommendation af dåbevakningar varande svenske ministern i Washington, grefve Lewenhaupt, blef beredd 7';i fångtillfälle till gradpassering i en amerikansk brandkår. Vid detta tillfälle virdsanstalkom en dag en avis från tullkammaren i New-York med ett tillkännaterna aftögifvande, att jag hade en försändelse att afhämta, men att jag personningsförligen skulle inställa mig för tullvisitation. En soldat i brandkåren, (Forts.) som var af svensk börd, fastän född i Amerika, förklarade genast: &gt; ” Det kan aldrig komma i fråga. Om ni vill följa med mig, skola vi gå upp till statssekreteraren Sherman för att se till, att ni får ut försändelsen utan tullvisitation. Jag log vid tanken på, att denna »simpla» brandsoldat skulle gå till finansministern i Nordamerikas förenta stater för att utverka detta åt mig. Men det intresserade mig att se, huru han skulle bära sig åt. Och dagen därpå följdes vi åt till finansministern. Vaktmästaren öppnade för oss i vår enkla brandsoldatuniform lika artigt, som om det varit för statsråd, samt ställde sig till vårt förfogande. Han anmärkte emellertid, att finansministern den dagen var starkt upptagen och att det nog skulle dröja några timmar, innan vi kunde få företräde. Då invände min kamrat, att vi hade den ansvarsfulla posten att vaka öfver säkerheten mot eldfara. Det vore därför svårt för oss att vara länge borta. Det ärende vi hade skulle icke taga i anspråk mer än ett par minuter. Om finansministern gåfve oss företräde, skulle vi kunna hastigt uträtta vårt ärende. Vaktmästarn gick då in till finansministern. Dörrarna öppnades nästan omedelbart därefter, och finansministern själf trädde ut och räckte oss handen på sitt folkliga sätt, sägande: »How do you do? — Hvarmed kan jag stå till tjänst?» Min häpnad steg för hvarje ögonblick. Brandsoldaten talade om hvad saken gällde. Finansministern gick direkt in i sitt rum och skref ett telegram, som han sedan lämnade oss, sägande: » Vill ni expediera det här telegrammet, så är saken klar.&gt; När vi sedan gingo ut och passerade genom de vackra hallarna, vände sig brandsoldaten till mig, stötte mig i sidan och sade: Tycker ni icke, att våra guvernementsbyggnader äro vackra? — » Våra», sade han, och detta med en känsla af människovärde, som jag aldrig förr hört, och tillade: jag känner mig såsom medborgare i samhället lika mycket som någon annan. Det är detta, som den utvandrande svensken saknar, när han återvänder hit, och som gör, att han, huru nyttig han än kunde vara för sitt land, huru önskligt det vore att få behålla sådana krafter här hemma, likväl icke stannar här, utan vandrar ut tillbaka öfver Atlanten.</w:t>
        <w:br/>
        <w:br/>
        <w:t>Jag fruktar att jag intet har att vinna med mitt yrkande,';men ber dock herr talmannen om proposition på detsamma under förhoppning, att kammaren skall inse, att framställningen varit befogad.</w:t>
      </w:r>
    </w:p>
    <w:p>
      <w:pPr>
        <w:pStyle w:val="Heading2"/>
      </w:pPr>
      <w:r>
        <w:t>4. Carl Persson (Lantmanna- och borgarepartiet inom andrakammaren, man)</w:t>
      </w:r>
    </w:p>
    <w:p>
      <w:r>
        <w:rPr>
          <w:b w:val="0"/>
        </w:rPr>
        <w:t>Herr talman! Afdelningen inom utskottet har pröfvat denna fråga och den i ämnet väckta motionen, så godt afdelningen har kunnat, men hvarken afdelningen eller utskottet har kunnat komma till annat slut, än att Kungl. Maj:ts förslag befunnits mera tillfredsställande än fångvårdsstyrelsens af motionären upptagna förslag. Vederbörande departementschef har så väl motiverat det af Kungl. Maj:t framlagda förslaget, att det icke är möjligt att</w:t>
        <w:br/>
        <w:br/>
        <w:t>finna annat, än att Kungl. Maj:t ställt sig på en mera riktig ståndpunkt i denna fråga än fångvårdsstyrelsen och motionären.</w:t>
        <w:br/>
        <w:br/>
        <w:t>Huruvida fångvårdsstyrelsens förslag skulle innebära en betydlig förbättring för ifrågavarande personal, därom kan väl vara tu tal, om man undersöker saken noga. Jag betviflar visst icke, att motionären ägnat denna fråga allt möjligt arbete. Men huruvida han har rätt i sin slutsats, att det skulle vinnas en betydlig förbättring, om fångvårdsstyrelsens förslag vunne Riksdagens bifall, tror jag man med skäl kan draga i tvifvelsmål. Jag skall för att belysa saken göra en liten jämförelse mellan de båda förslagen, därvid jag för att icke trötta kammaren eller upptaga tiden alltför länge endast skall beröra två speciella fall.</w:t>
        <w:br/>
        <w:br/>
        <w:t>Fångvårdsstyrelsen har i sitt förslag satt begynnelselönen för ifrågavarande personal 100 kronor lägre, än Kungl. Maj:t föreslagit, men i stället har fångvårdsstyrelsen föreslagit tre ålderstillägg, hvartdera å 100 kronor efter respektive 4, 8 och 12 år, under det att Kungl. Maj:ts förslag endast upptager två ålderstillägg, hvartdera å 100 kronor efter respektive 5 och 10 årstjänst. Om man håller sig vid dessa siffror och undersöker förhållandena vid slutet af tolfte eller början af trettonde året, huru ställer det sig då enligt de olika förslagen för exempelvis fanjunkare och vaktkonstaplar? Jo, en fanjunkare skulle enligt fångvårdsstyrelsens förslag under dessa tolf år ha uppburit sammanlagdt 16,800 kronor, under det han enligt Kungl. Maj:ts förslag skulle för samma tidrymd ha bekommit tillsammans 17,700 kronor, det vill säga 900 kronor mera. — Det är möjligt, att jag räknat fel, men jag tror det icke. — Hvad sedan en vaktkonstapel beträffar, ställer det sig alldeles på samma sätt med afseende å honom tillkommande löneförmåner enligt de båda förslagen.</w:t>
        <w:br/>
        <w:br/>
        <w:t>Efter fångvårdsstyrelsens förslag skulle hans sammanlagda löneinkomst under samma tidsperiod af tolf år uppgå till 13,200 kronor, efter Kungl. Maj:ts förslag till 14,100 kronor, således äfven i detta fall 300 kronor mera. Så ställer sig saken, när man går igenom de olika graderna. Och det är naturligt, att det under sådana förhållanden icke har varit någon slags njugghet eller hårdhet mot vederbörande personal, som föranledt utskottet att godkänna Kungl. Maj:ts förslag.</w:t>
        <w:br/>
        <w:br/>
        <w:t>Nu kommer man nog med den invändningen mot mig, att i de anförda exemplen hänsyn icke tagits till de personalen tillkommande gratifikationer. Det vill jag visst erkänna. Fångvårdsstyrelsen har framhållit, att gratifikationerna numera så vuxit in bland löneförmånerna, att när det gäller att reglera dessa förhållanden, man måste uttryckligen bestämma, att, äfven om en person af en eller annan anledning icke gjort sig förtjänt af gratifikation, han likväl må kunna erhålla sådan. Denna uppfattning har Kungl. Maj:t icke velat vara med om. Och det är ju icke att förundra sig öfver. Kungl. Maj:t har dock icke velat taga bort gratifikationen helt och hållet. Långt därifrån. Kungl. Maj:t har resonerat som så, att gratifikationen skall finnas kvar, men endast utgå till sådan. personal, som däraf gjort sig förtjänt framför öfriga inom kåren. Jag kan icke anse annat än rätt och billigt, att hvar och en, som visat nit, skicklighet och samvetsgrannhet i sin tjänst, får gratifikation, men att den, som ej ådagalagt</w:t>
        <w:br/>
        <w:br/>
        <w:t>«dylika egenskaper, icke kommer i åtnjutande af en sådan förmån. Angående Mig synes, att detta är en säkrare och riktigare grund att bygga på, bevaknings än att säga, att gratifikation bör såsom en löneförmån tilldelas alla, Pa fång: oberoende af, om de däraf gjort sig förtjänta eller icke. Jag tror vårdsanstalockså, att äfven motionären vid närmare eftersinnande skall ställa sig terna aflöpå samma sida som Kungl. Maj:t i denna fråga. Jag kan nämligen mingaförs icke se annat än att Kungl. Maj:ts förslag i denna del är så väl och Törta? riktigt motiveradt, att jag hoppas, att fångvårdsstyrelsen, när den läser (Förts.) igenom detsamma, skall finna, att det ställer sig bättre på det sätt</w:t>
        <w:br/>
        <w:br/>
        <w:t>Kungl. Maj:t föreslagit än så som fångvårdsstyrelsen tänkt sig saken.</w:t>
        <w:br/>
        <w:br/>
        <w:t>Jag yrkar därför bifall till Kungl. Maj:ts och utskottets förslag.</w:t>
      </w:r>
    </w:p>
    <w:p>
      <w:pPr>
        <w:pStyle w:val="Heading2"/>
      </w:pPr>
      <w:r>
        <w:t>5. Edvard Wavrinsky (Socialdemokraterna, man)</w:t>
      </w:r>
    </w:p>
    <w:p>
      <w:r>
        <w:rPr>
          <w:b w:val="0"/>
        </w:rPr>
        <w:t xml:space="preserve">Jag förvånar mig öfver, att höra herr Persson i Stallerhult tillrättavisa mig, då jag i mitt anförande, såsom väl protokollet skall visa, har ställt mig på samma ståndpunkt som han i allt hvad han tillvitat mig. Jag har erkänt, att Kungl. Maj:t och utskottet förbättrat fångvårdsstyrelsens förslag i dessa delar. Jag har till och med yrkat afslag på min motion och bifall till statsutskottets förslag, blott med den ändring i afseende å de </w:t>
      </w:r>
      <w:r>
        <w:rPr>
          <w:b/>
        </w:rPr>
        <w:t>kvinnliga¹</w:t>
      </w:r>
      <w:r>
        <w:rPr>
          <w:b w:val="0"/>
        </w:rPr>
        <w:t xml:space="preserve"> vaktbetjänte, att de 50 kronor, som Kungl. Maj:t inknappat i deras löneförmåner, skola tilläggas dem. Jag har således ingenting att taga åt mig af hvad herr Carl Persson förebrått mig, ty vi äro fullkomligt .öfverens. Jag har blott begärt ett litet tillägg i en punkt; om hvilken han icke yttrat sig.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1026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