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1066</w:t>
      </w:r>
    </w:p>
    <w:p>
      <w:r>
        <w:rPr>
          <w:b/>
        </w:rPr>
        <w:t xml:space="preserve">Datum: </w:t>
      </w:r>
      <w:r>
        <w:t>1908-03-11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Sandquist (–, man)</w:t>
      </w:r>
    </w:p>
    <w:p>
      <w:r>
        <w:rPr>
          <w:b w:val="0"/>
        </w:rPr>
        <w:t>Herr talman! Att de herrar ledamöter af denna kammare, som närmast taga hänsyn till det existensminimum, som anses nödvändigt för småskollärarinnorna i städerna, äro för bifall till utskottets framställning, det förvånar mig icke alls, enär lefnadskostnaderna där måste anses vida högre än hvad förhållandet är på landsbygden. Jag anser det vara helt och hållet i sin ordning och ingenting att undra på. Däremot måste jag såsom representant för småbönder betona, att vi på landsbygden ha att se saken med i någon mån andra ögon än hvad förhållandet är med stadsrepresentanterna. Jag tillåter mig med bestämdhet säga, att inom min valkrets det öfvervägande antalet bland allmogen håller före, att en småskollärarinna bör kunna vara skäligen aflönad i enlighet med det förslag till påbörjad minimilön med sedermera inträdande ålderstillägg, som framlagts af Kungl. Maj:t. Ehuru det ingalunda lär före-</w:t>
        <w:br/>
        <w:br/>
        <w:t>falla modernt att i denna kammare yttra sig i sådan riktning, riskerar jag likväl att uttala den åsikt, jag här framfört.</w:t>
        <w:br/>
        <w:br/>
        <w:t>Man har vid behandlingen af denna fråga kommit till ett kompromissresultat. Ja, jag tillåter mig framhålla det som en ganska »klok» åtgärd, att man, för att komma till en något högre minimilön än hvad Kungl. Maj:t föreslagit, från de ärade motionärernas sida framkommit med ett vida högre förslag. På det sättet var det lätt att tänka sig, att man på kompromissens väg skulle nå fram till ett medelförslag mellan Kungl. Maj:ts och motionärernas. Så har händelsen också blifvit.</w:t>
        <w:br/>
        <w:br/>
        <w:t xml:space="preserve">Det är icke utan bekymmer, mina herrar, som landsbygdskommunerna, synnerligast i de trakter, där man icke har några inkomster att påräkna af dönationer eller industriella anläggningar med höga fyrktal, måste finna sig i ständigt ökade utgifter för skolväsendet. De uppgå tillsammans med öfriga kommunalutskylder i många kommuner redan till 80, ja, 93 öre per fyrk, och då nu här en ny tunga, uppgående till mer än 600,000 kronor, skall drabba kommunerna, är det verkligen med bekymmer man motser något sådant. — Jag är vän af att våra småskollärarinnor må erhålla behörigt existensminimum, men jag är också vän af, att därvid tages hänsyn till andras lönevillkor. Jag anser sålunda, att det härutinnan bör råda en viss jämlikhet. Säkert är, att många jordbruksarbetare, hur dugliga de än må vara, icke på långt när nå upp till den inkomst, som våra småskollärarinnor hafva. Det är dock skillnad på att försörja sig och sin familj än att såsom en </w:t>
      </w:r>
      <w:r>
        <w:rPr>
          <w:b/>
        </w:rPr>
        <w:t>lärarinna³</w:t>
      </w:r>
      <w:r>
        <w:rPr>
          <w:b w:val="0"/>
        </w:rPr>
        <w:t xml:space="preserve"> endast ha att tänka på sig själf.</w:t>
        <w:br/>
        <w:br/>
        <w:t xml:space="preserve">I den redogörelse, som lämnats för att visa hur mycket, som går åt för en </w:t>
      </w:r>
      <w:r>
        <w:rPr>
          <w:b/>
        </w:rPr>
        <w:t>lärarinna³</w:t>
      </w:r>
      <w:r>
        <w:rPr>
          <w:b w:val="0"/>
        </w:rPr>
        <w:t xml:space="preserve">, har äfven upptagits ersättning för klädtvätt. Jag finner det vara något besynnerligt, att en </w:t>
      </w:r>
      <w:r>
        <w:rPr>
          <w:b/>
        </w:rPr>
        <w:t>lärarinna³</w:t>
      </w:r>
      <w:r>
        <w:rPr>
          <w:b w:val="0"/>
        </w:rPr>
        <w:t xml:space="preserve">, som bör föregå med godt exempel i hvad som rör husliga sysslor, icke skall kunna tvätta sina kläder själf. Det får hvarje dugande </w:t>
      </w:r>
      <w:r>
        <w:rPr>
          <w:b/>
        </w:rPr>
        <w:t>bondhustru²</w:t>
      </w:r>
      <w:r>
        <w:rPr>
          <w:b w:val="0"/>
        </w:rPr>
        <w:t xml:space="preserve"> och </w:t>
      </w:r>
      <w:r>
        <w:rPr>
          <w:b/>
        </w:rPr>
        <w:t>bonddotter²</w:t>
      </w:r>
      <w:r>
        <w:rPr>
          <w:b w:val="0"/>
        </w:rPr>
        <w:t xml:space="preserve"> finna sig i att göra, och jag håller före, att äfven en </w:t>
      </w:r>
      <w:r>
        <w:rPr>
          <w:b/>
        </w:rPr>
        <w:t>lärarinna³</w:t>
      </w:r>
      <w:r>
        <w:rPr>
          <w:b w:val="0"/>
        </w:rPr>
        <w:t xml:space="preserve"> rimligtvis bör kunna komma ut därmed.</w:t>
        <w:br/>
        <w:br/>
        <w:t xml:space="preserve">Ehuru jag gärna ser, att hvarje människa och äfven våra småskollärarinnor må erhålla skäligt existensminimum, så kan jag icke annat än, med hänsyn till de stigande utgifterna för kommunerna och med hänsyn därtill, att många andra svenska medborgare, män och </w:t>
      </w:r>
      <w:r>
        <w:rPr>
          <w:b/>
        </w:rPr>
        <w:t>kvinnor¹</w:t>
      </w:r>
      <w:r>
        <w:rPr>
          <w:b w:val="0"/>
        </w:rPr>
        <w:t xml:space="preserve">, få nöja sig med mycket mindre inkomster än </w:t>
      </w:r>
      <w:r>
        <w:rPr>
          <w:b/>
        </w:rPr>
        <w:t>lärarinnornas³</w:t>
      </w:r>
      <w:r>
        <w:rPr>
          <w:b w:val="0"/>
        </w:rPr>
        <w:t>, ehuru de ha ett icke mindre viktigt arbete sig ålagdt, så kan jag, som sagdt, icke annat än instämma i det yrkande, som gjorts af herr Sjö.</w:t>
      </w:r>
    </w:p>
    <w:p>
      <w:pPr>
        <w:pStyle w:val="Heading2"/>
      </w:pPr>
      <w:r>
        <w:t>2. Daniel Persson (Liberala samlingspartiet, man)</w:t>
      </w:r>
    </w:p>
    <w:p>
      <w:r>
        <w:rPr>
          <w:b w:val="0"/>
        </w:rPr>
        <w:t>Herr talman! För några dagar sedan var jag på ett möte, där frågan om folkskolan såsom bottenskola diskuterades. En talare uppträdde där och angaf</w:t>
        <w:br/>
        <w:br/>
        <w:t>som skäl, hvarför den frågan icke på allvar upptogs år 1904, Ang. löneregatt det var bönderna i Andra Kammaren, som hade en sådan , leröng för fasa för att folkskolan skulle komma till en sådan utveckling len "åd små. och bli så dyr, att man icke ville gå med på att folkskolan skulle skolor. anordnas som bottenskola för de allmänna läroverken. På det = (Forts.) ifrågavarande mötet uppträdde jag icke till försvar för dessa hemmansägare, men jag vill nu erinra därom, att, då den frågan år 1904 var före i Riksdagen, jag uttalade min synnerliga tillfredsställelse öfver, om den dag snart måtte komma, då folkskolan skulle så utvecklas, att den kunde bli lämplig som bottenskola. |</w:t>
        <w:br/>
        <w:br/>
        <w:t xml:space="preserve">Nu föreligger en annan fråga här, beträffande hvilken den senaste ärade talaren och äfven herr Sjö sökt göra gällande, att det skulle vara småbönderna i landet, som ha en sådan fasa för att en löneförhöjning skulle inträda för småskollärarinnorna, att det vore på småbönderna det skulle bero, om denna fråga icke nu komme till den lösning utskottet här föreslagit. För min ringa del vill jag mot detta inlägga en bestämd gensaga. Jag representerar uteslutande, kan jag säga, småbönder, men dessa småbönder ha den uppfattningen, att de vilja omhulda den skola, som är deras egen skola, och de se med tillfredsställelse, att lönerna höjas åtminstone till den grad, att </w:t>
      </w:r>
      <w:r>
        <w:rPr>
          <w:b/>
        </w:rPr>
        <w:t>lärarinnorna³</w:t>
      </w:r>
      <w:r>
        <w:rPr>
          <w:b w:val="0"/>
        </w:rPr>
        <w:t xml:space="preserve"> kunna få sin anständiga bergning, och därför är jag af fullaste öfvertygelse med om det förslag, som finnes uttryckt i utskottets här föreliggande utlåtande och till hvilket jag skall be att få yrka bifall.</w:t>
        <w:br/>
        <w:br/>
        <w:t>i hans tidning ut på att lärarekårens löner skola höjas såväl i det ena som andra hänseendet, och fast jag alls icke vill klandra honom för det, tror jag dock, att vi skulle göra klokast i att låta detta vara detta och bifalla hvad Kungl. Maj:t föreslagit Riksdagen.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