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1102</w:t>
      </w:r>
    </w:p>
    <w:p>
      <w:r>
        <w:rPr>
          <w:b/>
        </w:rPr>
        <w:t xml:space="preserve">Datum: </w:t>
      </w:r>
      <w:r>
        <w:t>1909-02-02</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Lindblad (Socialdemokraterna, man)</w:t>
      </w:r>
    </w:p>
    <w:p>
      <w:r>
        <w:rPr>
          <w:b w:val="0"/>
        </w:rPr>
        <w:t>Herr talman, mina herrar! Jag tror nästan, att jag efter den senaste ärade talarens anförande mycket väl kunde afstått från ordet. Hvad han från denna talarestol i dag och ytterligare i motiveringen till sin interpellation utvecklat, är ju sådant, som länge varit diskuteradt i pressen, händelser, som där ifrigt debatterats och som beriktigats och delvis till och med befunnits vara oriktiga. Talarens skarpa angrepp på enskilda personer i denna kammare kan jag dock icke låta stå oemotsagda. Jag förmodar, att han här talade med åldringens rätt, men så långt sträcker denna sig dock icke, att han får lof att utan vidare göra angrepp, sådana som dem han gjorde, mot ledamöter af Andra Kammaren.</w:t>
        <w:br/>
        <w:br/>
        <w:t>De bref, han uppläste, och de erkännanden, som däri voro gifna åt honom, voro af den beskaffenhet, att de väl närmast intressera honom själf. Ty kammaren har säkerligen icke märkt, att innehållet i dessa skrifvelser på något sätt utgjorde något stöd för riktigheten af hvad han i sin interpellation anfört.</w:t>
        <w:br/>
        <w:br/>
        <w:t>Hvad har nu interpellanten framfört i motiveringen till sina spörsmål? Han har framfört faran af den socialistiska propagandan och gifvit en hel mängd exempel på, hvad som blir följden af denna propaganda. Han kallar naturligtvis denna socialistiska propaganda för en propaganda för människofientliga och sambhällsupplösande idéer. Han kommer sedan in på, hur illa den svenska arbetarklassen blefve utpressad i egoistiska syften för att uppehålla sina strejkoch föreningskassor, som i själfva verket till</w:t>
        <w:br/>
        <w:br/>
        <w:t>väsentlig del blefve använda till ändamål, som vore för arbetarne främmande, till organisationens uppehållande. Jag undrar, om dessa millioner, om hvilka han talar, som sålunda användts för uppehållande af organisationen, verkligen tagits i anspråk för något främmande ändamål, eller om icke det varit så, att dessa medel användts för det ändamål, för hvilket de från början varit afsedda. Ty just detta att uppehålla organisationerna har varit för arbetarne en viktig fråga, den viktigaste af alla, ty därpå har berott möjligheten af deras framåtmarsch mot bättre lefnadsvillkor.</w:t>
        <w:br/>
        <w:br/>
        <w:t xml:space="preserve">Interpellanten har sedan uppräknat fall, som han skrifver på den socialistiska propagandans konto, och icke ens skonat </w:t>
      </w:r>
      <w:r>
        <w:rPr>
          <w:b/>
        </w:rPr>
        <w:t>fröken²</w:t>
      </w:r>
      <w:r>
        <w:rPr>
          <w:b w:val="0"/>
        </w:rPr>
        <w:t xml:space="preserve"> Kjönsberg från att på nytt släpas genom kammarens protokoll. Det torde väl annars vara för enhvar bekant, att hela denna historia utmynnade i tio kronors böter. Sålunda förefaller det mig rätt märkligt, att en sådan sak nu flera år efteråt kan dragas fram uti denna kammare.</w:t>
        <w:br/>
        <w:br/>
        <w:t>Han har sedan talat om Sandöupploppen, och han har antagligen med antydandet af dem liksom af de öfriga exemplen velat ha fram nödvändigheten af skärpta lagparagrafer mot arbetarklassen. Men jag undrar ändå, om man har rättighet att klaga öfver, att lagarna ej äro tillräckligt stränga, när man vet, att dessa ynglingar för en förlöpning under förhållanden, som säkerligen voro synnerligen förmildrande, dömdes till flera års straffarbete för sin gärning. Det förefaller mig, som skulle icke i stället kunna sättas något annat straff än halshuggning, ty så pass tilltagna voro verkligen straffen gentemot dessa ynglingar.</w:t>
        <w:br/>
        <w:br/>
        <w:t>Han har sedan talat om västkustupploppet och mordbranden i Göteborg. Hvad nu västkustupploppen angår, så gaf oss ju herr statsrådet och chefen för civildepartementet under remissdebatten en skildring af dessa. Vore den riktig, så kunde Ju icke upploppen anses annat än fördömliga. Det må nu vara, att det som anförts har skett, men om det har skett på det sättet, som herr civilministern framfört det, tror jag ändå kan ifrågasättas. Det brukar nämligen icke sparas på anlopp i högerpressen, när något sådant sker, som att en arbetare eller, som det här var frågan om, poliskonstaplar blifva så öfverspottade, som herr civilministern anfört, men såvidt jag kunnat finna, har det blott varit Svaga antydningar om att sådant skett. Har det verkligen ägt rum, då är det fördömligt, därom äro vi naturligtvis alla ense, men det sätt, hvarpå polisen sökte lösa sin uppgift, var kanske heller icke det bästa. Jag har från rätt tillförlitlig källa fått upplysning om, att dessa poliskonstaplar, af hvilka åtminstone en var afskedad och ansågs oduglig i sin tjänst, och hvilken sedermera såsom bevakare af engelska strejkbrytare sköt en af dem i foten, så att han häktades — jag har fått den upplysningen, säger jag, att dessa konstaplar redan vid framkomsten förklarat, att »här skulle lekas med stenhuggarna&gt;. Det kan ej nog betonas nödvändigheten af, att</w:t>
        <w:br/>
        <w:br/>
        <w:t>myndigheterna, när de nu en gång känna anledning att sända bevakare till sådana platser, där oro finnes, att de då åtminstone se till, att de få sådana personer, som äro väl förtrogna med arbetarnes förhållanden, och som förstå att fylla sin uppgift, hvilken inte är så synnerligen lätt.</w:t>
        <w:br/>
        <w:br/>
        <w:t>Hvad nu vidare beträffar talet om mordbranden i Göteborg, så är ju detta endast liksom för öfrigt allt, som finnes omnämdt här i motiveringen till interpellationen, ingenting annat än hvad som stått i den dagliga högerpressen, utan att det kunnat på något sätt konstateras, hvad som varit riktigt eller oriktigt. Så mycket är säkert, att jag, såvidt jag åtminstone kan bedöma förhållandena, fritager arbetarne från att på något sätt ha att göra med den brand, som inträffade i somras under upploppskvällen i Göteborg. All sannolikhet talar emot det, och alla undersökningar ha visat sig fåfänga, när det gällt att kunna bevisa, att arbetarne varit vållande till denna brand.</w:t>
        <w:br/>
        <w:br/>
        <w:t>Interpellanten har vidare anfört ett utdrag ur en tidning rörande en definition på en strejkbrytare. Han har förmodligen velat lägga äfven detta på det socialdemokratiska partiet. Men nu är det så, att denna definition ej har stått i någon af de socialdemokratiska tidningarna, utan i tidningsorganet för ett förbund, som ej ens tillhör landsorganisationen. Jag har därför ingen anledning att närmare gå in på denna definition på strejkbrytare, som blifvit anförd här såsom ett utslag af socialitisk propaganda. Men då interpellanten klagar så mycket öfver all agitation från socialdemokratiskt håll, och då han efter dagspressen anför sådana drastiska exempel på denna agitation och dess följder, må det också tillåtas mig att anföra ett exempel på agitationen från högerhåll. Jag tror mig redan på förhand kunna säga, att något sådant, som detta upprop bär vittne om, har man dock ej fått bevittna i den socialdemokratiska agitationen. Jag har här framför mig ett flygblad, som utdelats i Askimskretsen i närheten af Göteborg under senaste valrörelsen. Bland allt det myckna, som där finnes och som är för långt att här upprepas, ber jag få anföra följande: »Säg, är det väl rätt och tillbörligt, att begåfvade, fosterlandsälskande, dugliga och samhällsbevarande män skola ersättas med mindre begåfvade, för fäderneslandets sanna bästa ljumma och likgiltiga, mot detsamma ofta hatfullt stämda individer, hvilka äro, om icke precis odugliga, så dock vida mindre dugliga än de förre samt dessutom i hög grad föraktansvärda, ty de arbeta endast och allenast på den gamla ärorika svenska statskroppens upplösning, och detta blott och bart för att vinna pöbelns gunst samt för att om möjligt blifva framsparkade till någon stadsrådstaburett i likhet med språkfördärfvaren och, man kunde nästan vara hågad säga, fosterlandsförstöraren eller möjligtvis ett ännu kraftigare ord, hvarmed han så ofta man och man emellan plägar benämnas, folkskoleläraren Fridtjuf (OBS.! namnet: han stal bort friden i Sverige</w:t>
        <w:br/>
        <w:br/>
        <w:t>man, som förstörde svenska språkets stafning, han, som 1905, den a örte)</w:t>
        <w:br/>
        <w:br/>
        <w:t>stora skammens år, ehuru då statsrådsaspirant och sedermera samma år svenskt statsråd, höll med de norska upprorsmakarne och menedarne, landets förklarade fiender, och hvilken rägade måttet genom att gilla och sympatisera med en del andra välbekanta och illa kända Stockholmsriksdagsmän, hvilka hade fräckheten att gå med i socialisttåget i hufvudstaden den första maj detta år under fanan »Ned med tronen, altaret och penningpåsarna». Ja, han aktade till och med icke för rof att i sommar söka röfva friden och friheten ifrån oss, som bygga och bo i frihetens stamort i Norden, i det att han spred landsfördärfliga och lögnaktiga läror på många platser inom Sveriges landamären, hvarvid han oförtäckt lade i dagen sin förståelse af välbehag för strejkande, socialister, unghinkar och anarkister.»</w:t>
        <w:br/>
        <w:br/>
        <w:t>Och på ett annat ställe fortsättes det: »Ser ni då icke, att socialisterna och deras medlöpare vilja roffa åt sig bondens fäderneärfda, med svett och möda uppodlade jord samt fiskarnes båtar, fiskredskap och gods?</w:t>
        <w:br/>
        <w:br/>
        <w:t>De ha ju själfva öppet erkänt detta. Så yttrade t. ex. socialistchefen öppenbjärtigt nog på ett möte i Kalmar för några år sedan ungefär följande minnesvärda ord: Först skola vi hafva den allmänna rösträtten, ty därigenom blifva vi herrar öfver lagstiftningen — sedan skola vi utarma folket med skatter, och då bönderna ej längre kunna behålla jorden, skola vi dela den'.</w:t>
        <w:br/>
        <w:br/>
        <w:t>Och sedan, ja sedan äro bonden och fiskaren dömda till undergång!»</w:t>
        <w:br/>
        <w:br/>
        <w:t>Det yttrande, som här skulle vara fälldt i Kalmar, passerade genom högerpressen för lång tid sedan, och på en framställd fråga till den tidning i min stad som tagit in det, förklarade tidningen, att detta yttrande fanns i Första Kammarens protokoll! Således, hvad herr Branting, som här afses, yttrat i Kalmar, kommer i Första Kammarens protokoll. Det är tydligt, att här endast föreligger en sådan där förfalskning, som ej är så synnerligen enastående från högerbåll. Herr Branting har naturligtvis yttrat något i Kalmar, som sedermera af någon blifvit förvanskadt och i förvanskad form förts in i Första Kammaren och så kommit in i dess protokoll. Som sagdt, detta flygblad bär väl vittne om, att det ej är den socialistiska propagandan, som är den farligaste, utan att det tvärtom är en annan, som i långt högre grad kan sägas vara farlig för Sverige och dess framtid, och det är den, som kallar sig samhällsbevarande.</w:t>
        <w:br/>
        <w:br/>
        <w:t>Interpellationen, sådan den har framställts, har tydligen tillkommit, för att denna kammare icke heller i år skulle sakna en liten diskussion om socialismen. Interpellanten har känt med sig, att han ej kunnat frångå de gamla vanor, som nu innästlat sig i Riksdagen, nämligen att hvarje år få fram frågan om bekämpan-</w:t>
        <w:br/>
        <w:br/>
        <w:t>det af socialdemokratien. Vid förra årets riksdag var det herr Kjellén, som vid remissdebatten uttalade de bekanta orden, att det nu gällde att ställa om sitt hus, innan de nya skarorna kommo in genom den allmänna rösträtten, och sedan under riksdagens gång fingo vi ju mottaga förslag till lagar mot arbetarna från en annan af unghögerns representanter, herr Hildebrand. Valen i höstas ha emellertid gjort det omöjligt för dessa representanter att nu sitta kvar i denna kammare, och herr Nordström har därför ansett, att han vore närmast till att taga upp deras mantel och stödja regeringen i dess front mot socialismen. Huruvida han härvid lyckats, därom må regeringen själf döma, men jag tror, att om det gällde att till regeringen framföra ett beklagande för den hjälp den fått, så skulle de flesta af kammarens ledamöter vara villiga att sätta sina namn under ett sådan beklagande.</w:t>
        <w:br/>
        <w:br/>
        <w:t>Det svar, som hans excellens herr statsministern gifvit på interpellationen, var ej heller det man väntat. Egentligen var hans svar ett slags regeringsprogram, och hela hans motivering för detta var ingenting annat än hvad som många gånger förut sagts om socialdemokratien. Han framhöll bland annat såsom en försvårande omständighet för detta parti, att det var republikanskt. Det ansåg han omöjligt kunna förenas med grundlagen. Jag vet nu ej, huruvida den grundlagsparagrafen är undantagen från ändring. Vi ha ju inom få dagar att behandla en hel mängd grundlagsändringar, och jag förmodar, att om nationens flertal skulle vilja förändra den paragraf, om hvilken hans excellens herr statsministern talat, så skulle detta ske i precis samma ordning som det sker med de öfriga grundlagsparagraferna. Det förefaller sålunda, som om denna paragraf ej utgör någon barriär af den beskaffenhet att den hindrar, att en republikansk författning skulle kunna komma att gälla i Sverige.</w:t>
        <w:br/>
        <w:br/>
        <w:t>Dessutom framhöll herr statsministern, hurusom socialdemokratien vore religionsfientlig. Det var mycket olyckligt för herr statsministern, att han framhöll just detta, då vi kunna peka på två af de nyvalda ledamöterna i den socialdemokratiska gruppen såsom stående i religiösa samfund. De känna tydligen icke på minsta sätt, att socialdemokratien är religionsfientlig, utan de känna, att de där ha sin fullständiga frihet att tänka i dessa saker hvad de vilja. Det finnes ingen, som förbjuder dem det, och det vore ju lönlöst och enfaldigt att söka förbjuda en person att tänka om dessa ting hvad han vill. Härvidlag tror jag således icke, att socialdemokratien är svårare än något annat parti.</w:t>
        <w:br/>
        <w:br/>
        <w:t>Herr statsministern utvecklade, att socialdemokratien vill afskaffandet af det nuvarande samhället. Ja, orden äro knappa och man kan ju kanske disputera om, huruvida de rätt uttrycka hvad socialdemokratien vill. Visst vill socialdemokratien en omvandling af de bestående ekonomiska och politiska förhållandena. Liksom förhållandena ha utvecklats till dato, kommer såväl äfven för framtiden att ske. Det nuvarande kapitalistiska systemet är ju en</w:t>
        <w:br/>
        <w:br/>
        <w:t>aflösare af det feodala, och det utvecklar sig likaväl som förutvarande samhällsformer så, att det slutligen måste aflösas af ett annat, och vi tro af det socialistiska. Det blir enligt min uppfattning allt mer och mer till en bjudande nödvändighet att omlägga hela det ekonomiska system, hvarpå samhället hvilar, för att kunna tillfredsställa de stora massornas ständigt större kraf på materiell och andlig kultur. Vi tro icke, att det låter sig göra genom våldsamma omhvälfningar, och för öfrigt beror det ingalunda på arbetarklassen och socialdemokratien, huruvida våld kommer att användas. Det beror på de besittande klasserna ensamma, om de förstå att så reformera, att vägen ligger framkomlig för dem, som anse sig ha rätt att komma i en annan ställning än den, de för närvarande inneha.</w:t>
        <w:br/>
        <w:br/>
        <w:t>Det uttalades emellertid af hans excellens samma uppfattning, som för några dagar sedan uttalades af chefen för justitiedepartementet, att man icke med lagar kan betvinga idéer. Om man tolkat dessa yttranden riktigt, så skulle åtminstone regeringen vara kommen till insikt om, att på klasslagstiftningens väg vinnes det ingenting, utan man får låta utveckligen ha sin gilla gång och förtrösta på den själfuppfostran, som dock arbetarne visat sig mäktiga af. Ty det skall ingen bestrida, han må se på arbetarklassens framträdande hur han vill, han må bedöma de fall af öfverilning, som förekommit hur han vill, han skall dock icke bestrida, säger jag, att på djupet och i det stora hela arbetarklassen rör sig fram mot en högre kultur. Arbetaremassorna ha genom själfuppfostran tillägnat sig en sådan, och jag är öfvertygad om, att de komma att fortsätta på denna väg. Det är också en säker borgen för en lugn utveckling, för så vidt denna utveckling beror på arbetarklassen själf.</w:t>
        <w:br/>
        <w:br/>
        <w:t>Jag har icke något att tillägga till hvad jag anfört. Interpellanten anser jag mig icke behöfva bemöta utförligare, ty både interpellationen, hvars motivering verkligen, om man får begagna ett oparlamentariskt uttryck, men ett uttryck, som stod i en tidning härom dagen, är en »mjölgrötsröra», och de bevis, han från denna talarstol presterat för nödvändigheten af sina spörsmål, ha varit sådana, att de befria mig från hvarje ytterligare ord i saken.</w:t>
      </w:r>
    </w:p>
    <w:p>
      <w:pPr>
        <w:pStyle w:val="Heading2"/>
      </w:pPr>
      <w:r>
        <w:t>2. Ivan Svensson (Första kammarens nationella parti, man)</w:t>
      </w:r>
    </w:p>
    <w:p>
      <w:r>
        <w:rPr>
          <w:b w:val="0"/>
        </w:rPr>
        <w:t>Herr talman, mina herrar! För visso är det många svenska medborgare, som i detta nu bringa interpellanten sitt hjärtliga tack för att han haft mod att komma fram med sin interpellation och här i kammaren bringa på tal de frågor han berörde, och för det han jämväl därigenom lämnat hans excellens herr statsministern tillfälle att afgifva den förklaring, som han i dag lämnat, och som säkerligen skall mottagas med tillfredsställelse utöfver Sveriges land.</w:t>
        <w:br/>
        <w:br/>
        <w:t>Tusentals medborgare ha under årens lopp giort sig den frågan: Huru länge skall det fortgå på sätt som skett? Huru länge</w:t>
        <w:br/>
        <w:br/>
        <w:t xml:space="preserve">skola oförvitliga svenska män och </w:t>
      </w:r>
      <w:r>
        <w:rPr>
          <w:b/>
        </w:rPr>
        <w:t>kvinnor¹</w:t>
      </w:r>
      <w:r>
        <w:rPr>
          <w:b w:val="0"/>
        </w:rPr>
        <w:t>, som endast vilja sig redligen försörja, kunna trakasseras af andra, som icke ha annat skäl för sina trakasserier, än att de icke kunna få dessa, som blifvit antastade, att följa deras politiska åskådning? Dot är ju förunderligt, att ett politiskt parti, som föreger sig vilja kämpa för mänskliga rättigheter och medborgerlig frihet, kränker dessa rättigheter så djupt, som socialistledningen ofta gjort under det sist gångna året. Svenska medborgares rätt att sig ärligen försörja är den första rätt vi ha att fordra i vårt land, såsom hans excellens nyss framhöll. Det kan sägas och kanske kommer att sägas från socialistiskt håll: socialisterna kränka ej medborgarne. Huru härmed förhåller sig, känna vi litet hvar. Huru uppröras vi icke i dessa dagar af de berättelser, som komma från järnvägsbygget uppe i Jämtland, huru se vi icke nu, huru arbetsvilliga trakasseras och förföljas på det mest oförsynta sätt af andra, som icke vilja taga emot de arbeten, som de förra vilja utföra till samhällets gagn. Hans excellens herr statsministern förklarade nyss, att han skulle med alla till buds stående medel skydda den redlige arbetare, som ville försörja sig. Få vi tolka detta så, att vi kunna hoppas, att detta från regeringens sida i praktiken skall visa sig så, att de arbetsvilliga vid järnvägsbygget uppe i Jämtland skyddas i sin medborgerliga frihet på sätt landets lagar tillförsäkra dem? Jag vore mycket tacksam, om ett tillfredsställande svar härå kunde gifvas från regeringsbänken. En föregående talare sade nyss, jag vill nämna detta medan jag har ordet, att högern agiterar så skamligt, och särskildt skulle detta hafva varit fallet i Göteborgstrakten under den sista valkampanjen. Härtill vill jag säga: kan icke högern hafva samma — eller bättre — rättighet att frånkänna sig ansvaret för hvad som där händt, som socialisterna frånkänna sig ansvaret för hvad anarkister och deras likar företaga sig? Jag tror icke, att ett enda ledande högerorgan kan göras ansvarigt för hvad herr Lindblad nyss framhöll skulle framkommit under valkampanjen å västkusten.</w:t>
      </w:r>
    </w:p>
    <w:p>
      <w:pPr>
        <w:pStyle w:val="Heading2"/>
      </w:pPr>
      <w:r>
        <w:t>3. Hugo Hamilton (Första kammarens nationella parti, man)</w:t>
      </w:r>
    </w:p>
    <w:p>
      <w:r>
        <w:rPr>
          <w:b w:val="0"/>
        </w:rPr>
        <w:t>Herr talman, mina herrar! Jag begärde ordet med anledning af den hänvändelse till mig, som den siste ärade talaren gjorde i fråga om förhållandena i Jämtland vid Inlandsbanan. Jag skall strax svara honom, men innan jag inlåter mig härpå, ber jag att få yttra några ord till herr Lindblad. Han sökte låta påskina, att hvad jag under remissdebatten meddelade angående uppträdet vid västkusten skulle vara falskt. Han yttrade sig mycket försiktigt och kringgående, men ville tydligen framhålla detta, ja, han nästan sade rent ut, att jag kommit med falska uppgifter. Med anledning häraf vill jag säga, att dessa uppgifter äro samtliga hämtade ur officiella rapporter, som varit publicerade i tidningarna. Skarpa uttryck af ogillande med anledning af dessa uppträden ha för öfrigt förekom-</w:t>
        <w:br/>
        <w:br/>
        <w:t>mit icke blott i högerpressen, utan äfven, Gud ske lof, i den öfriga pressen i landet. — Jag förstår för resten icke hvad herr Lindblad menar, då han i detta sammanhang mot mig riktat en förbråelse därför, att det bland de polismän, som af Kungl. Maj:ts befallningshafvande i Göteborg skickats till strejkdistriktet, skulle befunnit sig en, som fällt det uttrycket, att det skulle vara roligt att leka med stenhuggarna, och som sedermera blifvit afskedad för tjänstefel. Hvad är det för, jag kan icke låta bli att använda uttrycket, pjoller att komma med ett sådant tal i detta sammanhang?</w:t>
        <w:br/>
        <w:br/>
        <w:t>Jag vill nu vända mig till den siste ärade talaren, herr Svensson i BSkyllberg. Till att börja med vill jag försäkra honom, att det icke skall komma att saknas skydd för de arbetsvilliga hvarken i Jämtland eller annorstädes. Men jag vill också begagna tillfället att uttala, att det skulle vara väl, om de män och de tidningar, som ifra för skydd åt de arbetsvilliga, icke vore fullt så hetsiga och icke genast voro så färdiga att bryta stafven öfver myndigheterna, därför att bevakningen icke på förhand kunnat beräknas så, att icke några lymlar kommit i tillfälle att ofreda andra. Man måste väl ändå först ha klart för sig hvad man riskerar, innan man tagor itu med hårdhandskarna.</w:t>
        <w:br/>
        <w:br/>
        <w:t>Mina herrar, eftersom denna fråga, som i så hög grad under de sista månaderna upptagit allmänhetens uppmärksamhet, nu kommit på tal, tror jag, att jag gör rätt uti att begagna tillfället och taga upp den i hela dess vidd. Den är svår och bekymmersam, men den är ganska lärorik.</w:t>
        <w:br/>
        <w:br/>
        <w:t>Då arbetstvister uppkomma mellan staten och arbetare, som äro engagerade för att utföra ett arbete för statens räkning, intager staten en säregen och i många fall delikat position. Man vill ju icke gärna förmena dessa arbetare att, om de så önska, ansluta sig till de allmänna fackföreningarna, d. v. s. till fackföreningar, som stå öppna ej blott för arbetare vid statens arbeten, utan äfven för andra arbetare inom samma fack i privatindustrien. Såvidt jag vet, har man också icke hittills någonsin lagt något som helst hinder i vägen därför. Men det kan ifrågasättas, om man icke härvidlag gjort sig skyldig till en försummelse, i det man icke samtidigt och genast från början klart, tydligt och otvetydigt för arbetarna klargjort de förutsättningar, under hvilka staten kan lämna ett sådant medgifvande. Det ligger nämligen mycket nära till hands och är helt naturligt för öfrigt, att arbetarna af denna frihet och af detta medgifvande skola draga den slutsatsen, att staten därmed äfven godkänt de af fackföreningarna fastslagna principerna och metoderna för arbetstvisters behandling, och att staten accepterat fackföreningarna såsom i egentlig mening underhandlande och aftalsslutande parter. Men något sådant kan staten helt enkelt icke vara med om. Om inom privatindustrien en arbetstvist uppkommer, öfverenskommelse ej kan vinnas, och arbetarna tillgripa strejk, blockad, bojkott och hvad allt deras tvångsmedel heta,</w:t>
        <w:br/>
        <w:br/>
        <w:t>kan den enskilde arbetsgifvaren vidtaga motsvarande åtgärder antingen ensam eller i förening med andra enskilde arbetsgifvare. Dessa utvägar äro emellertid fullkomligt stängda för staten, och jag torde ej här behöfva närmare redogöra för, hvarför staten icke kan göra lockout för t. ex. arbetarna vid hvarfvet i Karlskrona, därför att några arbetare vid järnvägsarbetet i Morjärv strejka, eller hvarför staten icke kan besvara arbetarnas anslutning till fackföreningarna med en anslutning till någon af de allmänna arbetsgifvareföreningarna. Men följden häraf är, att vid inträffande arbetstvist staten står alldeles isolerad. Staten har, om arbetarna gripa till strejk, icke mer än två utvägar att anlita. Staten kan i första hand låta arbetet ligga nere och söka att på det sättet rida ut stormen. Men detta är utan tvifvel från flera synpunkter sedt en ganska dålig utväg, ty det ligger ju för det första någonting mycket motbjudande däri, att, sedan Kungl. Maj:t och Riksdagen beslutat, att ett arbete skall utföras, enskilda personer skola kunna sammangadda sig och dekretera, att arbetet ej får utföras, och äfven vara i stånd till att hindra detta arbetes utförande, låt vara blott för en tid.</w:t>
        <w:br/>
        <w:br/>
        <w:t>Jag skall emellertid be att här få göra en liten parentes.</w:t>
        <w:br/>
        <w:br/>
        <w:t>Jag sade, att detta förefaller mig motbjudande. Kanske jag, som ställningen nu blifvit i denna kammare, bör tillägga, att jag naturligtvis därvid talar ur borgerlig synpunkt. Jag fick nämligen i dag på morgonen läsa en artikel i tidningen Social-Demokraten, som kastar ett mycket bjärt ljus öfver dessa förhållanden. 9Social- Demokraten redigeras ju icke längre af herr Branting, som numera, enligt hvad jag tror, är ordförande i partistyrelsen. Men jag tänker, att den dock fortfarande intager den officiella eller officiösa ställning, att, när ett uttalande där kommer i en viktig fråga, det varit noga öfverlagdt i partistyrelsen, så att man kan säga, att det är det socialdemokratiska partiets uppfattning, som uttalas.</w:t>
        <w:br/>
        <w:br/>
        <w:t>Nu är förhållandet det, att de sista dagarna pågått en tidningspolemik mellan Stockholms-Tidningen och Social-Demokraten angående just dessa förhållanden vid järnvägsbyggena. Stockholms- Tidningen har med anledning af, hvad Social-Demokraten sagt, yttrat bland annat:</w:t>
        <w:br/>
        <w:br/>
        <w:t>»Det tycks emellertid vara »Social-Demokratens&gt; mening, att staten icke under några förhållanden skall få låta utföra något arbete, som en fackförening förklarat i blockad, och icke få skydda de i dess tjänst anställda arbetarna mot förföljelser och misshandel, som företagas i anledning af en blockad. Detta är åtminstone den enda, vi vilja icke säga rättvisan, men logiken i »Social-Demokratens» resonemang.»</w:t>
        <w:br/>
        <w:br/>
        <w:t>Härpå svarar Social-Demokraten i dag i en artikel, liksom flere föregående i denna fråga undertecknad af en man, som, såvidt jag förstår, bär största ansvaret i denna fråga, ansvaret för, att</w:t>
        <w:br/>
        <w:br/>
        <w:t>det är så som det är vid statens järnvägsbyggen. Han kallar sig »Sv. P.&gt; och ger följande svar:</w:t>
        <w:br/>
        <w:br/>
        <w:t>»Det tycks som »Stockholms-Tidningen» ettdera ej vill eller kan förstå hvad den har tillfälle läsa innantill. Men i hopp om att tidningen värdigas taga en funderare till, aftrycka vi ordagrant, med kursiveringar och allt, det uttalande, som vi gjorde om saken i lördags: s</w:t>
        <w:br/>
        <w:br/>
        <w:t>»Vi be att få gentemot &gt;»Stockholms-Tidningen» betona att »inga enskilda medborgare» bland arbetsklassen hindra staten att få sina offentliga arbeten utförda, när staten låter utföra dessa under arbetsvillkor som äro rimliga».</w:t>
        <w:br/>
        <w:br/>
        <w:t>Och hvem är det, som bedömer, om arbetsvillkoren äro rimliga? Jo, naturligtvis fackföreningen. Det socialdemokratiska partiet har således förklarat, att det är fullkomligt riktigt, att fackföreningar med våld hindra staten att utföra ett arbete, när de finna, att staten ej vill utföra det på villkor, som de finna rimliga.</w:t>
        <w:br/>
        <w:br/>
        <w:t>Som en blixt kommo till belysning af denna uppfattning de ord, som här nyss uttalades af herr Lindblad.</w:t>
        <w:br/>
        <w:br/>
        <w:t xml:space="preserve">Socialdemokraterna, sade han, vilja icke använda våld. Våldet användes blott, om de besittande klasserna icke förstå, att de måste </w:t>
      </w:r>
      <w:r>
        <w:rPr>
          <w:b/>
        </w:rPr>
        <w:t>maka³</w:t>
      </w:r>
      <w:r>
        <w:rPr>
          <w:b w:val="0"/>
        </w:rPr>
        <w:t xml:space="preserve"> åt sig för dem, som anse sig hafva rätt att komma fram. Ja, just så är det, mina herrar. På det viset söker man försvara våldet och på samma gång taga afstånd från det, som det heter.</w:t>
        <w:br/>
        <w:br/>
        <w:t>Efter denna lilla parentes skall jag be att få återgå till de utvägar staten kan använda. Jag sade, att staten kan använda utvägen att helt enkelt låta arbetet ligga nere. Det är naturligtvis för mig och för dem, som ha samma uppfattning som jag, ytterst motbjudande att göra någonting sådant. Det är äfven ett ganska dåligt vapen, därför att statens arbeten naturligtvis icke kunna få ligga nere huru länge som helst, då däremot fackföreningarnas förmåga att underhålla några hundratals arbetare torde med den solidaritet och offervillighet, som finnes hos dem, vara ganska vidsträckt. Att emellertid, hvilket nog väckt mycken förvåning, järnvägsstyrelsen i detta fall anlitat just denna utväg i så pass stor utsträckning och under så lång tid beror på åtskilliga samverkande omständigheter och framför allt därpå, att det hittills icke funnits några allmänna bestämmelser rörande arbetsvillkoren vid statens järnvägsbyggnader. På grund däraf och på grund jämväl af den oklarhet, som rådt hos arbetarne angående deras ställning å ena sidan till arbetsgifvaren och å den andra till fackföreningen, har man ansett sig böra fara fram med största försiktighet och försynthet i hopp att, om arbetarne få tid på sig, de skola komma till besinning. Så har emellertid icke skett. Och särskildt sedan man fått erfara, hvilka råd och anvisningar dessa arbetare få af sin partistyrelse, är det klart, att man måste tillgripa den andra utvägen, hvilken är den enda slutgiltiga, som vid strejk står sta-</w:t>
        <w:br/>
        <w:br/>
        <w:t>ten till buds, och det är naturligtvis den att utföra arbetet med arbetsvilliga eller med andra ord utföra arbetet med icke organiserade arbetare. Det är därför, mina herrar, som statens arbetare icke kunna rikta ett kraftigare slag mot sin föreningsrörelse än att tillgripa strejk. Det är också, mina herrar, på grund af hvad jag nu anfört, som staten icke kan låta arbetsvillkoren med sina arbetare göras beroende af, huruvida aftal kommer till stånd med fackföreningarna eller icke. Staten kan icke göra arbetsvillkoren beroende på kollektiva aftal, utan måste fordra individuella aftal, hvilka utesluta strejker. Staten kan mycket väl underhandla med arbetarne, men måste dock förbehålla sig att i sista hand, om enighet icke kan uppnås, bestämma villkoren.</w:t>
        <w:br/>
        <w:br/>
        <w:t>Nu kan ju någon, som är entusiastisk anhängare af allt det goda, som arbetarnes sammanslutning åstadkommit, säga: är det verkligen meningen, att statens arbetare alldeles skola vara undantagna från föreningsrättens välsignelser och helt och hållet vara hemfallna åt statens godtycke? Men därmed är i själfva verket icke så farligt. Ty för det första behandlar icke staten sina arbetare efter godtycke. Skulle statens organ försöka göra det, finnas nog både i denna kammare och på annat håll häremot så starka korrektiv, att det icke komme att lyckas. Men det är äfven en annan omständighet, som är af synnerligen stor vikt. Staten kan icke tillämpa andra villkor i fråga om lönebelopp, arbetstid och dylikt än de, som gjort sig gällande inom privatindustrien. Under tider af arbetslöshet skulle detta möjligen gå för sig, men sådana tider äro lyckligtvis icke ständigt bestående. Staten måste följa privatindustrien, annars får den icke dugliga arbetare. Fackföreningsrörelsen inom privatindustrien kommer på grund häraf äfven statens arbetare till godo. Jag vill i öfrigt här begagna tillfället att framhålla ytterligare ett skäl, hvarför staten icke kan finna sig uti att låta fackföreningarna bestämma villkoren för statens arbetare, och det är just det, att arbetsvillkoren gifvet måste bildas i den fria marknaden, i privatindustrien, och såsom de där framkomma ur kampen mellan arbetsgifvare och arbetare, får staten taga dem. Staten har icke rättighet att här gå utvecklingen i förväg, vare sig genom att gynna eller genom att missgynna arbetarne, ty om staten gör något dylikt, kommer den lätt att utöfva ett obehörigt tryck på privatindustrien eller arbetarrörelsen.</w:t>
        <w:br/>
        <w:br/>
        <w:t>Jag har velat framhålla dessa allmänna reflexioner, emedan jag tror, att de äro grundläggande för bedömande af den strid, som nu föreligger. Men innan jag går in på någon redogörelse för dem, tror jag, att jag bör begagna tillfället att inför denna kammare bringa en annan närbesläktad fråga på tal, äfven den mycket svårlöst och mycket bekymmersam. Den har utgjort föremål för min uppmärksamhet allt ifrån den tid jag tillträdde det ämbete, jag nu innehar, och jag skulle gärna se, att den blefve i denna kammare något diskuterad, innan jag kanhända tvingas att handla.</w:t>
        <w:br/>
        <w:br/>
        <w:t>Den kollission mellan statens och fackföreningarnas makt, som ytterst ligger bakom den vid järnvägsbyggnaderna pågående konflikten har under senare år i ganska vidsträckt omfattning gjort sig gällande äfven i fråga om den ordinarie personalen vid statens järnvägar, i fråga om tjänstemän af lägre grad och deras sammanslutningar. Dessa tjänstemän äro, såsom kammaren väl vet, å ena sidan genom sina instruktioner absolut, vid afskeds risk, förbjudna att på något sätt deltaga i strejk, och å andra sidan har man medgifvit dem rätt att tillhöra allmänna fackföreningar, som stå öppna äfven för andra än tjänstemän vid statens järnvägar. Det finnes många exempel på hvilka svårigheter, som häraf uppkommit, och jag skall tillåta mig att i allra största korthet referera ett fall.</w:t>
        <w:br/>
        <w:br/>
        <w:t>Här inträffade i somras under konflikterna i Malmö, att ett antal tjänstemän vid statens järnvägar på tillskyndelse eller på befallning af någon högre partiorganisation i Stockholm vägrade verkställa ett arbete, som de blifvit anbefallda, vägrade att lossa ett parti för statens behof inköpta balkar, som platsorganisationen förklarat vara i blockad. De visste mycket väl hvad de riskerade, och de gjorde också en förfrågan hos den högre organisationen och fingo ett svar, som de åtminstone tydde som en befallning att lyda fackföreningen. De lydde — och blefvo naturligtvis afskedade. Häröfver besvärade de sig — ärendet gick genom alla distanser ända upp till Konungen — och det är ytterst egendomligt och på samma gång bedröfligt att se det resonemang, som dessa arbetare förde — det är tydligt, man kan se det, att så tänka de och så känna de verkligen — det resonemanget: »När järnvägsstyrelsen tillåter oss att tillhöra fackföreningen, måste järnvägsstyrelsen äfven hafva tillåtit oss att lyda fackföreningen.» Detta upprepas gång på gång i många olika variationer i klagoskriften! Att tillåtelse för tjänstemän att tillhöra en fackförening endast kunnat gifvas under den förutsättningen, att härigenom ingen kollision uppkommer med deras plikt att lyda staten, deras plikt som tjänstemän, detta var naturligtvis på grund af de läror, som de fått i sig inplantade, för dem obgripeligt, och jag är fullkomligt öfvertygad om, att dessa människor ansett sig mycket illa behandlade.</w:t>
        <w:br/>
        <w:br/>
        <w:t>Men det förekommer andra företeelser, som hafva varit icke mindre oroande. Dessa tjänstemän vid statens järnvägar äro som nämndt af sin instruktion förbjudna att deltaga i strejker. Detta hindrade dem emellertid icke att i somras, då den stora lockouten hotade, verkställa omröstning, om de skulle deltaga i storstrejken eller icke. Det har hållits mycket tyst härmed — alla sådana saker hållas mycket tysta — och är min framställning oriktig, så vore jag glad, om den blefve vederlagd. Det har emellertid från trovärdigt håll uppgifvits för mig, att inom vissa sektioner man icke blott röstade, utan äfven röstade för storstrejk. När man ser, att pliktkänslan hos dessa tjänstemän är så svag, så blir man orolig. Här pågå också nu nästan dagligen omröstningar bland samma</w:t>
        <w:br/>
        <w:br/>
        <w:t>tjänstemän, huruvida de skola ansluta sig till arbetarekommunerna och göra sig beroende af dessa i respektive orter. Äfven härvidlag äro emellertid uppgifterna som alltid motsägande. Ena dagen säges det, att de röstat mot, andra dagen, att så icke var fallet, att åtminstone pluraliteten var för, att de skulle ansluta sig till arbetarekommunerna och att det blott var af formella skäl, som förslaget icke gick igenom.</w:t>
        <w:br/>
        <w:br/>
        <w:t>Samma tjänstemän, hvilka genom sin instruktion äro absolut förbjudna att deltaga i strejker, hafva — och det är kanske det mest betänkliga af allt — öppet anslutit sig till en internationell organisation, det internationella transportarbetareförbundet, hvilket förbund har sin styrelse i utlandet och hvilket således kan befalla dem att deltaga i strejker, understödja strejkande och annat liknande. Några af dessa tjänstemän, som voro delegerade vid en partikongress, som hölls i Wien i somras, väckte en motion — de väckte flera, fastän de icke ansett lämpligt att publicera mer än en, som de offentliggjorde och som de med en viss ostentation lade fram för att visa, att de icke tänkte strejka, icke ämnade begagna strejken som vapen. Motionen är emellertid till sitt innehåll sådan, att jag måhända kan säga om den, hvad herr Lindblad sade om motiveringen till interpellationen, att det är »en alldeles märkvärdig röra», och det är mycket svårt att få fram, hvad den verkligen åsyftar. Men såvidt jag kan tyda den, så bestyrker den raka motsatsen till hvad som uppgifvits. Och det tyckes verkligen förhålla sig så att dessa svenska tjänstemän, på grund af en befallning från en internationell organisation, kunna komma att under många former taga parti för rörelser i utlandet, som kunna hafva icke blott social, utan äfven politisk innebörd, och kunna vid för oss mycket kritiska tillfällen på order från främmande land göra strejk.</w:t>
        <w:br/>
        <w:br/>
        <w:t>Man skulle törhända beträffande dessa företeelser, som äro af så allvarlig natur, mot mig kunna rikta en förebråelse, därför att jag ej tagit ihop med dem förut. Jag vill då öppet svara, att jag dragit mig för att göra det — icke af rädsla för det personliga obehag, som kunde träffa mig — utan hufvudsakligen på den grund, att våra svenska järnvägsmän ju dock bilda en kår, som vi hafva all anledning att vara stolta öfver, en kår, som hittills visat en utmärkt kåranda, en arbetsamhet, plikttrohet och uppoffring utan like, som sagdt en kår, som vi inför utlandet och inför oss själfva med skäl kunna skryta öfver, äfven om vi måste säga, att de under senare tider gifvit sig in i suspekta förbindelser. Deras föreningsrörelse står jämväl under ledning af män, som vid mångfaldiga tillfällen inlagt mycket stora förtjänster, då de lyckats hålla de oroliga elementen i styr och hålla rörelsen inom laglighetens gränser. Inför de företeelser, jag nyss omnämnt, kan man emellertid fråga sig, om dessa mäns auktoritet räcker till. Man kan vara tveksam, om så förhåller sig, och jag vill öppet säga och bringa till</w:t>
        <w:br/>
        <w:br/>
        <w:t>kammarens kännedom, att om icke dessa tjänstemän på ett bindande och eklatant sätt vilja lämna garanti för att de gjort sig fria från dessa förbindelser, särskildt denna internationella förbindelse, så finnes nog ingen annan utväg än att utvidga instruktionen, så att detta förekommes. Jag har visserligen ej ännu fullt klart för mig, huru det bör ske, men jag antager, att man måste gå samma väg, dit man drifvits i många andra länder, d. v. s. att staten visserligen är villig att förhandla med tjänstemännen både enskildt och in corpore inom vissa gränser, men anser sig icke kunna godkänna, icke veta om andra fackföreningar än sådana, som bestå af i tjänst varande järnvägsmän och som ledas af i tjänst varande tjänstemän, föreningar, hvilkas stadgar äro offentliga, hvilkas protokoll äro offentliga och hvilkas medlemmar äro kända, och hvilka bestämdt förklara sig icke stå i något beroende af några allmänna fackföreningar eller några internationella föreningar. Jag vet, att jag rör vid ytterst sårbara punkter för herrar socialdemokrater, därför att just dessa frågor framkallat bittra strider i utlandet. Men jag önskar, att kammaren måtte taga under ompröfning, om vi verkligen längre stå till svars med att icke här vidtaga skyddsåtgärder — och det är utan tvifvel bättre att tillgripa dessa åtgärder i tid än att göra det, när elden redan sitter i knutarna.</w:t>
        <w:br/>
        <w:br/>
        <w:t>Därefter skall jag slutligen be att få öfvergå till den tvist, som föreligger. Med anledning af densamma hafva mycket långa förhandlingar ägt rum i Stockholm med järnvägsstyrelsens medgifvande mellan arbetsledarne och delegerade för arbetarno. Man har därvid kommit öfverens i många punkter, men när konferensen slutade, var det dock några ganska viktiga tvistepunkter, som voro kvar oafgjorda. De rörde sättet för bestämmande af aflöningarnas belopp — arbetarne fordrade att få dem fixerade genom aftal med fackföreningen, järnvägsstyrelsens representanter vägrade det — vidare arbetarnes strejkrätt — arbetarne förklarade, att om det icke blef aftal med fackföreningen, så skulle de ha kvar sin strejkrätt, under det järnvägsstyrelsen bestämdt yrkade, att strojkrätten skulle uteslutas — och slutligen var det frågan om arbetstidens längd. Af dessa punkter äro de båda första onekligen af långt större principiellt intresse än den sistberörda, men jag tror ej, att jag här bör syssla med den, därför att vid det nämnda underhandlingstillfället afgaf arbetarnes främste talman en förklaring till protokollet, i hvilket han bad att särskildt få betona, att den stora, egentliga tvistefrågan gällde arbetstiden, och att om enighet uppnåddes därvidlag, funnes möjlighet för enighet äfven i öfriga punkter. Då man nu vet, att järnvägsstyrelsen i afseende å dessa öfriga punkter absolut förklarat sig fasthålla sin ståndpunkt, så innebär väl detta, att i dessa punkter skulle arbetarne eventuellt släppa sina fordringar, hvilket äfven kan betraktas som ett mycket viktigt medgifvande, att den position, som järnvägsstyrelsen här intagit gentemot arbetarne, i själfva verket af dem godkändes. Således</w:t>
        <w:br/>
        <w:br/>
        <w:t>var det blott arbetstiden, som man tvistade om. Arbetarne började med att yrka på, att de hela året om icke skulle sysselsättas längre än 8 timmar om dagen. Sedermera ville de vara med om 9 timmar under den ljusare årstiden. Järnvägsstyrelsen åter påyrkade, att arbetstiden under den ljusare årstiden skulle sättas till 10 timmar, och för att med detsamma betona, huru försiktigt järnvägsstyrelsen gick fram, vill jag nämna, att järnvägsstyrelsen samtidigt förklarade, att denna arbetstid skulle blott tillämpas i fråga om ackordsarbete i den mån nytt aftal om nytt arbete träffades. Därför skulle således de, som hade kvar gamla aftal, icke beröras af bestämmelsen. Vid statens järnvägar var ända till början af 1890-talet tiden för helt dagsverke 12 timmar, och i början af 1890-talet sattes den ned till 11 timmar. Denna arbetstid bibehölls sedermera och fanns kvar ännu år 1900, då arbetet på järnvägen Örebro—XKrylbo afslutades. Sedermera vid järnvägsbyggandet Gellivare—Riksgränsen var det blott 10 timmars arbetstid. Emellertid funnos den tiden icke några bestämmelser om arbetstiden; hvarje arbetsledare tillämpade de bestämmelser i detta afseende, som på grund af de särskilda förhållandena kommo till uttryck i de olika aftalen med arbetslagen. Omkring 1903 lyckades det emellertid för fackföreningarna på grund af deras starkare organisation, att vid vissa enskilda järnvägsbyggen pressa ned arbetstiden till 9 timmar. Då togo sig arbetarne vid statens järnvägar på åtskilliga håll före att på ogen hand helt enkelt förkorta arbetstiden, så att den slutligen ibland gick ner till blott 8 timmar per dag äfven under den ljusa årstiden. Detta hade järnvägsstyrelsen i själfva verket icke kännedom om, men så inträffade, samtidigt med det järnvägsstyrelsen af annat skäl fann nödvändigt att utfärda allmänna bestämmelser, att ett större stenhuggarlag i Jämtland i somras anförde besvär hos järnvägsstyrelsen däröfver, att det icke förtjänade tillräckligt på sina ackord. Då järnvägsstyrelsen gjorde sina beräkningar, fann den detta orimligt. Arbetarne förklarade då, att de beslutat att räkna efter endast åtta timmar, järnvägsstyrelsen däremot hade räknat efter tio. Så kom saken fram. När järnvägsstyrelsen skulle göra upp allmänna bestämmelser fann den på grund häraf nödvändigt att sätta arbetstiden till tio timmar. Och jag kan verkligen icke tro, att man i vårt land, kan anse en arbetsdag på tio timmars utarbete under den ljusare årstiden vara för mycket.</w:t>
        <w:br/>
        <w:br/>
        <w:t>Jag glömde nämna, att arbetarne bland annat framhållit, att arbetstiden vardt längre, därför att de hade långa vägar att gå. Men detta är icke något egendomligt för dem, ty det ha ju många andra arbetare. Och härvidlag vill jag särskildt nämna, att järnvägsstyrelsen förklarat sig göra allt hvad den kan för att förkorta afstånden genom att bygga bostäder åt arbetarne.</w:t>
        <w:br/>
        <w:br/>
        <w:t>Jag har redan förut framhållit, och jag tror, att herrarne skola gifva mig rätt i det, att staten i sådana fall som detta icke bör</w:t>
        <w:br/>
        <w:br/>
        <w:t>gå i spetsen och etablera nyheter utan följa den privata industrien. Bland alla öfriga statsarbetarkårer finnes det, såvidt jag vet, icke ett enda fall, där icke vid utarbete arbetstiden under den ljusare årstiden är 57 timmar i veckan. I kommunerna, exempelvis i Stockholm, Göteborg och Malmö, är likaledes denna arbetstid fastslagen. Och hvad angår den privata industrien — och den är ju till stor del förlagd inomhus, hvadan man har så mycket större skäl att förkorta arbetstiden — skall jag anföra följande som exempel. Inom verkstadsindustrien, där helt nyligen, strax före jul, aftalen förnyades, har normalarbetstiden fortfarande fastställts till 57 timmar och denna normalarbetstid lär tillämpas inom 98 procent af verkstäderna. Af de 105 tusen arbetare, som äro anställda hos arbetsgifvare, hvilka anslutit sig till Svenska Arbetsgifvareföreningen, är det 90 tusen, som ha längre arbetstid per vecka. Endast 6,000 ha kortare. Därför tror jag, att järnvägsstyrelsen icke kunnat handla annorlunda, då den fastslagit de 57 timmarna. Likaledes anser jag, att järnvägsstyrelsen gör fullständigt rätt, då den icke ämnar pruta af en tum på detta kraf.</w:t>
        <w:br/>
        <w:br/>
        <w:t>Nu kunde möjligen herrarne vänta, att jag slutligen äfven skulle omnämna hvilka åtgärder komma att vidtagas vid dessa järnvägsbyggnader. Jag tror emellertid icke, att det är lämpligt att framlägga sådana detaljer här. Med hvad jag anfört torde jag dock ha angifvit hufvuddragen af den väg, som jag anser staten vara nödsakad att här gå. Och det är den vägen, som leder till ett mål, hvilket enligt min öfvertygelse äfven är denna kammares, och som jag ber herrarne vara förvissade om att både järnvägsstyrelsen och jag skola utan öfverilning och utan hetsighet, men med fast föresats och lugn besinning fullfölja. Det målet är att här i landet en gång för alla få fastslaget och ådagalagdt att, om kollision uppkommer mellan statens vilja och fackföreningarnas vilja, det är statens vilja som skall vara den bestämmande.</w:t>
      </w:r>
    </w:p>
    <w:p>
      <w:pPr>
        <w:pStyle w:val="Heading2"/>
      </w:pPr>
      <w:r>
        <w:t>4. Hjalmar Branting (Socialdemokraterna, man)</w:t>
      </w:r>
    </w:p>
    <w:p>
      <w:r>
        <w:rPr>
          <w:b w:val="0"/>
        </w:rPr>
        <w:t>Herr talman, mina herrar! Innan jag går tillbaka till den fråga, som här egentligen skulle diskuteras, ehuru vi haft nöjet att få ett mellanstick af ganska ansenlig längd och omfattning — en utvikniog in på den svåra och invecklade frågan om föreningsrätten i statens verk och allehanda därmed sammanhängande spörsmål — måste jag blott i största korthet göra några konstateranden gentemot hvad herr civilministern nyss anförde.</w:t>
        <w:br/>
        <w:br/>
        <w:t>Han framhöll som sin mening, att det var hufvudkontentan i hans åskådning, att statens vilja bör vara den bestämmande, när en konflikt uppstår emellan staten och fackföreningarna. Men hvad är då statens vilja? Det är väl just innebörden, innehållet i den saken, som det gäller att härvidlag se på något närmare, och man bör väl icke affärda frågan blott med detta allmänna talesätt, som kan dölja precis hvad som helst. Därvid vilja vi för vår del och från vår synpunkt gentemot grefve Hamiltons uppfattning, som</w:t>
        <w:br/>
        <w:br/>
        <w:t>tillspetsades i orden, att staten »handlar orätt», om den går i spetsen för att förbättra arbetsvillkoren framför den privata industrien, göra gällande, att just detta är statens skyldighet, därför att den har att bevaka alla sina medborgares intressen, att skydda dem, som icke kunna tillräckligt tillvarataga sina egna intressen, och att det i stället för att vänta på hvad utgången skall bli vid kraftmätningen mellan arbetare och arbetsgifvare på den öppna marknaden, skall sträfva efter ett bli en mönsterarbetsgifvare, som går i spetsen och gör hvad arbetarklassen och folkets flertal skall ha gagn af.</w:t>
        <w:br/>
        <w:br/>
        <w:t>Det är den ståndpunkt, som vi vilja sätta som principiell motsättning emot den, som här af grefve Hamilton utvecklats. Inga slagord, att statens makt skall gå före fackföreningarnas, böra sålunda få förvilla begreppen om hvad som verkligen är innebörden i denna fråga. Jag skall nu icke längre dröja vid densamma, då jag har anledning antaga, att några af de män, hvilka grefve Hamilton direkt vändt sig emot, ha tillfälle att närmare utveckla den.</w:t>
        <w:br/>
        <w:br/>
        <w:t>I förbigående skall jag också be att få säga ett enda ord om några utfall, som grefve Hamilton gjort mot den förste talaren från socialdemokratisk sida. Han betecknade det som »pjoller», att herr Lindblad hade framhållit nödvändigheten af att myndigheterna vid valet af de polismän, som få sig anförtrodt det grannlaga värfvet att begifva sig till konfliktplatser, gå tillväga med största omsorg. Det är dock ingalunda likgiltigt för frågan, om en olycklig sammanstötning kommer till stånd eller icke, huruvida det är besinningsfulla och humana män, som äro representanter för ordningsmakten, eller om det är sådana individer, som måste strax efter dömas för sådant, som grefve Hamilton med en förskönande omskrifning kallade »tjänstefel», det vill säga revolverskotts aflossande mot arbetare, som de äro satta att skydda. — Sådana erinringar går icke att affärda som pjoller.</w:t>
        <w:br/>
        <w:br/>
        <w:t xml:space="preserve">Vidare konstaterar jag, att det var en ganska fri och vilseledande omtolkning, som grefve Hamilton gaf åt herr Lindblads ord, när han ville låta denne ha sagt, att våldet är berättigadt, om icke de besittande klasserna </w:t>
      </w:r>
      <w:r>
        <w:rPr>
          <w:b/>
        </w:rPr>
        <w:t>maka³</w:t>
      </w:r>
      <w:r>
        <w:rPr>
          <w:b w:val="0"/>
        </w:rPr>
        <w:t xml:space="preserve"> åt sig. Nej, så som uttrycket föll — och helt visst förstod kammaren både orden och innebörden i detsamma — gick det ut på att betona, att de vägar, som en framträngande folkrörelse tar sig, bestämmas ytterst af de maktägande. Och det är icke med någon enskild socialdemokrat, som man kan tvista om den saken, utan därom bär hela historien vittne, att om en samhällsklass allt för genstörtigt och allt för länge sätter sig emot folkkrafven, så är det på den ansvaret kommer, ifall utvecklingen tar sig icke fredliga, utan våldsamma vägar.</w:t>
        <w:br/>
        <w:br/>
        <w:t>Efter dessa preludier ber jag att få återföra diskussionen till hvad den egentligen skulle röra. Det är ju en interpellation af herr Sten Nordström i Höglunda, som gifvit anledning till den</w:t>
        <w:br/>
        <w:br/>
        <w:t>debatt, hvari vi nu befinna oss. Herr statsministern läste upp endast slutklämmen i denna interpellation, och det gjorde han helt visst mycket klokt i, ty vi fingo sedan tillfälle att genom interpellantens eget uppträdande här på denna plats på nytt konstatera, hurudant språk den talaren anser tillständigt att begagna gentemot kolleger, och vi hade också, herr talman, tillfälle konstatera, att, sedan det anförandet blifvet hållet, det råder här i kammaren absolut oinskränkt yttrandefrihet.</w:t>
        <w:br/>
        <w:br/>
        <w:t>Den hufvudanmärkning, som herr statsministern riktade mot det socialdemokratiska partiet och som gjorde, att han icke kunde betrakta detta parti som ett, hvilket i likhet med alla andra fick arbeta för sina mål och göra propaganda för sina idéer, utan som ett, öfver hvilket regeringen var skyldig att särskildt hålla vakt, den anmärkningen var, som han uttryckte sig, att vi stå medvetet i oppositionen mot det nuvarande samhället och kräfva detta nuvarande samhälles afskaffande och ett nytt samhälle, vidt skildt från det nuvarande. Ja, herr Lindblad har redan erinrat därom, att vi förvisso kräfva ett nytt samhälle i stället för detta, som nu innesluter en sådan massa af nöd och elände. Ifrån detta samhälle, som släpar med sig fattigdomen och all förbannelse, som därmed följer, vilja vi verkligen gå fram mot målet att åstadkomma ett nytt samhälle, och det är själfklart, att det nya samhället, där fattigdomen är afskaffad, är helt annat än det samhälle, där vi för närvarande befinna oss. Och det är också uppenbart, att det enligt vår uppfattning består en skiljaktighet i själfva grunden mellan det samhälle, som är, och det samhälle, som borde vara.</w:t>
        <w:br/>
        <w:br/>
        <w:t>Men däraf följer ingalunda den konsekvens, som herr statsministern drog, när han begagnade uttrycket »afskaffande» uppenbart så, som om meningen vore ett »omstörtande». I vårt program står som en allmän grundsats sedan år 1897, då programmet antogs — förut hade vi endast en öfversättning af det tyska — att det socialdemokratiska partiet »skiljer sig från andra politiska partier därigenom att det vill helt omdana det borgerliga samhällets ekonomiska organisation och genomföra arbetarklassens sociala frigörelse, till betryggande och utveckling af den andliga och materiella kulturen». Kan nu någon med godt samvete säga, att ett arbete för detta mål, som, så formuleradt, ställts i spetsen för det socialdemokratiska programmet, skulle vara en uppgift, hvilken är af den natur, att partiet därför kräfver en särskild vaksamhet från en samhällsbevarande regerings sida, så att det därigenom ställes icke i linje med andra politiska partier, utan på en särskild plats nedanför, såsom inneslutande medborgare af en andra klass, mot hvilka det gäller att alltid vara på sin vakt? Jag bestrider detta och konstaterar på samma gång, att högerregeringens chef har själf genom hela svaret på interpellationen visat, att hans grundåskådning är den, att vårt parti icke bör behandlas som fullt likvärdigt med andra, utan bör särskildt af regeringen bekämpas.</w:t>
        <w:br/>
        <w:br/>
        <w:t>Och jag ber också få erinra om, att regeringen under valstriden handlade i öfverensstämmelse med denna sin åskådning. Om den velat rikta sig mot socialdemokraterna alldeles som mot det liberala partiet, skulle jag funnit detta naturligt — fastän redan det kommit att stå i en något tvifvelaktig konsekvens till regeringens förklaring, att den var höjd »&gt;»öfver partierna», men skillnaden uti bekämpandet af oss och af andra partier framstod då och framstår tydligt nog genom det svar, som nu är afgifvet af herr stats ministern.</w:t>
        <w:br/>
        <w:br/>
        <w:t>Så gick herr statsministern in på några särskilda syndapunkter, som vi skulle ha i vårt program och hvarigenom det särskildt skulle visas, att vår verksamhet var sådan, att vi icke kunde vara jämställda med andra.</w:t>
        <w:br/>
        <w:br/>
        <w:t>Hvad beträffar den republikanska tankegången eller den republikanska andan inom vårt parti har redan herr Lindblad svarat med frågan, huruvida den paragraf i grundlagen, som gör Sverige till ett konungadöme, är af evighet, eller om det icke kan tänkas förhållanden, då den blir föremål för ändring. Jag tror, att jag har så mycket mera skäl att betona detta, som det alldeles icke står någonting i vårt program om den republikanska statsförfattningen. Den frågan var före på senaste kongressen, men ansågs af majoriteten icke vara aktuell för Sveriges del, och därför skrefs det heller icke in något härom i programmet. Men det kan ju hända, att herr statsministerns uttalande och hans sätt att framskjuta denna fråga kunna bidraga till att göra den aktuell, och i så fall få vi väl taga i förnyadt öfvervägande, huruvida den bör införas i programmet.</w:t>
        <w:br/>
        <w:br/>
        <w:t>Herr statsministern vände sig vidare mot den systematiska antimilitaristiska agitationen. Ja, den saken har vid olika tillfällen och i olika sammanhang här debatterats. Jag skall icke nu gå in på själfva frågan, men konstaterar det besynnerliga, som helt visst kommer att väcka en viss sensation, när folket ute i bygderna får läsa detta tal af statsministern, att det lyckats honom att sammanföra militarismen, försvarsväsendets stärkande som det heter, med att detta skulle vara nödvändigt för »folkets välstånd». Ja, visst är, att om något i menige mans tanke hotar och undergräfver folkets välstånd, är det väl de allt slukande militära bördorna, och visst är, att det skall bli med synnerligen stor häpnad, som man får läsa i talet den sammanställningen: vi socialdemokrater bekämpa militarismen, därmed bekämpa vi välståndet för folket! Jag tror, att allt för många, flera än statsministern finner rätt behagligt, skola i stället stiga upp och säga: ni göra rätt i att bekämpa militarismen, ty just därigenom kunna ni rädda något välstånd kvar åt folket.</w:t>
        <w:br/>
        <w:br/>
        <w:t>Det yttrades vidare något om frågan: religionen — privatsak. Herr statsministern gjorde oss den rättvisan, att icke beskylla oss som parti för att drifva någon viss religiös eller irreligiös propa-</w:t>
        <w:br/>
        <w:br/>
        <w:t>ganda, men han förklarade, att det öppnas möjlighet för enskilda grupper att bedrifva en rent roligionsfientlig propaganda, om man ställer sig på den ståndpunkten, att religionen bör vara en privatsak. Ja, naturligtvis öppnas den möjligheten. Hyllar man en sådan grundsats och yrkar man på den därmed sammanhängande tankeoch yttrandefrihetens fullständiga tillämpning, har man naturligtvis att räkna med, att som människorna tänka i sitt hjärta, så må de uttala sig. Och ur den brytning mellan olika meningar, som därigenom uppkommer, skall endast sanningen eller det bästa gå fram till seger, det är min öfvertygelse. Herr statsministerns tankegång i denna fråga är sannerligen ovanligt svag som motiv, hvarför regeringen måste särskildt vända sig gentemot det socialdemokratiska partiet såsom en samhällsupplösande och samhällsfarlig makt.</w:t>
        <w:br/>
        <w:br/>
        <w:t>Så berörde herr statsministern också den på sista tiden, som han sade, framträngande frågan, att man från socialdemokratiskt håll velat göra gällande, att domarekåren icke skipar objektiv rättvisa, utan att domrarne äro — må jag säga rent ut det förskräckliga! — människor, som vi alla andra. Ja, hvad den saken angår, tviflar jag på efter många erfarenheter från senaste tiden, att vi skola lyckas förmå herrarne af den motsatta åskådningen att riktigt förstå oss, ty det har visat sig, att man på den punkten behärskas af en besynnerlig tvångsföreställning, att i och med det, att en person bemödar sig ärligt inför sitt samvete att vara fullt opartisk, han också blir objektivt opartisk. Men saken är dock den. att vi alla bedöma företeelserna i lifvet omkring oss från våra egna utgångspunkter, och äfven den man, som har det ansvarsfulla värfvet att sätta sig på domarstolen, kan icke i det ögonblicket ikläda sig någon absolut, abstrakt rättvisas skepelse, utan han är samma människa, som man förut känner, äfven när han sitter där. Och om han är genom hela sin läggning bestämd för att mera se vissa företeelser, vissa brott, ur sträng synvinkel, måste detta gärna ha sin återverkan på hans sätt att som domare tillämpa och tolka lagen. Är han benägen att se dessa saker mera förstående, med mera öfverseende ögon, så dömer kan själfklart, synes det mig, icke på samma sätt. Men mot ingendera har jag anledning att rikta den minsta personliga förebråelse, att de skulle vara medvetna om att på detta sätt fälla domar, som de själfva finna oriktiga, utan hvad jag velat konstatera är, att en kår, den må vara aldrig så samvetsgrann, dock ej kan helt frigöra sig från den miljö, hvari den lefver, och de åskådningar, som där äro gängse, och detta visar sig äfven i de domar, som af kåren fällas.</w:t>
        <w:br/>
        <w:br/>
        <w:t>Jag påstår, att en sådan åskadning, förutom att jag finner den själfklar och riktig, så att jag har svårt att fatta, hur man kan bestrida den, sannerligen icke är af samhällsupplösande art, utan tvärtom ger den förklaring mången gång till företeelser, bakom hvilka eljest personer tänka sig dåliga bevekelsegrunder, då det</w:t>
        <w:br/>
        <w:br/>
        <w:t>exempelvis kan fällas domar, som de från sin åskådning finna vara så upprörande hårda och orättfärdiga.</w:t>
        <w:br/>
        <w:br/>
        <w:t>Herr statsministern förmenade, att det var synd och skada, att arbetarrörelsen, hvars förtjänst om arbetarklassen han icke helt ville underkänna, har här i landet kommit under socialistiskt välde, och det ansåg han ha gått till så, att socialisterna sträfvat systematiskt att draga in arbetarrörelsen i sin sfär och trycka sin stämpel på densamma. Men denna tankegång, som ju för öfrigt stundom framträdt i andra högeranföranden, är behäftad med det grundfelet, att den måtte tro, att socialisterna äro någon sorts farlig sekt, som ligger på lur någonstans i samhället efter den stora arbetarrörelsen och blott sveper in de stackars godtrogna arbetarne i åskådningar, som de icke vilja ha. Den riktiga uppfattningen, om hvilken herr statsministern uppenbarligen, jag måste säga det, icke har någon aning, är, att arbetarklassen i den mån, som den lär känna sin ställning i samhället som lönarbetare gentemot kapitalets makt, i samma mån redan därigenom blir socialistiskt färgad. Hvad sedan tillkommer är endast, att detta medvetande, som ligger på djupet hos arbetarmassorna, utvecklas, klargöres, systematiseras, så att de kunna se sin ställning i den belysning, som den socialistiska åskådningen kastar öfver sambhällslifvets företeelser. Det är den uppgift, som socialdemokratien har, att klargöra för arbetarne, hvarför de kämpa sin klasskamp, hvad som är det egentliga syftet i densamma. Vi skapa icke klasskampen, vi draga icke till oss arbetarmassorna och inympa på dem något slags baciller, som herr Nordström i Höglunda tycktes föreställa sig, utan dessa arbetare äro själfva, från början dunkelt och sedan klarare, — medvetna om, att de ha motsatta intressen gentemot de kapitalistiska elementen i samhället, och när det medvetandet klarnar, då klarna de socialistiska idéerna för dem, och då bli de socialdemokrater, då sluta de sig till den klassrörelse, som medvetet under socialdemokratiens banér kämpar för sin egen klass” frigörelse.</w:t>
        <w:br/>
        <w:br/>
        <w:t>Herr statsministern förmenade, att vi borde satt som vår största uppgift, så föllo visst hans ord, att framför allt uppfostra arbetarne till laglydnad. Ja, laglydnad är en god sak, det skall sägas från denna talarstol, och ingen socialdemokrat skall jäfva mig därutinnan. Men det är icke den allra högsta, och framför allt kan det icke främst åligga ett politiskt parti att utföra detta uppfostrande arbete, ett parti, som till uppgift har att klargöra, hur samhället skall omdanas och omgestaltas, att klargöra, i hvilken riktning utvecklingen nu går och hur arbetarklassen skall kunna draga nytta för sina sträfvanden af denna utvecklingens riktning. Det är så många andra uppfost:ingsanstalter i samhället, som redan från början taga vara på medborgarne och sedan följa dem. Deras uppgift må vara att särskildt inpränta vördnad för det bestående samhället i alla dess former. Vår uppgift är att klargöra vägen för ett bättre framtida samhälle. Jag tror, att det kan vara en god arbetsfördel-</w:t>
        <w:br/>
        <w:br/>
        <w:t>ning, utan att på minsta sätt, jag upprepar det än en gång, vilja underkänna nödvändigheten i ett ordnadt samhälle af laglydnad.</w:t>
        <w:br/>
        <w:br/>
        <w:t>Herr statsministern fann för sin del ingen fara föreligga för något slags socialistisk öfversvämning, för ett socialdemokratiskt segertåg. Han litade på folkets sunda krafter, han såg framför sig &gt;en nationell renässans i religionens och frihetens tecken», som orden föllo sig. Ja, strax efteråt, sedan han slutat och denna vackra sats var satt ut i världen, så uppträdde här en man, som var den förste rekryten i herr statsministerns nya armé, den förste representanten för denna nationella renässans i religionens och frihetens tecken. Jag lyckönskar herr statsministern till den snabba anslutningen och önskar honom åtskilliga sådana rekryter.</w:t>
        <w:br/>
        <w:br/>
        <w:t>Herr statsministern lade vikt vid att framför allt icke i skolor och kaserner några slags subversiva meningar skulle få intränga. Det där om kasernerna har sitt särskilda kapitel. Men för skolornas del får man särskildt se en smula på hvad satsen innebär. Betyder det, herr statsminister, efter er mening, att folkskollärares och andra lärares politiska åsiktsfrihet icke bör existera? Är det meningen, att som i det stora mönsterlandet i söder, Tyskland, man icke skall tillåta någon som helst, hvilken är besmittad af de socialdemokratiska bacillerna, att bekläda en lärarplats i statens skolor, utan att obevekligt och obönhörligt, som grefve Hamilton skulle uttryckt sig, afsked bör följa den lärare, som öppet uttalar sin anslutning till socialdemokratien? Jag tror, att en förklaring på den punkten skulle motses i ganska vida kretsar af lärarkåren med intresse. Som nu orden föllo sig, läto de såsom ett hot, som icke kunde beröra dem angenämt.</w:t>
        <w:br/>
        <w:br/>
        <w:t>Den upprepades också, den förut uttalade satsen, om att regeringen må »utan klemighet»&gt; tillämpa gällande lagar. Jag har nyligen haft anledning att här frambålla, att det sannerligen icke visats någon klemighet vid dessa lagars tillämpning. I herr statsministerns försäkring se vi i viss mån ett uttryck för en motsatt uppfattning mot den, som kom till orda i justitieministerns tal häromdagen, när han för sin del förklarade, att åtskilliga af de fällda domarna varit väl hårda. Jag tror knappast, att man främjar en mildare, humanare och rättvisare lagtillämpning genom att allt för ofta från regeringsbänken upprepa satsen om att »utan klemighet» må lagen ha sin gång.</w:t>
        <w:br/>
        <w:br/>
        <w:t>Det tillades emellertid — och därmed slöt hans excellens statsministern sitt anförande — att om de gällande lagarna icke vore tillräckliga, han komme att vända sig till Riksdagen för att begära nya, begära mera förstärkning i lagskydd mot den rörelse, som han ville bekämpa. Ja, herr statsministern väntade ju eljest på den där renässansen, som skulle komma och väl då efterträda den nationella samling, hvarom man numera talar så litet som möjligt — den nationella samlingen omkring högerns klassintressen! Hvad herr statsministern då menar med hotet om nya undantagslagar</w:t>
        <w:br/>
        <w:br/>
        <w:t>eller särskilda lagar mot arbetarrörelsen, vet jag icke. Men det kan jag försäkra Ers excellens, att vi frukta icke framläggandet af sådana förslag, som direkt rikta sin udd mot arbetarklassen. Om något öppnar ögonen på de många tusende för sina egna intressen likgiltiga och skumögda rundt omkring i Sveriges land, blir det just en sådan politik. Genom ett obestämdt löfte om en dylik sökte herr statsministern nu till sist tillfredsställa de otåliga och de på undantagsåtgärder ropande inom sitt eget parti. Jag tror, att det varit klokare, om herr statsministern hade hållit inne med det hotet, ty det är icke klädsamt att i en tid, när man har historiska exempel att peka på hvart det bär med undantagslagstiftning mot socialdemokratien, ändå icke ha lärt sig mer än så, att man fortfarande hotar med något dylikt. Men vill herr statsministern spela upp, så nog skola vi vara med och dansa!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