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145</w:t>
      </w:r>
    </w:p>
    <w:p>
      <w:r>
        <w:rPr>
          <w:b/>
        </w:rPr>
        <w:t xml:space="preserve">Datum: </w:t>
      </w:r>
      <w:r>
        <w:t>1911-02-23</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Samuel Clason (Det förenade högerpartiet, man)</w:t>
      </w:r>
    </w:p>
    <w:p>
      <w:r>
        <w:rPr>
          <w:b w:val="0"/>
        </w:rPr>
        <w:t xml:space="preserve">År 1906, då denna fråga var före vid Lunds universitet, tillhörde jag dem, som på grund af den bristfälliga utredning, hvilken då förelåg, ifrågasatte, om icke behofvet af undervisning uti pedagogik kunde fyllas på annat sätt än genom inrättande af en professur. Denna fråga — huru behofvet af undervisningen i ämnet skulle bäst kunna fyllas — har emellertid sedermera blifvit afgjord, såväl af Kungl. Maj:t som af Riksdagen, genom Kungl. Maj:ts proposition och genom Riksdagens beslut att en professur i ämnet skulle inrättas. Under sådana förhållanden vill det synas, som om både motionären och utskottet haft synnerligen goda skäl för sitt förslag, hvilket endast är konsekvensen af den ståndpunkt, som både Kungl. Maj:t och Riksdagen förut intagit. Det kan nämligen naturligtvis icke vara lämpligt eller billigt eller ens rättvist, att universitetet i Lund i detta hänseende skulle stå i ett vida sämre läge än </w:t>
      </w:r>
      <w:r>
        <w:rPr>
          <w:b/>
        </w:rPr>
        <w:t>systeruniversitetet²</w:t>
      </w:r>
      <w:r>
        <w:rPr>
          <w:b w:val="0"/>
        </w:rPr>
        <w:t xml:space="preserve"> i Uppsala, så att den utbildning, som anses erforderlig</w:t>
        <w:br/>
        <w:br/>
        <w:t>Anslag till inpå det ena hållet, icke kan gifvas på det andra. Vikten ur unirättande af en versitetssynpunkt af att denna ojämnhet utjämnas har emellerpiykilogi och tid af de båda föregående talarne så starkt framhållits, så att pedagogik vid det torde vara onödigt, att jag yttrar mig vidare om den saken. universitetet Men jag vill tillägga, att det synes mig så mycket mindre lämpi Lund. ligt att neka Lunds universitet denna utbildning, som detta ju (Forts) skulle bli ett slags straff för den lojalitet detsamma på sin tid lade i dagen genom att, då det först hade att upptaga denna fråga till granskning, granska den uteslutande ur allmänna och sakliga synpunkter och icke blott med hänsyn till de fördelar, som inrättandet af den ifrågavarande befattningen kunde medföra för universitetet. Det kan ju aldrig vara annat än till gagn för det allmänna, att, då dylika frågor först komma fram, vederbörande myndigheter, till hvilka frågan remitteras, taga densamma i öfvervägande ur en så omfattande och mångsidig saklig synpunkt som möjligt. Men önskar man det, då synes det mig ej rätt att sedan gå så till väga, att, när utredningen anses slutförd och vederbörande bestämt sig för att frågan skall lösas på ett visst sätt, den myndighet, som tillförne blott gjorde sin plikt genom att underkasta frågan depna mångsidigare granskning,</w:t>
        <w:br/>
        <w:br/>
        <w:t>straffas på det sätt, att den sättes i efterhand.</w:t>
        <w:br/>
        <w:br/>
        <w:t>På dessa grunder och på de skäl, som förut anförts, ber jag att få yrka bifall till utskottets förslag. Jag vill i detta sammanhang slutligen ock nämna, att om jag icke misstager mig, hafva förut på enskilda motioner inrättats lärareplatser vid universitet — jag tänker här särskildt på lärareplatsen i slaviska språk vid Uppsala universitet, hvilken, som jag vill minnas, inrättades efter motion af enskild motionär i denna kammare.</w:t>
        <w:br/>
        <w:br/>
        <w:t>och halssjukdomar med enahanda aflöningsförmåner, som till- Angående komme institutets professorer i allmänhet, och med skyldighet "Ppförandeaf pen su äg ? a - | eN Professur i för tjänstens innehafvare att vara underkastad de för dessa förören-, näsmåners åtnjutande fastställda villkor och bestämmelser, äfvensom och halssjulsatt för ändamålet höja det ordinarie anslaget till institutet med domar vid</w:t>
        <w:br/>
        <w:br/>
        <w:t>som i konsistorium och sedermera i Riksdagen ett uppkommet förslag att sönderdela ett läroämne och inrätta två professurer för detsamma, men min mening lyckades icke göra sig gällande. Det oaktadt har jag i fråga om sönderdelning af läroämnen precis samma åskådning i dag, som jag då omfattade. Emellertid hindrar detta icke mig att här lifligt förorda det föreliggande förslaget om en ny professur, ty denna sak ligger på ett helt annat sätt. I det fallet, då jag motsatte mig en sådan åtgärd, var det fråga om att göra en fullständigt onaturlig sönderdelning af ett enhetligt ämne uti tvenne. Här återigen är det fråga om att vinna en själfständig ställning åt en specialitet, som i likhet med andra sådana, såsom t. ex. gynekologi och obstetrik o. s. Va så småningom hafva utvecklat sig till själfständighet. Det är ju alldeles gifvet, att sådana böra afskiljas på grund af att de behöfva sin rmålsman och på grund däraf att ämnenas natur innebär eller förutsätter ett särskilt och inträngande detaljstudium i de respektive sjukdomar och förhållanden, för hvilkas bedömande och behandlande det är nödvändigt att hafva en person, som uteslutande ägnar sig däråt och vunnit nödig teknisk färdighet.</w:t>
        <w:br/>
        <w:br/>
        <w:t>I afseende å den föreliggande propositionen och den utredning, som föregått densamma, skulle man kunna göra den bemärkningen, att man ordnat saken så — som för resten är roycket bra — att innehafvaren af denna professur kommer att blifva öfverläkare på den blifvande kliniken. Hvad man skulle kunna fästa sig vid härvidlag är, att denna öfverläkareplats, med hvilken professuren måste vara förbunden, är redan besatt. Man har därigenom, synes det mig, predestinerat innehafvaren till denna nya befattning. I detta speciella fall har jag ingenting däremot, men jag tror icke, att man öfver hufvud taget får generalisera ett sådant tillvägagående. Hufvudsaken af hvad jag velat säga är, att, då Kungl. Maj:ts regering funnit tiden inne för inrättande af en sådan professur vid Karolinska institutet, jag hoppas, att det ej måtte dröja länge, förrän det skipas rättvisa emellan de olika undervisningsanstalterna, och universiteten i Uppsala och Lund sålunda få likartade professurer, och detta så mycket mera, som tjänstgöringen vid en öron-, näsoch halsklinik måste begränsas till ett relativt fåtal tjänstgörande, för så vidt de skola kunna få någonting se, lära och inhämta. Både för lärjungarna och patienterna är det en högst olämplig sak att hafva</w:t>
        <w:br/>
        <w:br/>
        <w:t>ett för stort klinikentantal samtidigt, och jag föreställer mig således, att om den klinik, som finnes i Stockholm, inrättas för 20 sängar, är det äfven från den sidan af vikt, att likartade institutioner komma till stånd i Uppsala och Lund; och det vore en gifven fördel för klinikenterna och skulle i någon mån kunna råda bot för den annars oundgängliga följden af en viss förlängning uti studietiden, ifall det blefve möjligt att göra denna tjänstgöring äfven vid universiteten.</w:t>
        <w:br/>
        <w:br/>
        <w:t>Jag skall be att få yrka bifall till utskottets förslag med denna vördsamt uttalade önskan och förhoppning.</w:t>
      </w:r>
    </w:p>
    <w:p>
      <w:pPr>
        <w:pStyle w:val="Heading2"/>
      </w:pPr>
      <w:r>
        <w:t>2. Hugo Hernlund (Första kammarens moderata parti, man)</w:t>
      </w:r>
    </w:p>
    <w:p>
      <w:r>
        <w:rPr>
          <w:b w:val="0"/>
        </w:rPr>
        <w:t>Jag har ansett mig icke böra låta denna punkt i utskottets utlåtande passera utan att yttra några ord i anledning af det ännu alltjämt pågående s. k. extralärareeländet. Herr Starbäck har i Andra kammaren väckt en motion i syfte, att man skulle kunna få tillgångar för besättande af 18 lektorsoch 9 adjunktsbefattningar samt att för detta ändamål reservationsanslaget till de allmänna läroverken skulle höjas med 99.000 kronor. Herr Starbäck har nu lämnat en utredning om huru man inom statsutskottet resonerat under åtskilliga år, nämligen åren 1907, 1908, 1909 och 1910. Han har framhållit, hurusom man redan vid omorganisationen af de allmänna läroverken år 1904 ansåg, att man borde se till, att förhållandet mellan ordinarie och extra lärarbefattningar vid de allmänna läroverken skulle</w:t>
        <w:br/>
        <w:br/>
        <w:t>vara sådant, att det icke blefve mera än omkring 40 extra lärar- Om inrätbefattningar. Huru är nu förhållandet för det närvarande? Jo, ja är skör herr Starbäck besvarar denna fråga i sin motion, hvilken uti nu ”y;q 4. all. ifrågavarande afseende är återgifven på sid. 32 i statsutskottets männa läroutlåtande, sålunda, att höstterminen 1910 tjänstgjorde vid de verken. allmänna läroverken 286 icke ordinarie lärare. Af dessa voro (Forts. 132 innehafvare af extralärarbefattningar, således extra lärar-</w:t>
        <w:br/>
        <w:br/>
        <w:t>antalet 132 — en betydlig skillnad, som hvar och en kan finna,</w:t>
        <w:br/>
        <w:br/>
        <w:t>emellan omkring 40 och 132. Och samtidigt med att dessa 132 tjänstgjorde som extra lärare funnos nu åtskilliga andra extra ordinarier, hvilka tjänstgjorde som vikarier, och dessas antal</w:t>
        <w:br/>
        <w:br/>
        <w:t>uppgick till 104. Nu säger man, att detta är ett bedröfligt förhållande, och det medgifver ju också statsutskottet, men det vill</w:t>
        <w:br/>
        <w:br/>
        <w:t>icke ens göra så mycket i det syfte herr Starbäck yrkat som att</w:t>
        <w:br/>
        <w:br/>
        <w:t>skaffa ytterligare 27 ordinarie lärarbeställningar, utan inskränker</w:t>
        <w:br/>
        <w:br/>
        <w:t>dessa till de föreslagna 5. Hvad är nu anledningen till detta?</w:t>
        <w:br/>
        <w:br/>
        <w:t>Jo, säger man, öfverstyrelsen har framhållit, att det blott finnes</w:t>
        <w:br/>
        <w:br/>
        <w:t>I (herr Starbäck säger 101) kompetenta bland alla dessa 236,</w:t>
        <w:br/>
        <w:br/>
        <w:t>som skulle kunna ifrågakomma till befordran. Och det finnes åtskilliga af de på ordinarie stat upptagna platserna, som för närvarande icke äro besatta, och de uppgå tll 44, enligt hvad</w:t>
        <w:br/>
        <w:br/>
        <w:t>man inhämtar på sid. 41 af utskottets utlåtande. Nå, om det</w:t>
        <w:br/>
        <w:br/>
        <w:t>finnes 91 kompetenta och 44 platser lediga, synes det mig som</w:t>
        <w:br/>
        <w:br/>
        <w:t>om det skulle vara åtminstone dubbelt och litet därutöfver at tillgängliga krafter — för att icke tala om de många ordinarie adjunkter, som äro kompetenta för befordran till lektorat. Ja,</w:t>
        <w:br/>
        <w:br/>
        <w:t>säger man, det vill man icke bestrida, men när det gäller att</w:t>
        <w:br/>
        <w:br/>
        <w:t>tillsätta en plats, bör man se till, att man har åtskilliga kompe-</w:t>
        <w:br/>
        <w:br/>
        <w:t>tenta sökande, så att man blir i tillfälle att välja och erhålla</w:t>
        <w:br/>
        <w:br/>
        <w:t>för läroverken fullt lämpliga lärare. Ja, det där är nog mycket</w:t>
        <w:br/>
        <w:br/>
        <w:t>sant, men å andra sidan är det också en sanning, att man bör</w:t>
        <w:br/>
        <w:br/>
        <w:t>icke ställa så till, att under tiden, tills man erhåller ett tillräck-</w:t>
        <w:br/>
        <w:br/>
        <w:t>ligt eller önskadt antal täflande, läroverken måste för att hålla undervisningen uppe engagera en hel hop lärare, som icke ens</w:t>
        <w:br/>
        <w:br/>
        <w:t>ha så mycken kompetens, att de aflagt en akademisk examen.</w:t>
        <w:br/>
        <w:br/>
        <w:t>Det visar sig af den framställning, som öfverstyrelsen för rikets allmänna läroverk afgifvit med anledning af lärarnes hemställan</w:t>
        <w:br/>
        <w:br/>
        <w:t>således sannolikt i ännu högre grad nu finnes ett stort antal</w:t>
        <w:br/>
        <w:br/>
        <w:t>lärare, som icke aflagt akademisk examen och naturligtvis i öfrigt</w:t>
        <w:br/>
        <w:br/>
        <w:t>saknar den skolning, som profåret medför. Deras antal uppgick</w:t>
        <w:br/>
        <w:br/>
        <w:t>enligt en tabellarisk bilaga till 30 stycken. Sålunda, under en</w:t>
        <w:br/>
        <w:br/>
        <w:t>tid, då man af månhet för att läroverken skola få till ledigför-</w:t>
        <w:br/>
        <w:br/>
        <w:t>klarade platser så stort urval som möjligt att välja på, håller</w:t>
        <w:br/>
        <w:br/>
        <w:t>man utan vidare till godo med att taga till extra ordinarie lärare personer, som icke ens aflagt någon akademisk examen. — Hur</w:t>
        <w:br/>
        <w:br/>
        <w:t>är det för öfrigt för närvarande med den där inkompetensen,</w:t>
        <w:br/>
        <w:br/>
        <w:t>som öfverstyrelsen talar om? Jo, inkompetensen skulle väsentligen . bestå däruti, att vederbörande lärare icke efter profåret tjänstgjort tvenne år. Redan på den tiden, då den sista läro-</w:t>
        <w:br/>
        <w:br/>
        <w:t>männa läro- Verkskommittén var samlad, framhölls af tre utaf denna kom-</w:t>
        <w:br/>
        <w:br/>
        <w:t>mittés ledamöter såsom en oegentlighet eller obillighet, att man fordrade, att lärare, som gått igenom profår och på grund af aflagd akademisk examen voro kompetenta, skulle gå ytterligare två år, innan de kunde få söka en ordinarie plats. Detta anser jag också vara ett missgrepp, ty ett faktum är, att profåret ofta genomgås af personer, som hafva en så afgjord fallenhet för lärarkallet och under profåret erhållit så goda vitsord icke blott för fallenhet, utan också för skicklighet, att dessa utan tvekan kunde befordras till ordinarie platser.</w:t>
        <w:br/>
        <w:br/>
        <w:t>Jag anser därför, då det nu är fråga om den utredning, som statsutskottet förordar, att man vid denna utredning bör taga 1 öfvervägande, om icke man kunde i vissa afseenden förändra de bestämmelser, som nu gälla med hänsyn till kompetensvillkoren. Men utredningar i all ära, de tjäna till intet, om icke vederbörande försöka att bota sjukdomen i grunden, och hvad är det då för botemedel, som härför skall användas? Jo, det är helt simpelt, att man bereder lärarkåren en annan ställning, som gör det lockande för de unga, hvilka studera vid universiteten, att ägna sig åt lärarbanan. För närvarande kunna ej villkoren vara synnerligen lockande, och det visar sig också, att inom de discipliner, genom hvilkas studium det finnes möjligheter till bättre anställningar än vid de allmänna läroverken, de allra flesta icke ägna sig åt lärarbanan, så t. ex. på det matematiskt-naturvetenskapliga området. Där gå de unga studerandena hellre igenom tekniska högskolan eller andra läroanstalter, hvarest deras insikter 1 de matematiskt-naturvetenskapliga ämnena kunna bereda större både heder och ekonomiska fördelar.</w:t>
        <w:br/>
        <w:br/>
        <w:t>Jag anser sålunda, att, om man vill göra ett slut på detta för läroverken så skadliga förhållande, att undervisningen delvis måste uppehållas genom lärare, som icke äro sin uppgift vuxna eller ens ha så mycken förberedelse för lärarkallet, att de undergått en akademisk examen, om, säger jag, man vill förebygga ett fortfarande af detta elände, måste den framställning, som blifvit gjord af elementärlärarne om förbättrad aflöning, blifva med snaraste behandlad, och man måste tillse, att äfven de, som inträda på lärarbanan, få det fördelaktigt och framför allt fördelaktigare än nu i det afseendet, att de icke måste gå två år efter profåret, innan de få söka en ordinarie befattning, huru vackra vitsord de än månde hafva.</w:t>
        <w:br/>
        <w:br/>
        <w:t>Jag har intet yrkande att göra, utan har blott velat uttala den förhoppning, att vi måtte få till stånd en utredning i ämnet</w:t>
        <w:br/>
        <w:br/>
        <w:t>innan nästa riksdag och att det sedermera kommer att handlas i öfverensstämmelse med denna utredning.</w:t>
      </w:r>
    </w:p>
    <w:p>
      <w:pPr>
        <w:pStyle w:val="Heading2"/>
      </w:pPr>
      <w:r>
        <w:t>3. Hugo Hammarskjöld (Första kammarens moderata parti, man)</w:t>
      </w:r>
    </w:p>
    <w:p>
      <w:r>
        <w:rPr>
          <w:b w:val="0"/>
        </w:rPr>
        <w:t>Jag tror icke, att jag mycket tager miste, om jag säger, att den föreliggande motionen är mycket litet känd af kammarens ledamöter och att endast ett fåtal läst igenom motionen, och jag undrar icke alls på det, ty med den öfversvämning af riksdagstryck, som vi hafva att läsa, är det ursäktligt, om man inskränker sig till sådant, som man intresserar sig för eller känner sig särskildt tvungen att taga del utaf.</w:t>
        <w:br/>
        <w:br/>
        <w:t xml:space="preserve">Frågan gäller här att bereda större möjligheter för utvidgning af undervisningen i praktiska ämnen vid enskilda läroverk och speciellt i </w:t>
      </w:r>
      <w:r>
        <w:rPr>
          <w:b/>
        </w:rPr>
        <w:t>flickskolorna²</w:t>
      </w:r>
      <w:r>
        <w:rPr>
          <w:b w:val="0"/>
        </w:rPr>
        <w:t xml:space="preserve">. Riksdagen har anslagit medel till understöd för enskilda läroverk, som vilja meddela undervisning i praktiska ämnen, men Riksdagen har gjort till villkor, dels att icke understödet får öfverstiga ett visst belopp, som för </w:t>
      </w:r>
      <w:r>
        <w:rPr>
          <w:b/>
        </w:rPr>
        <w:t>flickskolorna²</w:t>
      </w:r>
      <w:r>
        <w:rPr>
          <w:b w:val="0"/>
        </w:rPr>
        <w:t xml:space="preserve"> är 1,000 kronor, och dels att vederbörande kommun skall anslå minst lika mycket, som staten lämnar. Huru har detta nu utfallit i praktiken? Jo, på det sätt, att af 79 </w:t>
      </w:r>
      <w:r>
        <w:rPr>
          <w:b/>
        </w:rPr>
        <w:t>flickskolor²</w:t>
      </w:r>
      <w:r>
        <w:rPr>
          <w:b w:val="0"/>
        </w:rPr>
        <w:t xml:space="preserve"> i landet ha icke mer än 34 begagnat sig af rättigheten att erhålla statsunderstöd, således icke på långt när hälften af alla </w:t>
      </w:r>
      <w:r>
        <w:rPr>
          <w:b/>
        </w:rPr>
        <w:t>flickskolorna²</w:t>
      </w:r>
      <w:r>
        <w:rPr>
          <w:b w:val="0"/>
        </w:rPr>
        <w:t>, och att i de allra flesta meddelas undervisning i praktiska ämnen till så ringa grad och med så obetydligt tim-</w:t>
        <w:br/>
        <w:br/>
        <w:t xml:space="preserve">makterna afsett. Hvad är då orsaken till att </w:t>
      </w:r>
      <w:r>
        <w:rPr>
          <w:b/>
        </w:rPr>
        <w:t>flickskolorna²</w:t>
      </w:r>
      <w:r>
        <w:rPr>
          <w:b w:val="0"/>
        </w:rPr>
        <w:t xml:space="preserve"> icke</w:t>
        <w:br/>
        <w:br/>
        <w:t>understöd till begagnat sig af denna rättighet? Ja, det kan ju vara flera enskilda läroorsaker, det kan ju bero på att icke ännu den stora allmänheten</w:t>
        <w:br/>
        <w:br/>
        <w:t xml:space="preserve">och särskilt föreståndare och föreståndarimnor för </w:t>
      </w:r>
      <w:r>
        <w:rPr>
          <w:b/>
        </w:rPr>
        <w:t>flickskolorna²</w:t>
      </w:r>
      <w:r>
        <w:rPr>
          <w:b w:val="0"/>
        </w:rPr>
        <w:t xml:space="preserve"> fått riktigt klart för sig betydelsen af den praktiska undervisningen. Men jag tror, att 1 de allra flesta fall är det ekonomiska skäl, som stå hindrande i vägen. Det är ju så, att </w:t>
      </w:r>
      <w:r>
        <w:rPr>
          <w:b/>
        </w:rPr>
        <w:t>flickskolorna²</w:t>
      </w:r>
      <w:r>
        <w:rPr>
          <w:b w:val="0"/>
        </w:rPr>
        <w:t xml:space="preserve"> erhålla ett statsunderstöd af högst 5,200 kronor för sin undervisning i allmänhet, oberoende af hvad som kan lämnas till den praktiska undervisningen. Men med erhållande af detta statsunderstöd följer oeftergifligen det villkoret, att vederbörande kommun eller enskilda donatorer skola ha lämnat minst samma belopp årligen. Nu har det på många ställen i landet varit ganska svårt att få ihop det där bidraget, som behöfts från kommunernas sida för att blifva berättigade att mottaga statsunderstödet. För att kunna hålla </w:t>
      </w:r>
      <w:r>
        <w:rPr>
          <w:b/>
        </w:rPr>
        <w:t>flickskolorna²</w:t>
      </w:r>
      <w:r>
        <w:rPr>
          <w:b w:val="0"/>
        </w:rPr>
        <w:t xml:space="preserve"> uppe, måste man dock skaffa dessa penningar. Men det är icke en skyldighet att införa praktisk undervisning, det är en utgift, som de kunna undandraga sig, och de göra det därför, att de hafva svårt att skaffa penningar. Men det är ju statsmakternas mening, att man skall leda ungdomens uppfostran i allmänhet vid högre och lägre anstalter uti mera praktisk riktning. Det göres ju utredningar för saken och ansträngningar på mänga håll, och detta anslag, som lämnas af Riksdagen, vittnar ju om att statsmakterna ha blicken öppen för betydelsen däraf. Då synes det mig, att också staten bör se till, att den underlättar så mycket som möjligt för skolorna att kunna meddela sådan undervisning. Det är fördenskull som jag i min motion begärt, att villkoret om att vederbörande kommun skall bidraga med samma belopp som staten till den praktiska undervisningen skulle tills vidare upphäfvas. Jag tror icke, att det blir möjligt att på något annat sätt kunna komma till något tillfredsställande resultat. Nu kan man fråga, hvarför jag kommit med min motion redan nu, och det påpekas af utskottet, att alltför liten tid förflutit (utskottet pekar nämligen på 1909 såsom det år, som här skulle vara det bestämmande) alltför liten tid har förflutit för att man skulle hafva en tillräcklig erfarenhet att stödja sig på. Nej, vi skola icke utgå från år 1909, utan vi skola utgå från år 1896;så lång erfarenhet ha vi verkligen i denna del att stödja oss på, och därför har jag ansett, att man nu har tillräcklig erfarenhet.</w:t>
        <w:br/>
        <w:br/>
        <w:t>Nu är förhållandet, att anslaget år 1909 bestämdes att utgå under en treårsperiod, åren 1910, 1911 och 1912. Med nästa år utgår således treårsperioden. Då måste den frågan upptagas till ny behandling, huruvida anslaget skall förnyas, och om det skall ske under förändrade villkor. Jag har ej ansett olämpligt, att Riksdagen uttalade sig i denna fråga och liksom fäste Kungi.</w:t>
        <w:br/>
        <w:br/>
        <w:t xml:space="preserve">Maj:ts uppmärksamhet på, att det här gällde en angelägenhet, Om ändrade som det vore skäl att taga i betraktande. Jag nästan vill hoppas, DERA BER att Kungl. Maj:t skall kunna göra det utan Riksdagens uttalande, understöd. till men jag tror, att det skulle kunnat vara nyttigt, om Riksdagen enskilda lärovelat göra ett sådant uttalande. omstalter. Utskottet talar om, att det nog är bra, att utbildning i prak- = (Forts.) tiska färdigheter beredes lärjungarna i de enskilda läroverken, blott det kan ske utan obehörigt intrång på det teoretiska undervisningsområdet. Ja, menas med detta uttryck, att man icke alls skulle få göra någon inskränkning i den teoretiska undervisningen, då fruktar jag, att saken är dömd från början, ty jag fruktar, att det knappt finnes möjlighet att pålägga flera timmars arbete, än skolornas alumner redan hafva. Men jag tror å andra sidan, att det kunde vara skäl att taga 1 öfvervägande, om det ej kunde vara lämpligt att minska litet på den teoretiska undervisningen. Alltför länge hafva vi här i landet left i den föreställningen, att det bokliga vetandet är något för mer än den praktiska dugligheten, att hufvudets arbete är för mer än handens. Jag tror, att det är på tiden, att vi börja se saken från en annan sida. Utskottet säger, att det icke kan tillstyrka, att »endast på grund af den af motionärerna uttalade åsikten om otillräckligheten af de enligt nu gällande bestämmelser utgående understöden för dylik utbildning» Riksdagen skulle göra en ändring. Nej, här är ej fråga om några åsikter, utan här är fråga om den rena, rama verkligheten. Och verkligheten visar ju, att det icke är hälften af antalet </w:t>
      </w:r>
      <w:r>
        <w:rPr>
          <w:b/>
        </w:rPr>
        <w:t>flickskolor²</w:t>
      </w:r>
      <w:r>
        <w:rPr>
          <w:b w:val="0"/>
        </w:rPr>
        <w:t>, som begagnat sig eller, låt mig rättare säga, kunnat begagna sig af rättigheten att erhålla statsunderstöd. Jag tror det vore nyttigt, om Riksdagen kunde bibringas den åsikten, att här verkligen behöfver göras en förändring. I öfrigt är det rätt egendomligt att gifva akt på statsutskottets motivering. I den tjocka bok, som vi fingo häromdagenr, anföres såsom skäl för afslag, att det icke finnes »någon som helst utredning angående den omfattning, i hvilken de olika läroanstalterna tillgodogjort sig de redan nu förefintliga möjligheterna till sådant understöd». Men i går fingo vi ett tilläggsblad, där dessa ord äro modifierade och det heter: »med den ringa erfarenhet man hitintills kunnat förvärfva angående den omfattning» etc. Vid justeringen har man förmodligen funnit, att det icke ginge an att åberopa sig på bristande utredning, när motionärerna just begärt, att Kungl. Maj:t skulle göra en utredning och på grund af den utredningen framlägga förslag, samt för öfrigt motionärerna framlagt all den utredning, som från deras sida är möjlig. Icke heller är det här meningen, att man skulle ändra några nyligen antagna bestämmelser. De nu gällande bestämmelserna datera sig nämligen icke från 1909, utan från 1896.</w:t>
        <w:br/>
        <w:br/>
        <w:t>Jag tror nu visserligen icke, att med ett alldeles enhälligt</w:t>
        <w:br/>
        <w:br/>
        <w:t>bestämmelser statsutskott det finnes någon förhoppning om, att kammaren</w:t>
        <w:br/>
        <w:br/>
        <w:t>wnderstöd till Skulle vilja gå en annan väg, än utskottet föreslagit, men jag enskilda lärotillåter mig i alla fall, herr talman, att, på grund af hvad jag nu</w:t>
        <w:br/>
        <w:br/>
        <w:t>anfört, yrka bifall till min motion och afslag å utskottets hemställan.</w:t>
      </w:r>
    </w:p>
    <w:p>
      <w:pPr>
        <w:pStyle w:val="Heading2"/>
      </w:pPr>
      <w:r>
        <w:t>4. unknown (–, –)</w:t>
      </w:r>
    </w:p>
    <w:p>
      <w:r>
        <w:rPr>
          <w:b w:val="0"/>
        </w:rPr>
        <w:t>Utskottet säger, att det till fullo uppskattar värdet af, att utbildning i praktiska färdigheter beredes lärjungarna vid de enskilda läroverken, och har således uttalat, att det instämmer med motionärerna däri, att det vore mycket önskvärdt, att undervisningen i dessa läroverk må kunna anläggas i praktisk riktning; och för min enskilda del har jag förut haft tillfälle att uttala mig i samma syfte, som motionärerna och den siste talaren nu gjort. Jag vill gärna erkänna, alt jag icke fruktar för att också göra en inskränkning i den teoretiska undervisningen för att få bättre plats för den praktiska. Således är det ingen oenighet mellan utskottet och motionärerna i syftet med motionen.</w:t>
        <w:br/>
        <w:br/>
        <w:t>Men när man läser motionen, finner man, att ett bifall till den skulle sträcka sig mycket vidt. Det är icke en obetydlig sak, som där beröres, utan det är en stor pedagogisk plan, en stor omläggning af undervisningen, hvilken skulle få ganska betydande följder både i ekonomiskt hänseende och i pedagogiskt. Det är väl icke underligt, om utskottet tvekar att på ändå så pass löst utkastade tankar fatta ett beslut i den riktning, som motionärerna föreslagit. Visserligen begära motionärerna icke annat än en skrifvelse till Kungl. Maj:t med begäran om utredning. Men det veta vi väl, att, om Riksdagen beslutar en skrifvelse på grund af en viss motion, detta måste tolkas och blir tolkadt som ett Riksdagens godkännande af i motionen framburna tankar och där utkastade planer. Riksdagen binder sig därvid. Och då det verkligen är en så stor, omfattande plan, som här är framkastad, synes det mig, som om det varit något lättsinnigt af utskottet, om det tillstyrkt den föreslagna skrifvelsen. En sådan skrifvelse skulle medföra en stor utredning. Vi skulle få en kommitté, som skulle få till uppgift att omlägga hela vår undervisning.</w:t>
        <w:br/>
        <w:br/>
        <w:t>Här har arbetat en kommitté, som fått samma uppgift med afseende på folkskolorna, och den har arbetat i flera år; jag vet icke hvad den kostat — den har väl kostat bortåt ett par hundra tusen kronor, utan att man ännu sett något af dess arbete. Det kan naturligtvis ej vara lämpligt att nu ingå till Kungl. Maj:t med en skrifvelse, som skulle hafva liknande påföljd. Därtill kommer också, att den af mig nyss omnämnda kommittén fått en liknande uppgift som den af motionärerna nu föreslagna, men med afseende på folkskoleundervisningen. Det är väl då</w:t>
        <w:br/>
        <w:br/>
        <w:t xml:space="preserve">alla möjliga skäl tull, att man först inväntar denna kommittés Om ändrade förslag, innan man gifver sig in på att begära något liknande ÖRE AROR SEN i fråga om de högre läroverken. Jag tror därför, att utskottet y,qerstöd till haft goda skäl att afstyrka motionerna, hvilket afstyrkande — jag enskilda läroupprepar det på intet sätt underskattar syftet med motionen. anstalter. Jag yrkar bifall till utskottets förslag. (Forts.) Herr Hernlund: Jag skall be att för min del få säga några ord också vid denna fråga. För den händelse motionen egentligen åsyftar att öka de praktiska ämnenas betydelse inom </w:t>
      </w:r>
      <w:r>
        <w:rPr>
          <w:b/>
        </w:rPr>
        <w:t>flickskolorna²</w:t>
      </w:r>
      <w:r>
        <w:rPr>
          <w:b w:val="0"/>
        </w:rPr>
        <w:t>, är jag den förste att säga, att detta vore synnerligen önskligt. Men för den händelse det är meningen atti de privata goss-skolorna införa en företrädesvis praktisk utbildning, så och då jag antager, att, om det skulle blifva fråga härom, med den kärlek, som finnes till likformighet inom Sveriges undervisningsväsen, äfven de allmänna läroverken snart skulle blifva ett slags förberedande yrkesskolor, skall jag be att för min del få på förhand uttala en förhoppning, att så icke måtte ske. Det finnes i vår skolhistoria en period, som kallas utilitarismens tidehvarf. Detta inföll under frihetstiden, då hattpartiet styrde och ställde, eftersom det ansåg nyttigt och lämpligt. Då drog man sig ej för att eliminera bort sådant, som tjänade till att utveckla förståndet, blott man fick införa färdighet i åtskilliga praktiska yrken. Ja, man gick så långt i sin reformifver, att man ville predestinera vissa lärjungar att blifva t. ex. snickare, skomakare 0. s. v. Och allt det där skulle afgöras efter yttre omständigheter. Men hattpartiets regim hade lyckligtvis ett slut, och man gick fri ifrån att få nämnda program genomfördt. Det finnes emellertid förslag i den vägen utarbetade, som jag skulle vilja rekommendera åt den högt ärade motionären att studera och som tvifvelsutan komme att afskräcka honom från åtskilligt, som han förordat. Att man naturligtvis icke skall lägga an på, att läroverken skola framför allt uppamma personer, som skola trängas om statstjänster, är jag den förste att anse såsom icke blott önskvärdt, utan rent af nödvändigt. Men man skall se till, att på de rätta områdena de praktiska intressena få sina platser, men att de icke uttränga de teoretiska intressena på sådana områden, där dessa hafva sin berättigade plats. Jag anser därför, att med det oerhörda mångahanda, som redan finnes på vår undervisningsplan och som måste reduceras, om det icke skall blifva allenast ytlighet -— aliquid in omnibus, sed nihil in toto — man måste se till, att man icke ökar läroverkens undervisningsobjekt, utan i stället minskar dem. Må det gärna blifva en mångfald olika läroverk — jag har i motion sökt verka för det — men må vi bevaras från att få utilitarismen in i vårt skolväsen. Och jag vill redan nu säga, att de försök, som hittills gjorts med detta, näm-</w:t>
        <w:br/>
        <w:br/>
        <w:t>; folk för humbug och af åtskilliga lärare likaså. Det är således</w:t>
        <w:br/>
        <w:br/>
        <w:t>enskilda läroganska viktigt, att man ser sig noga för, innan man ännu en</w:t>
        <w:br/>
        <w:br/>
        <w:t>gång skrifver utilitarism på sin pedagogiska fana.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