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149</w:t>
      </w:r>
    </w:p>
    <w:p>
      <w:r>
        <w:rPr>
          <w:b/>
        </w:rPr>
        <w:t xml:space="preserve">Datum: </w:t>
      </w:r>
      <w:r>
        <w:t>1911-03-24</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Jacob Larsson (Liberala samlingspartiet, man)</w:t>
      </w:r>
    </w:p>
    <w:p>
      <w:r>
        <w:rPr>
          <w:b w:val="0"/>
        </w:rPr>
        <w:t>BStatsrevisorerna hafva uttalat sin telse uttalade tillslutning till vissa af statens järnvägars öfverrevisorer fram-. Önskemål.</w:t>
        <w:br/>
        <w:br/>
        <w:t>ställda önskemål, hvaribland dels att uppdrag måtte lämnas järnvägsstyrelsen att verkställa utredning, i hvilken utsträckning öfverkvalificerad arbetskraft användes och på hvilket sätt detta missförhållande borde afhjälpas, och dels att ett underlättande af öfvergången från lägre till högre tjänstegrad borde ske.</w:t>
        <w:br/>
        <w:br/>
        <w:t xml:space="preserve">Med anledning af statsrevisorernas uttalande i afseende å dessa båda punkter har järnvägsstyrelsen i afgifvet utlåtande yttrat sig och därvid framlagt en utredning, som efter järnvägsstyrelsens förmenande skulle visa, att i stort sedt någon användning af öfverkvalificerad arbetskraft vid statens järnvägar icke skulle förekomma. Järnvägsstyrelsen menar, att öfverrevisorerna särskildt skulle hafva afsett, att användningen af öfverkvalificerad arbetskraft skulle bestå däri, att kontorsskrifvare i större utsträckning skulle kunna användas i stället för stationsskrifvare och likaledes att </w:t>
      </w:r>
      <w:r>
        <w:rPr>
          <w:b/>
        </w:rPr>
        <w:t>kvinnlig¹</w:t>
      </w:r>
      <w:r>
        <w:rPr>
          <w:b w:val="0"/>
        </w:rPr>
        <w:t xml:space="preserve"> arbetskraft skulle kunna användas i större utsträckning än för närvarande är fallet. Det är ju icke lätt att bilda sig ett bestämdt omdöme om, huruvida användning i för stor utsträckning af öfverkvalificerad arbetskraft äger rum; men öfverrevisorerna, som naturligtvis varit i tillfälle att ägna denna fråga en mycket ingående granskning, hafva förklarat det vara alldeles ostridigt, att användning af öfverkvalificerad arbetskraft förekommer.</w:t>
        <w:br/>
        <w:br/>
        <w:t>Då nu järnvägsstyrelsen och öfverrevisorerna stå emot hvarandra i fråga om en så pass viktig sak som den, huruvida besparingar skulle kunna vinnas genom ett mera utsträckt användande af mindre kvalificerad arbetskraft, hade det väl i alla fall varit lämpligt, synes det, att utskottet icke slagit sig till ro med järnvägsstyrelsens uttalande, utan ifrågasatt, att denna sak gjordes till föremål för en mera ingående granskning.</w:t>
        <w:br/>
        <w:br/>
        <w:t>Det andra hänseendet, i hvilket öfverrevisororna uttalat ett önskemål, till hvilket statsrevisorerna anslutit sig, gäller underlättandet af befordringsmöjligheterna från lägre till högre grad. I denna fråga har järnvägsstyrelsen i sitt utlåtande uttalat sig på ett sätt, som jag för min del finner alldeles icke vara tillfredsställande, utan tvärtom bära vittne om att en åskådning gör sig gällande inom järnvägsstyrelsen, hvilken styrelsen med det snaraste bör söka komma ifrån. Järnvägsstyrelsen fäster nämligen uppmärksamheten på, att tjänstemän i lägre grad, hvilka äga i instruktionen föreskrifven kompetens till tjänstebefattningar i högre grad, kunna befordras till befattningar af sistnämnda slag. Men det är väl icke denna kategori af tjänstemän, öfverrevisorerna</w:t>
        <w:br/>
        <w:br/>
        <w:t>fattning i lägre grad, men innehar den föreskrifna formella kompetensen för att erhålla befattning i högre grad, skall kunna be-</w:t>
        <w:br/>
        <w:br/>
        <w:t>afgifna berätfordras till denna. Utan öfverrevisorernas mening har varit, att telse uttalade man skulle söka sporra energien hos befattningshafvare af lägre</w:t>
        <w:br/>
        <w:br/>
        <w:t>grad därigenom, att en sådan befattningshafvare med lämpliga personliga kvalifikationer och med framstående duglighet och begåfning skulle kunna vinna befordran äfven till befattning i högre grad utan hänsyn till att han endast ägde »folkskolebildning». Nu menar järnvägsstyrelsen, att ett sådant system kan lämna utmärkt resultat, då det tillämpas vid ett enskildt företag, men att vid en statsinstitution stor betydelse alltid måste tillmötas tjänsteålder och s. k. pappersmeriter. Detta är, anser jag, en ganska betänklig åskådning hos järnvägsstyrelsen, ty den förbiser, att hvad som är fullt berättigadt och alldeles riktigt, då det gäller ett förvaltande verk eller en administrativ styrelse, icke bör gälla i afseende å ett statens affärsdrifvande verk, utan att tvärtom detta måste skötas efter samma principer som de stora enskilda företagen. Och då bör väl en af de främsta omsorgerna vara att se till, att utan hänsyn till pappersmeriter eller tjänsteålder den rätte mannen placeras på den rätta platsen. Erfarenheten från många stora enskilda järnvägsföretag lärer nog också visa, att man kan få många mycket framstående och dugliga järnvägstjänstemän äfven på mera kräfvande platser, fastän de icke hafva realskoleexamensbetyg.</w:t>
        <w:br/>
        <w:br/>
        <w:t>Då jag således i likhet med en del ledamöter i utskottet från Andra kammaren icke kunnat anse järnvägsstyrelsens utlåtande i dessa två punkter vara tillfredsställande, bafva vi inom utskottet yrkat, att utskottet måtte föreslå, att Riksdagen i skrifvelse till Kungl. Maj:t anhåller, »det täcktes Kungl. Maj:t låta verkställa utredning, dels huruvida och i hvilken utsträckning öfverkvalificerad arbetskraft vid statens järnvägar användes samt på hvad sätt detta missförhållande bör afhjälpas, dels ock i fråga om underlättande af öfvergången från lägre till högre tjänst vid dessa järnvägar». |</w:t>
        <w:br/>
        <w:br/>
        <w:t>Nu har jag mig bekant, att herr talmannen icke anser sig kunna framställa proposition på ett yrkande om bifall till reservationen. Men jag har i alla fall ansett mig icke böra låta detta tillfälle gå förbi utan att uttala hvad jag här anfört. Och detta så mycket mera som jag, då järnvägsstatens löner för några år sedan reglerades, på det allra bestämdaste motsatte mig, att man skulle kvarstå vid den gamla uppdelningen af statstjänarna i en öfveroch en underklass. Den nuvarande uppdelningen af tjänstemännen i högre och lägre grad minnas herrarna säkerligen alla var resultatet af en sammanjämkning, en sammanjämkning, som visserligen till namnet borttog den gamla betjäntklassen, men införde samma sak under en ny benämning. Och</w:t>
        <w:br/>
        <w:br/>
        <w:t>då jag anser det vara af vikt, att man ganska snart kommer Ang. vissa i därhän, att äfven i verkligheten denna tudelning af järnvägsden af statens</w:t>
        <w:br/>
        <w:br/>
        <w:t>tjänstemännen upphäfves, har jag ansett mig böra göra detta öfverrevisorer</w:t>
        <w:br/>
        <w:br/>
        <w:t>uttalande. | afgifna berät-</w:t>
        <w:br/>
        <w:br/>
        <w:t>Jag har icke något yrkande att göra. telse uttalade önskemål.</w:t>
      </w:r>
    </w:p>
    <w:p>
      <w:pPr>
        <w:pStyle w:val="Heading2"/>
      </w:pPr>
      <w:r>
        <w:t>2. Johan Beck Friis (Första kammarens nationella parti, man)</w:t>
      </w:r>
    </w:p>
    <w:p>
      <w:r>
        <w:rPr>
          <w:b w:val="0"/>
        </w:rPr>
        <w:t>Då jag, som deltog i förra (Forts. årets statsrevision, naturligtvis borde vara mycket intresserad af, att de anmärkningar, statsrevisorerna gjorde, skola af statsutskottet föras vidare, förefaller det kanske något egendomligt, att jag i detta fall icke slutit mig till reservanterna i statsutskottet. Men detta beror därpå, att jag funnit de förklaringar järnvägsstyrelsen afgifvit i anledning af de af öfverrevisorerna gjorda anmärkningarna, till hvilka statsrevisorerna uttalat sin anslutning, verkligen vara synnerligen tillfyllestgörande. Och jag vill härtill lägga, att det är icke alldeles så, som den föregående talaren sade, att statsutskottet i detta fall icke gjort någonting; ty statsutskottet har omnämnt hela anmärkningen, intagit svaret och gjort för Riksdagen en omförmälan. BSåledes är frågan icke begrafven, och statsutskottet har i sitt yttrande särskildt framhållit önskvärdheten af, att järnvägsstyrelsen fortfarande måtte hafva uppmärksamheten riktad på, huruvida icke ytterligare indragning af tjänster kan komma i fråga. Detta är enligt mitt förmenande den viktigaste saken. Ty man har ju den känslan, att vid den nya organisationens genomförande det blef väl många tjänster inrättade på ett och annat ställe. Men den af reservanterna föreslagna skrifvelsen sysselsätter sig endast med, att det användes öfverkvalificerad arbetskraft och att man bör ytterligare underlätta öfvergången från lägre till högre tjänster.</w:t>
        <w:br/>
        <w:br/>
        <w:t>Hvad dessa två önskemål angår, så har det ju just genom den instruktion, som följde med 1907 års lönereglering, skapats mycket större möjligheter för de lägre kvalificerade tjänstemännen att avancera. Jag ber att i detta fall få hänvisa till den utredning, som nu på grund af öfverrevisorernas och statsrevisorernas anmärkningar blifvit gjord af järnvägsstyrelsen. I denna utredning framhålles, att å distriktens banafdelning för närvarande finnas 2,262 befattningar, hvaraf 2,194 — eller 97 4 — tillsättas med personer, som före inträdet vid statens järnvägar ej behöfva annan än folkskolebildning; att å maskinafdelmingen finnas 3,163 befattningar, af hvilka 3,569 — eller 94,8 4 — tillsättas med personer, som ej behöfva annan utbildning än folkskolebildning; och att å trafikafdelningen är det 6,878 befattningar, af hvilka 6,096 — eller 88,6 4Z behöfva endast folkskolebildning. Man kan väl icke tänka sig, att en instruktion kan gå längre i medgifvande. Ty icke kan ett så stort verk som statens järnvägar drifvas, utan att en hel del platser besättas med personer, som hafva verkligen kvalificerad och särskildt teknisk utbildning för</w:t>
        <w:br/>
        <w:br/>
        <w:t>Ang. vissa i sina tjänster. Men att de reformer, som genomfördes år 1907, den a SrOrens ännu icke så mycket visat sina verkningar, beror på att tiden öfverrevisorer varit för kort. Det fanns ju folk förut på platserna och dessa afgifna berätfinnas kvar ännu. Men jag tycker, att järnvägsstyrelsens hela telse uttalade skrifvelse visar, att det är dess önskan att lojalt ställa sig dessa önskemål. önskemål till efterrättelse och att den försöker ställa järnvägs- (Ports.) — driften så billig som möjligt. I samma skrifvelse visas, att järnvägspersonalen på grund af järnvägarnas utveckling stadigt ökats; men ökningen har minskats för hvarje år. Sålunda var ökningen af den ordinarie personalen 1907 9,33 Z, men hade 1910 gått ned till 1,82 4. För den extra personalen har ökningen minskats ännu mera och så mycket, att då det år 1907 var en ökning med 6,25 4 och 1908 med 5,65 4, så inträdde 1909 en minskning med 4,86 4. Detta visar, att järnvägsstyrelsen gör allt hvad den kan för att ställa sig önskemålen till efterrättelse. Och då den också i detta utlåtande tydligt visar, att den ämnar fortgå på denna reformernas väg, anser jag tillräckligt, att Riksdagen nu åtnöjes med det af utskottet gjorda omförmälandet, i hvilket särskildt betonas önskvärdheten af, att, i den mån tjänster kunna ytterligare indragas, detta måtte komma att ske. Jag kan icke underlåta att bemöta ett litet yttrande af herr Larsson. Han sade, att det uttryck »tjänstemän af högre och lägre grad», som förekommer i instruktionen, vore resultatet af en sammanjämkning. Nej, det var det icke. Jag tror, att alla, som voro med år 1907, äro eniga om, att då personalen hade en så stark motvilja mot att bibehålla titeln betjänte och önskade få titeln tjänstemän, så var man villig att tillmötesgå dem i detta afseende. Men det visade sig, då instruktionen skulle skrifvas, att det var synnerligen svårt att icke hafva ett kollektivnamn på vissa grupper af dessa tjänstemän, och det var för att erhålla ett sådant kollektivnamn, som benämningen »tjänstemän af högre och lägre grad» infördes. Jag kan mycket väl påminna mig, att jag frågade en af dem, som ifrigast motsatte sig att ett sådant namn skulle komma in, om han kunde hitta på något annat sätt att skrifva, eller om han hellre ville för hvarje gång räkna upp de olika klasserna; och jag frågade, om han tyckte det vore bättre, att vi satte nummer. Han blef mig svaret skyldig; han kunde icke finna något bättre namn än dessa kollektiva benämningar. Detta var anledning till, att detta uttryck »tjänstemän al högre och lägre grad» infördes i instruktionen. Jag har intet annat yrkande att göra, än att kammaren godkänner utskottets omförmälan.</w:t>
      </w:r>
    </w:p>
    <w:p>
      <w:pPr>
        <w:pStyle w:val="Heading2"/>
      </w:pPr>
      <w:r>
        <w:t>3. Herman Lamm (–, man)</w:t>
      </w:r>
    </w:p>
    <w:p>
      <w:r>
        <w:rPr>
          <w:b w:val="0"/>
        </w:rPr>
        <w:t>Då jag i egenskap af öfverrevisor aflämnat den berättelse, som utgör underlaget för såväl statsrevisorernas berättelse som utskottets utlåtande i denna del, ber jag att få</w:t>
        <w:br/>
        <w:br/>
        <w:t xml:space="preserve">säga några ord. Jag beklagar, att denna berättelse icke utdelats Ang. vissa i i kamrarna, då den, förutom föreliggande frågor, berör vissa Brag Stene spörsmål af större vikt, hvilka dryftats mellan öfverrevisorerna öfverrevisorer och järnvägsstyrelsen. Det var nämligen så, att på den berätafgifna berättelse, som revisorerna inlämnade till Kungl. Maj:t, svarade järntelse uttalade vägsstyrelsen med ett utlåtande, som återigen föranledde öfverönskemål. revisorerna till erinringar, hvarom järnvägsstyrelsen ytterligare (Forts. afgifvit påminnelser. Det har således varit en liflig skriftväxling mellan öfverrevisorerna och järnvägsstyrelsen, såsom herrarna torde finna. Hvad den föreliggande frågan om öfverkvalifikation beträffar, vill jag erinra därom, att öfverrevisorernas ställning är sådan, alt de icke förfoga öfver medel till anställande af en ingående undersökning; de måste naturligtvis i detta fall anmoda järnvägsstyrelsen att göra densamma. Alldeles klart är det emellertid för öfverrevisorerna, att, såsom det nu på vissa håll är ställdt inom järnvägen, inom dess styrelse och äfven på distrikten, vissa indragningar och förenklingar kunna göras i afseende på de arbetskrafter, som där användas. Hvad öfverrevisorerna i sin berättelse särskildt påpeka är, att »det mycket vidlyftiga arbetet på kontrollkontoret med summering och fördelning af frakter, ehuru af öfvervägande mekanisk natur, är så ansträngande, att detsamma måste anses vara mindre lämpligt för </w:t>
      </w:r>
      <w:r>
        <w:rPr>
          <w:b/>
        </w:rPr>
        <w:t>kvinnor¹</w:t>
      </w:r>
      <w:r>
        <w:rPr>
          <w:b w:val="0"/>
        </w:rPr>
        <w:t xml:space="preserve">. Afven ur denna synpunkt torde utbyte af </w:t>
      </w:r>
      <w:r>
        <w:rPr>
          <w:b/>
        </w:rPr>
        <w:t>kvinnlig¹</w:t>
      </w:r>
      <w:r>
        <w:rPr>
          <w:b w:val="0"/>
        </w:rPr>
        <w:t xml:space="preserve"> personal mot manliga tjänstemän af lägre grad vara på kontrollkontoret eftersträfvansvärdt». Ofverrevisorernas anmärkning går således icke uteslutande ut på utbyte af manlig personal mot </w:t>
      </w:r>
      <w:r>
        <w:rPr>
          <w:b/>
        </w:rPr>
        <w:t>kvinnlig¹</w:t>
      </w:r>
      <w:r>
        <w:rPr>
          <w:b w:val="0"/>
        </w:rPr>
        <w:t xml:space="preserve">, utan äfven därpå, att tjänstemän (manliga och </w:t>
      </w:r>
      <w:r>
        <w:rPr>
          <w:b/>
        </w:rPr>
        <w:t>kvinnliga¹</w:t>
      </w:r>
      <w:r>
        <w:rPr>
          <w:b w:val="0"/>
        </w:rPr>
        <w:t>) af högre grad skulle kunna utbytas mot tjänstemän af lägre grad. Hvad särskildt angår biljettoch blankettkontoret samt kontrollkontoret, hafva öfverrevisorerna redan tidigare fäst järnvägsstyrelsens uppmärksamhet på nödvändigheten häraf, och styrelsen har i detta fall medgifvit riktigheten af den gjorda anmärkningen samt förklarat sig villig att göra, hvad på densamma ankommer för genomförande af ifrågavarande förändringar. Men äfven i andra fall kunna indragningar och besparingar göras; det är otvifvelaktigt, att på ett och annat område användes tekniskt bildad personal, där sådan icke är behöflig, utan kunde ersättas af personal med mindre kvalifikationer. Hvad nu angår frågan om underlättande af öfvergång från lägre till högre grad, är det naturligtvis ett svårlöst spörsmål — detta hafva öfverrevisorerna äfven haft klart för sig — men omöjligt är det dock icke att åstadkomma förändring härutinnan. Mot den af järnvägsstyrelsen åberopade omständigheten, att inom ett verk, med den omfattning som järnvägsstyrelsen, det icke vore möjligt för denna att i detalj följa tjänstemännens verksamhet, utan att i någon mån styrelsen måste lita på pappers-</w:t>
        <w:br/>
        <w:br/>
        <w:t>meriter, kan invändas, att tillsättning af tjänster i alla fall sker</w:t>
        <w:br/>
        <w:br/>
        <w:t>den af statens nå, förord af vissa Järnvägsstyrelsen underordnade, men i för-</w:t>
        <w:br/>
        <w:br/>
        <w:t>hållande till de nämnda tjänsterna öfverordnade tjänstemän, och</w:t>
        <w:br/>
        <w:br/>
        <w:t>jag kan icke inse det omöjliga i att dessa tjänstemän, hvilkas</w:t>
        <w:br/>
        <w:br/>
        <w:t>telse uttalade förord nödvändigtvis inhämtas före platsernas tillsättande, följa</w:t>
        <w:br/>
        <w:br/>
        <w:t>de till befordran afseddas verksamhet. Detta är i alla fall en sak, som är ganska svårlöst, det medgifver jag gärna, men jag är öfvertygad om, att, när nu öfverrevisorerna hafva sin uppmärksamhet fästad därpå, de icke skola försumma att göra de ytterligare framställningar till järnvägsstyrelsen, som de härvidlag och äfven i andra afseenden finna nödvändiga.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