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1218</w:t>
      </w:r>
    </w:p>
    <w:p>
      <w:r>
        <w:rPr>
          <w:b/>
        </w:rPr>
        <w:t xml:space="preserve">Datum: </w:t>
      </w:r>
      <w:r>
        <w:t>1912-04-20</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Raoul Hamilton (Frisinnade folkpartiet, man)</w:t>
      </w:r>
    </w:p>
    <w:p>
      <w:r>
        <w:rPr>
          <w:b w:val="0"/>
        </w:rPr>
        <w:t xml:space="preserve">Af motiveringen för den kungliga propositionen framgår, att jordbruksministern hade tänkt sig, att de </w:t>
      </w:r>
      <w:r>
        <w:rPr>
          <w:b/>
        </w:rPr>
        <w:t>kvinnliga¹</w:t>
      </w:r>
      <w:r>
        <w:rPr>
          <w:b w:val="0"/>
        </w:rPr>
        <w:t xml:space="preserve"> landthushållsskolorna i främsta rummet skulle förläggas till folkhögskolorna, därefter till landtmannaskolorna och slutligen möjligen äfven till sådana skolor, som enbart upprättas för den </w:t>
      </w:r>
      <w:r>
        <w:rPr>
          <w:b/>
        </w:rPr>
        <w:t>kvinnliga¹</w:t>
      </w:r>
      <w:r>
        <w:rPr>
          <w:b w:val="0"/>
        </w:rPr>
        <w:t xml:space="preserve"> undervisningen. Såsom framgår af motiveringen på sidan 7, har emellertid utskottet haft en annan mening och ansett, att dessa skolor först i sista hand böra förläggas till folkhögskolor.</w:t>
        <w:br/>
        <w:br/>
        <w:t>Emellertid har det påpekats för oss, att, därest utskottets motivering bifölles sådan den är, Kungl. Maj:t möjligtvis skulle bli förhindrad att förlägga någon sådan skola till folkhögskola, och detta var icke utskottets mening.</w:t>
        <w:br/>
        <w:br/>
        <w:t>Med anledning häraf hemställer jag om den ändringen i motiveringen, att på sidan 7 efter ordet »betänkligheter» skulle inflyta: &gt;Utskottet vill dock icke förneka, att det kan gifvas fall, då på grund af omständigheterna en förening med folkhögskolan skulle vara till fördel för landthushållsskolan och gifvetvis då ock må äga rum». Den öfriga delen af meningen skulle då bortfalla, så att fortsättningen blefve: »I likhet med etc».</w:t>
        <w:br/>
        <w:br/>
        <w:t>För öfrigt ber jag att få yrka bifall till utskottets förslag.</w:t>
      </w:r>
    </w:p>
    <w:p>
      <w:pPr>
        <w:pStyle w:val="Heading2"/>
      </w:pPr>
      <w:r>
        <w:t>2. Victor Ekerot (Lantmanna- och borgarepartiet inom andrakammaren, man)</w:t>
      </w:r>
    </w:p>
    <w:p>
      <w:r>
        <w:rPr>
          <w:b w:val="0"/>
        </w:rPr>
        <w:t xml:space="preserve">Herr talman! Det är af stor vikt, att dessa skolor för </w:t>
      </w:r>
      <w:r>
        <w:rPr>
          <w:b/>
        </w:rPr>
        <w:t>kvinnor¹</w:t>
      </w:r>
      <w:r>
        <w:rPr>
          <w:b w:val="0"/>
        </w:rPr>
        <w:t xml:space="preserve">, landthushållsskolorna, verkligen blifva hvad de äro ämnade att blifva. Förra året beslöt Riksdagen att omorganisera landtbruksundervisningen, och denna undervisning blef då skild från folkhögskoleundervisningen och ställd på egna fötter. Hvad landtmannaskolorna äro för den manliga ungdomen, det äro dessa landthushållsskolor afsedda att blifva för den </w:t>
      </w:r>
      <w:r>
        <w:rPr>
          <w:b/>
        </w:rPr>
        <w:t>kvinnliga¹</w:t>
      </w:r>
      <w:r>
        <w:rPr>
          <w:b w:val="0"/>
        </w:rPr>
        <w:t>. Jag hoppas och uttalar den förmodan, att landthushållsskolan i största möjliga utsträckning ställes på egna fötter, hvilket i allmänhet torde vara det mest lämpliga. Jag vill därför uttala den förhoppningen, att det tillses, att dessa skolor fylla sin uppgift, att hela denna reform icke blir en skenreform, ty det är ingalunda ovanligt, att skolor kombineras med hvarandra, och att den undervisning, som lämnas, är så likartad i de vid skolorna anordnade olika kurserna, att det ser ut, som om man uppfattade reformer som denna som en möjlighet att komma i åtnjutande af större anslag.</w:t>
        <w:br/>
        <w:br/>
        <w:t xml:space="preserve">Jag har intet yrkande och anser, att det, som blifvit föreslaget, kan inflyta i motiveringen, men vill till protokollet hafva anfört detta, att det är af vikt, att vi få en verklig reform på den </w:t>
      </w:r>
      <w:r>
        <w:rPr>
          <w:b/>
        </w:rPr>
        <w:t>kvinnliga¹</w:t>
      </w:r>
      <w:r>
        <w:rPr>
          <w:b w:val="0"/>
        </w:rPr>
        <w:t xml:space="preserve"> undervisningens område. Herr talman, jag har intet yrkande.</w:t>
      </w:r>
    </w:p>
    <w:p>
      <w:pPr>
        <w:pStyle w:val="Heading2"/>
      </w:pPr>
      <w:r>
        <w:t>3. Carl L Olausson (Liberala samlingspartiet, man)</w:t>
      </w:r>
    </w:p>
    <w:p>
      <w:r>
        <w:rPr>
          <w:b w:val="0"/>
        </w:rPr>
        <w:t>Herr talman, mina herrar! Vid denna punkt har jag aflåtit en reservation. Kungl. Maj:t har här begärt ett belopp af 5,000 kronor för inspektion öfver rikets lägre landt-' bruksundervisning. För någon tid sedan beslöt Riksdagen vid behandlingen af sjätte hufvudtiteln att anslå ett belopp af 4,000 kronor för inspektion af rikets folkhögskolor. TI detta fall begär Kungl. Maj:t ett belopp af 5,000 kronor till en inspektör för rikets landtmannaskolor. Jag är af den åsikten, att då Riksdagen så nyligen beslutat att till inspektion af landets folkhögskolor endast anvisa ett belopp af 4,000 kronor, bör Riksdagen i detta fall icke bevilja högre belopp för rikets landtmannaskolor. Det har, som herrarna veta, under senare tider pågått en viss agitation mellan båda dessa skolsystem, nämligen landtbruksundervisningen och folkhögskolorna, och det har äfven mellan lärarna vid dessa skolor rådt en viss rivalitet. Orsaken därtill är, att Riksdagen i viss mån gynnat landtmannaskolorna framför folkhögskolorna. Jag vill visst icke för min del gynna folkhögskolan framförlandtmannaskolan — jag sitter själf som ledamot i styrelsen för såväl en folkhögskola som en landtmannaskola — men jag anser, att dessa två slag af läroanstalter, som äro fullständigt likställda, böra hållas likställda från Kungl. Maj:ts sida, och i all synnerhet anser jag, hvad inspektionen angår, att till den ena inspektionen icke bör beviljas högre belopp än till den andra. Nu står visserligen i Kungl. Maj:ts förslag, att det endast afser inspektion, och det framhålles som skäl för det högre beloppet, att det afser »inspektion». Men det är uppenbart, att, då Kungl. Maj:t ansett, att en inspektör är tillräcklig för rikets folkhögskolor, däraf måste följa, att en inspektör är tillräcklig äfven för den lägre landtbruksundervisningen. Detta gör, att uttrycket är alldeles likställdt med uttrycket »inspektör». Det föreskrifves också, att dessa inspektörer båda skola åtnjuta reseersättning efter tredje klassen iresereglementet, och att det utgår af andra medel.</w:t>
        <w:br/>
        <w:br/>
        <w:t>På grund häraf har jag icke kunnat vara med om att i utskottet tillstyrka högre belopp till inspektion för landtmannaskolorna än för folkhögskolorna, och därför har jag ansett mig böra reservera mig för ett belopp af 4,000 kronor i likhet med hvad Riksdagen för några dagar sedan beviljat till inspektören för folkhögskolan. Hufvudskälet, hvarför icke någon af jordbruksutskottets ledamöter velat gå med på detta förslag, synes mig vara, att</w:t>
        <w:br/>
        <w:br/>
        <w:t>detsamma, hvilket utgjordes af ungefär samma ledamöter som nu, Angående förlidet år tillstyrkte ett belopp af 5,000 kronor och nu icke vill ören frångå ett beslut, som det föregående år fattat. Men jag har anannaskolor. sett, att sedan dess har tillkommit något nytt däruti, att Riksdag- = (Forts.) en nu i år beviljat för inspektion af folkhögskolorna ett belopp af</w:t>
        <w:br/>
        <w:br/>
        <w:t>endast 4,000 kronor. Jag tror därför, att, om kammaren stannade</w:t>
        <w:br/>
        <w:br/>
        <w:t>i detta fall vid ett belopp af 4,000 kronor, det icke allenast skulle</w:t>
        <w:br/>
        <w:br/>
        <w:t>besparas 1,000 kronor om året, utan skulle skipas rättvisa mellan</w:t>
        <w:br/>
        <w:br/>
        <w:t>dessa båda läroanstalter. På grund häraf, herr talman, ber jag</w:t>
        <w:br/>
        <w:br/>
        <w:t>att få yrka bifall till min reservation.</w:t>
      </w:r>
    </w:p>
    <w:p>
      <w:pPr>
        <w:pStyle w:val="Heading2"/>
      </w:pPr>
      <w:r>
        <w:t>4. Paul Hellström (Frisinnade folkpartiet, man)</w:t>
      </w:r>
    </w:p>
    <w:p>
      <w:r>
        <w:rPr>
          <w:b w:val="0"/>
        </w:rPr>
        <w:t>Herr talman, mina herrar! Den föregående ärade talaren har tydligen helt och hållet missförstått denna frågas innebörd. Han säger, att det förekommer en viss rivalitet emellan folkhögskolor och landtmannaskolor, och då Riksdagen nu för några dagar sedan beviljat ett anslag af 4,000 kronor till inspektion af folkhögskolor, skulle det vara alldeles oberättigadt, ifall Riksdagen nu komme att bevilja ett belopp af 5,000 kronor för inspektion af den lägre landtbruksundervisningen.</w:t>
        <w:br/>
        <w:br/>
        <w:t xml:space="preserve">Man måste taga hänsyn till hvad frågan gäller. Här gäller det ju i det ena fallet inspektion af en enda skolform. I det andra fallet däremot gäller det inspektion af en hel del olika skolformer. Den lägre landtbruksundervisningen omfattar, som alla i denna kammare känna till, först och främst landtbruksskolorna i södra och mellersta Sverige, som motsvara rättareskolor. Dessa skolor ha icke endast teoretisk undervisning, utan både praktisk och teoretisk. Vidare ha vi de norrländska landtbruksskolorna, som utgöra ett slags mellanting mellan landtbruksskolor i egentlig mening och landtmannaskolor. Så ha vi landtmannaskolorna, som uteslutande meddela teoretisk undervisning, och de äro af två olika former, A- och B-typen. Så har Riksdagen i dag vidare beviljat anslag för inrättandet af </w:t>
      </w:r>
      <w:r>
        <w:rPr>
          <w:b/>
        </w:rPr>
        <w:t>kvinnliga¹</w:t>
      </w:r>
      <w:r>
        <w:rPr>
          <w:b w:val="0"/>
        </w:rPr>
        <w:t xml:space="preserve"> landthushållningsskolor med delvis helt annat program än de här andra undervisningsanstalterna. Längre fram på listan förekommer också frågan om inrättandet af ladugårdsskötareskolor. Det framgår häraf, att det är flera olika skolformer. det här gäller inspektera, och det bör fästas afseende ännu vid något annat, nämligen att den undervisningsform, som användes vid folkhögskolorna, är en gammal och bepröfvad, under det att för dessa undervisningsanstalter delvis gäller en ny läggning af undervisningen. Om icke beträffande den lägre landtbruksundervisningens ordnande denna reform skall komma på villospår, tror jag, att det är synnerligen viktigt, att man får en effektiv inspektion af dessa skolformer. Det var naturligtvis detta skäl, som förra året föranledde Kungl:</w:t>
        <w:br/>
        <w:br/>
        <w:t>inspektör — ja, han ändrade det ju sedan till inspektion utan Kungl. Maj:t begärde i det förslag till omorganisation af den lägre landtbruksundervisningen, som då pröfvades af Riksdagen, att det skulle anvisas ett belopp af 5,000 kronor för ordnande af inspektion. Det meddelades också i den utredning, som framlades för Riksdagen, att man tänkt sig, att den inspektionen skulle verkställas af flera olika inspektörer, förslagsvis tre, och arfvodet, som skulle utbetalas till dessa, angafs böra sättas till lägst 1,000 kronor, högst 2,000 kronor. Denna framställning blef af Riksdagen pröfvad och godkänd. Den föregående ärade talaren säger, att jordbruksutskottet pröfvade den frågan i fjol, och att, då det för närvarande är ungefär samma ledamöter, som sitta i jordbruksutskottet, detta icke vill, på grund af en viss honnett ambition, frångå sitt beslut. Herr Olausson, som icke behöfver taga några sådana hänsyn, anser, att utskottet bort bifalla hans förslag. Jag ber då att få fästa uppmärksamheten på, att det här icke gäller jordbruksutskottet och hvad det föreslagit, utan det gäller, hvad båda kamrarna beslutat. Jordbruksutskottet vid förra årets riksdag har pröfvat den här saken och hade icke annat att erinra mot Kungl. Maj:ts förslag beträffande inspektionen, än att, om det skulle bli flera inspektörer, Kungt Maj:t borde se till, att inspektionen komme att gå efter enhetliga och likformiga grunder. Detta blef af båda kamrarna bifallet. Det torde sålunda vara en oriktig väg, som herr Olausson beträdt, när han vill reservationsvisi jordbruksutskottet få fram ett nytt förslag, då han blifvit upprörd öfver, att folkhögskolorna och den lägre landtbruksundervisningen icke blifvit fullt likställda beträffande inspektionen. Det hade varit riktigast, om herr Olausson, när i år frågan om inspektion af folkhögskolorna förelåg, då hade väckt motion om, att ett lika högt belopp måtte beviljas i år för folkhögskoleinspektionen, som Riksdagen i fjol uttalade sig för beträffande inspektionen af den lägre landtbruksundervisningen. Skall han få framgång med sitt yrkande, torde det för honom bli nödvändigt att spara det till nästa år och då komma med en särskild motion med hemställan, att Riksdagen med frånträdande af sitt 1911 fattade beslut måtte besluta i öfverensstämmelse med hans förslag. Då frågan ligger så både från reell och formell synpunkt, kan jag icke finna något som helst skäl för herr Olaussons yrkande. Jag ber därför att få yrka bifall till utskottets förslag.</w:t>
      </w:r>
    </w:p>
    <w:p>
      <w:pPr>
        <w:pStyle w:val="Heading2"/>
      </w:pPr>
      <w:r>
        <w:t>5. Carl L Olausson (Liberala samlingspartiet, man)</w:t>
      </w:r>
    </w:p>
    <w:p>
      <w:r>
        <w:rPr>
          <w:b w:val="0"/>
        </w:rPr>
        <w:t>Herr talman, mina herrar! Den föregående talaren slutade sitt anförande med, att det icke skulle vara formellt riktigt af Riksdagen att bestämma beloppet till 4,000 kronor, när förra Riksdagen uttalade sig för 5,000 kronor. Jag tror dock för min del, att det är kammaren, som för hvarje år har rätt att besluta</w:t>
        <w:br/>
        <w:br/>
        <w:t>och att frångå sitt föregående år fattade beslut. Nu har det också, Angående som jag nämnde, tillkommit ett nytt faktum, nämligen därigenom ärr Marr att det beviljats endast 4,000 kronor för folkhögskoleinspektionen. ,,annaskolor. Nu sade den ärade talaren, att det har varit tal om tillsättandet af — (Forts. tre inspektörer. I så fall är beloppet alltför lågt. Men jag kan icke tro annat, än att vår ärade regering är så förutseende i detta fall, att den anser inspektionen bäst främjas, om det endast blir en enda inspektör. Jag tror hvar och en kan vara öfvertygad om, att han godt hinner med att inspektera dessa ifrågavarande skolor. Om vi tänka oss, hur lång tid han skulle uppehålla sig i hvarje län, tror jag vi komma till insikt om, att han ändå får några veckors tjänstledighet. Jag tror, kammaren handlade klokt, om kammaren toge konsekvensen i detta fall och beviljade samma belopp i denna fråga, som den beviljade för inspektionen af folkhögskolorna. Jag skall äfven be att få nämna, att föregående års jordbruksutskott uttalade sig med stor enighet med afseende på Kungl. Maj:ts proposition, att det vore lämpligt, om inspektionen möjligen kunde utföras af en enda inspektör. Därför synes det mig vara alldeles klart, änskönt här talas om inspektion, att det icke behöfs mera än en inspektör, då jag tror en sådan kan hinna utföra detta uppdrag. Jag vidhåller mitt yrkande.</w:t>
      </w:r>
    </w:p>
    <w:p>
      <w:pPr>
        <w:pStyle w:val="Heading2"/>
      </w:pPr>
      <w:r>
        <w:t>6. Raoul Hamilton (Frisinnade folkpartiet, man)</w:t>
      </w:r>
    </w:p>
    <w:p>
      <w:r>
        <w:rPr>
          <w:b w:val="0"/>
        </w:rPr>
        <w:t>Herr talman! Den siste ärade talaren har fullkomligt rätt däruti, att Riksdagen innevarande år äger besluta, om det belopp, som kommer att utgå, skall fastställas till 4- eller 5,000 kronor. Jag ber dock få fästa kammarens uppmärksamhet på, att grundläggande för det anslag, som nu äskas, var den framställning, som Kungl. Maj:t 1911 framlade för ordnandet af den lägre landtbruksundervisningen, och i det förslaget är upptaget ett belopp af 5,000 kronor för inspektionen. Det förefaller mig därför olämpligt, att detta års Riksdag skulle frångå det beslut, som förlidet års Riksdag fattade, då den godkände förslaget.</w:t>
        <w:br/>
        <w:br/>
        <w:t xml:space="preserve">Herr Ölausson har framhållit, att en person mycket väl kan inspektera samtliga dessa många skolor. Det är möjligt, men huruvida det också är lämpligt, lämnar jag därhän, ty måhända såväl manliga inspektörer som inspektriser äro af behofvet påkallade, dessa senare för att inspektera de </w:t>
      </w:r>
      <w:r>
        <w:rPr>
          <w:b/>
        </w:rPr>
        <w:t>kvinnliga¹</w:t>
      </w:r>
      <w:r>
        <w:rPr>
          <w:b w:val="0"/>
        </w:rPr>
        <w:t xml:space="preserve"> skolorna, och det kan äfven möjligtvis vara lämpligt, att icke samme inspektör inspekterar skolor uppe i Norrland såväl som i Skåne, då ju resekostnaderna kunna gå till mer än de 1,000 kronor, som man vill inbespara.</w:t>
        <w:br/>
        <w:br/>
        <w:t>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