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1231</w:t>
      </w:r>
    </w:p>
    <w:p>
      <w:r>
        <w:rPr>
          <w:b/>
        </w:rPr>
        <w:t xml:space="preserve">Datum: </w:t>
      </w:r>
      <w:r>
        <w:t>1913-02-03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Jag har väckt en motion, som omfattar alla städerskor med stadigvarande sysselsättning hos statens verk och myndigheter, och motionen har av statsutskottet upptagits till behandling uti dess yttrande rörande andra huvudtiteln, d. v. s. rättvisans huvudtitel. Nu hade jag verkligen trott, att denna motion skulle vinna ganska avsevärt understöd av statsutskottet, men jag finner, att mina förhoppningar icke gått i fullbordan. Jag ber i alla fall att få säga några ord till förmån för motionen.</w:t>
        <w:br/>
        <w:br/>
        <w:t xml:space="preserve">Jag gjorde för några år sedan en framställning till Riksdagen om fast anställning för skrivbiträden i statens verk. Jag glömde då bort städerskorna, och det har många gånger pinat mig, att när jag ville framföra de </w:t>
      </w:r>
      <w:r>
        <w:rPr>
          <w:b/>
        </w:rPr>
        <w:t>kvinnliga¹</w:t>
      </w:r>
      <w:r>
        <w:rPr>
          <w:b w:val="0"/>
        </w:rPr>
        <w:t xml:space="preserve"> statstjänarnas rättvisa ställning, städerskorna icke kommo med, och jag fick en särskild anledning att taga mig an deras sak, då jag nyligen erhöll en påstötning av en tjänsteman i ett statsdepartement, som sade, att det måste göras något av statsmakterna för städerskorna i statens verk. Därför har nu motionen kommit fram, och jag har däri framställt alternativa yrkanden, som gå ut på, att de personer, som efter företagen utredning befinnas vara på ett stadigvarande sätt sysselsatta med städningsarbete i ämbetsverken, må erhålla fast anställning eller ock beredas vissa med sådan anställning förbundna förmåner.</w:t>
        <w:br/>
        <w:br/>
        <w:t>Nu har statsutskottet enhälligt avstyrkt motionen och som det första huvudskälet för sitt avstyrkande framhållit, att de sysslor, som i motionen avses, även 1 de fall, då de på ett stadigvarande sätt innehavas, äro att anse såsom bisysslor. Huru</w:t>
        <w:br/>
        <w:br/>
        <w:t>kan statsutskottet komma med ett sådant påstående, och vad menar utskottet med bisysslor? Man kan tänka sig, att utskottet menar, att städningen är en bisyssla, därför att städerskorna huvudsakligen leva på annat arbete. Det finns väl i alla fall några tjänstemän istatstuskottet, som veta, att så icke är förhållandet. Det är sannerligen icke så gott om arbetsförtjänster här i landet, att städerskorna ha något annat arbete som huvudsyssla, utan städningen utgör nog oftast deras enda eller hu- 'vudsakliga näring.</w:t>
        <w:br/>
        <w:br/>
        <w:t xml:space="preserve">Utskottet kan också ha menat, att städningen är en bisyssla, därför att den kräver så ringa tid för dem, som utföra arbetet. Men icke heller det är förhållandet, och jag begär för övrigt en undersökning just om den saken. Jag vet verkligen icke, huru länge städerskorna sysselsättas i statens verk, men herrarna kunna förstå, att skall en person städa kanske ett tiotal rum var dag, så tager detta högst betydande tid. Jag hade trott, att städerskorna i det verk, jag tillhör, hade en arbetstid på bortåt 4 timmar, men nu har jag genom förste vaktmästaren låtit göra en utredning, som visar, att städerskorna på de olika avdelningarna i rådhusrätten ha en arbetsdag på 8 timmar. De arbeta från 6 på morgonen till 1.10 på förmiddagen och från 4 eller 325 till omkring 9 e. m. För att utföra allt arbete, som är anförtrott varje </w:t>
      </w:r>
      <w:r>
        <w:rPr>
          <w:b/>
        </w:rPr>
        <w:t>städerska³</w:t>
      </w:r>
      <w:r>
        <w:rPr>
          <w:b w:val="0"/>
        </w:rPr>
        <w:t xml:space="preserve"> i detta verk, behövs en normalarbetsdag på 8 timmar, och det lär väl icke vara så mycket mindre arbete i statens verk, men det är just det, som skulle undersökas.</w:t>
        <w:br/>
        <w:br/>
        <w:t xml:space="preserve">Således kan man icke säga, att städningen är en bisyssla, därför att den ger för litet att göra. Men man kan också tänka sig, att statsutskottet menat, att den är en bisyssla i förhållande till verket, eller att städerskorna ha en så underordnad befattning, att de icke kunna uppföras på ordinarie stat eller tillgodoses med ordinarie förmåner. Ja, varför icke? Vad ligger egentligen bakom detta? Jo, det är ringaktningen för den </w:t>
      </w:r>
      <w:r>
        <w:rPr>
          <w:b/>
        </w:rPr>
        <w:t>kvinnliga¹</w:t>
      </w:r>
      <w:r>
        <w:rPr>
          <w:b w:val="0"/>
        </w:rPr>
        <w:t xml:space="preserve"> arbetskraften, och så är det detta vanliga nedblickande på kroppsarbetet. Det är ju nämligen här fråga om kroppsarbete, och därför vill man icke ge samma förmåner åt städerskor som åt vaktmästare och skrivbiträden, vilka man anser ha ett mera andligt arbete, och ännu mindre vill man ge de förra samma förmåner, som man ger tjänstemännen. Men man får icke på detta sätt blicka ned på kroppsarbetet. Det är ett oundgängligen nödvändigt arbete, som städerskorna utföra, för att verket skall kunna fungera. Slutligen är det nog så, att småfolk, som saknar rösträtt och organisation, har svårt för att vinna gehör eller respekt för sina fordringar. Hade städerskorna rösträtt, och hade de en organisation, som toge sig an deras sak, är jag övertygad om, att statsutskottet icke skulle ställt sig så nedlåtande och kallat deras sysselsättning för en bisyssla. Detta uttryck av utskottet kan man därför anse som ett förfluget ord.</w:t>
        <w:br/>
        <w:br/>
        <w:t>Det heter vidare i utlåtandet som skäl för avstyrkandet: 4ng. fast an-</w:t>
        <w:br/>
        <w:br/>
        <w:t>»Och har utskottet härtill funnit så mycket mera skäl som penställning åt sion å allmänna indragningsstaten plägat på framställning av”Ouna ma Kungl. Maj:t utav Riksdagen någon gång beviljas sådana innoöstädning m.m. havare av med den här ifrågavarande jämställda sysslor, vilka hos statens därav gjort sig förtjänta.» Ja, är det något skäl för avstyr- — verk. kande, att så sker någon gång? Tvärtom är det väl ett skäl att (Forts) fästa uppmärksamheten på, att det måste ske många gånger. I de flesta fall, då understöd bör ges, få de, som därav äro i behov, icke något sådant, därför att de själva icke ha förstånd att begära det och ämbetsverket icke har intresse för saken. Således, när utskottet konstaterar, att pension beviljas »någan gång», borde detta ha utgjort skäl för utskottet att hemställa, att pension ges mera än »någon gång».</w:t>
        <w:br/>
        <w:br/>
        <w:t>Så säger utskottet till sist, »att hinder ej torde förefinnas för Kungl. Maj:t att vid sjukdomsfall, där särskilda förhållanden därtill giva anledning, medgiva innehavare av dylika sysslor skäligt understöd». Vad menar utskottet med den saken?</w:t>
        <w:br/>
        <w:br/>
        <w:t xml:space="preserve">Var gång en </w:t>
      </w:r>
      <w:r>
        <w:rPr>
          <w:b/>
        </w:rPr>
        <w:t>städerska³</w:t>
      </w:r>
      <w:r>
        <w:rPr>
          <w:b w:val="0"/>
        </w:rPr>
        <w:t xml:space="preserve"> blir sjuk en 8, 14 dagar, skall </w:t>
      </w:r>
      <w:r>
        <w:rPr>
          <w:b/>
        </w:rPr>
        <w:t>hon²</w:t>
      </w:r>
      <w:r>
        <w:rPr>
          <w:b w:val="0"/>
        </w:rPr>
        <w:t xml:space="preserve"> då ingiva särskild framställning till Kungl. Maj:t om understöd? Det kan i alla fall icke vara statsutskottets mening. Även detta skäl visar ju, att man bör ge städerskorna en ordinarie anställnings förmåner, så att de efter att ha arbetat i verket kanske 8 timmar om dagen år efter år få behålla sitt lilla arvode, när de någon gång bli sjuka, och att man icke hänvisar dem att för varje särskild gång gå in till Kungl. Maj:t och begära understöd. Alla ledamöter i denna kammare förstå nog, att det ur alla synpunkter är orimligt och oriktigt att förorda något dylikt.</w:t>
        <w:br/>
        <w:br/>
        <w:t>Under hand har jag av en statsutskottsledamot hört, att förslaget skulle bli så förfärligt dyrt för staten, därför att det finns så många städerskor. Ja, men när man tänker på, hur frikostig staten är mot det ofantligt stora antalet manliga tjänstemän, i förhållande till vilka städerskorna i de stora ämbetsverken fullkomligt försvinna och bli som sparvar 1tranedansen, så synes väl icke dessa kostnader proportionsvis vara så fruktansvärda, att man behöver irygga tillbaka för desamma.</w:t>
        <w:br/>
        <w:br/>
        <w:t>För övrigt har man icke rättighet att anlägga den synpunkten, ty städerskorna äro ju också människor.</w:t>
        <w:br/>
        <w:br/>
        <w:t>Av dessa förhållanden skall jag, herr talman, taga mig anledning att yrka bifall till motionen, dock med en liten förändring, så att jag icke inskränker mig till att bara säga »på ett stadigvarande sätt sysselsatta», utan tillägger »huvudsakligen» sysselsatta. — Jag vill emellertid erinra om att det icke gäller bisysslor i vanlig bemärkelse. — Vidare håller jag icke på »fast anställning», utan går med på det andra alternativet om »andra därmed jämförliga förmåner». Jag hemställer alltså, »att Riksdagen ville anhålla, att Konungen måtte låta undersöka i vad mån hos statens verk och myndigheter personer äro på ett stadigvarande sätt huvudsakligen sysselsatta med städningsoch</w:t>
        <w:br/>
        <w:br/>
        <w:t>rengöringsarbete, samt överväga, i vad mån dylika biträden böra tillerkännas vissa skäliga med fast anställning förbundna förmåner, ävensom inkomma till Riksdagen med det förslag, vartill etta övervägande kan föranleda.»</w:t>
        <w:br/>
        <w:br/>
        <w:t>Då nu statsutskottet enhälligt avstyrkt, har jag icke mycken förhoppning att min hemställan skall vinna riksdagens bifall, men jag anser de skäl, som blivit anförda, vara vägande och tror, att den kritik, jag ägnat utskottsbetänkandet, icke är orimlig utan väl kan försvaras även den. Då de människor som det här gäller sätta sitt hopp till riksdagens beslut, har jag en särskild känsla av att man bör göra allt vad man kan för desamma. Trots att herrarna tycka kanske, att det icke är så tilltalande, nödgas jag därför även begära votering, så att dessa städerskor få se, att man gör vad man kan, och när de sett röstsiffrorna, förstå, att det icke är något vidare att göra.</w:t>
        <w:br/>
        <w:br/>
        <w:t>I detta anförande instämde herrar Berg i Munkfors, Hage och Svensson i Skönsberg.</w:t>
      </w:r>
    </w:p>
    <w:p>
      <w:pPr>
        <w:pStyle w:val="Heading2"/>
      </w:pPr>
      <w:r>
        <w:t>2. Thure Widlund (–, man)</w:t>
      </w:r>
    </w:p>
    <w:p>
      <w:r>
        <w:rPr>
          <w:b w:val="0"/>
        </w:rPr>
        <w:t>Herr talman! Det förslag, som motionären här framlagt, och det anförande, han här nyss hållit, vittna oförtydbart om den stora medkänsla, som mötionären hyser för dessa långt under honom stående medmänniskor. Det erkännandet är jag villig att skänka honom. Men däremot tror jag det icke vara möjligt att bifalla hans motion eller det förslag som han sedermera framställt. De personer, varom det här är fråga, hålla på en eller ett par timmar om dagen med sin sysselsättning, d. v. s. städning. Vad åter de personer beträffar, som ha med rengöringsarbetet att skaffa, så är det endast med en längre eller kortare tids mellanrum, som de utföra sitt arbete. En statens tjänsteman däremot eller sn befattningshavare i statens tjänst får ju använda hela sin dag för sitt arbete och äger då rätt att efter vissa levnadsoch tjänsteår erhålla pension eller, om han dessförinnan avgår, har han rätt till avkortad pension. Men det är icke möjligt eller ens rimligt att jämföra eller jämställa de personer, varom det här är fråga, med befattningshavare i statens tjänst. Det är väl icke heller möjligt att taga med i räkningen allenast de personer, som syssla med detta arbete i statens lokaler här i Stockholm, utan jag förmodar att motionären åsyftar alla dem, som syssla med samma arbete i alla statens lokaler i h2la landet. Men detta menar jag skulle då medföra en statsutgift, som måhända motionären själv icke så noga beräknat.</w:t>
        <w:br/>
        <w:br/>
        <w:t>Nu fäste sig motionären i all synnerhet vid att utskottet kallat dessa sysslor för bisysslor men själv nämnde han, att ifrågavarande arbete var för dessa personer en binäring, och den omständigheten, att det är en binäring, förutsätter väl också, att det är en bisyssla. Jag anser därför, den omständigheten, att utskottet talat om att de sysslor som i motionen avses äro</w:t>
        <w:br/>
        <w:br/>
        <w:t>att anse såsom allenast bisysslor, bör under sådana förhållanden 4ng. fast anicke förvåna motionären. ställning ät Skulle det nu så inträffa, att det finns någon eller några? vu ma personer, sådana som det här gäller, som under någon längstädning m.m. re tid på ett förtjänstfullt sätt skött detta arbete, så lär väl hos statens icke något hindra, att Kungl. Maj:t kommer in till riksdagen = verk med framställning om pension eller understöd till dessa personar, (Forts) när de bliva i behov därav. Sådant har inträffat förut, och jag är viss om, att därest detta skulle hädanefter förekomma, och skäl därtill förefinnes, riksdagen icke skall ställa sig avvisande mot en sådan framställning. Jag tror sålunda, att utskottet haft goda skäl för sin hemställan, och jag anhåller att få yrka bifall till statsutskottets förslag och avslag på motionärens hemställan.</w:t>
      </w:r>
    </w:p>
    <w:p>
      <w:pPr>
        <w:pStyle w:val="Heading2"/>
      </w:pPr>
      <w:r>
        <w:t>3. Carl Lindhagen (Socialdemokraterna, man)</w:t>
      </w:r>
    </w:p>
    <w:p>
      <w:r>
        <w:rPr>
          <w:b w:val="0"/>
        </w:rPr>
        <w:t>Den siste talaren måtte icke ha hört ett enda ord av vad jag sagt. Det är hopplöst att debattera: saken, när så är förhållandet. Möjligt är, att jag på grund av trötthet icke uttryckt mig nog tydligt.</w:t>
        <w:br/>
        <w:br/>
        <w:t>Herr Wiklund sade, att dessa städerskor arbeta en eller annan timme om dagen. Jag sökte däremot utveckla för honom, att de arbeta många timmar om dagen, och det är förresten just detta, som skulle undersökas. Jag framhöll också, att en utredning, som verkställts angående städerskorna vid Stockholms rådhusrätt, visar, att dessa arbeta 8 timmar om dagen. Detta är icke »en eller annan timme». Varför vederlägga mina 8 timmar med att säga en eller annan timme!</w:t>
        <w:br/>
        <w:br/>
        <w:t>Vidare framhöll den siste talaren, att jag sagt, att de .personer det här gäller hade städning som binäring jämte andra sysselsättningar. De av kammarens ledamöter, som hörde på, måste väl dock ha funnit, att hela mitt anförande var en utveckling för att visa, att det icke är en bisyssla, ick2 en binäring, utan deras huvudsakliga och enda sysselsättning, deras huvudsakliga och enda näring. Varför då säga 'alldeles motsatsen vad jag sagt?</w:t>
        <w:br/>
        <w:br/>
        <w:t xml:space="preserve">” Nu finna vi ju också av den siste talarens anförande liksom av utskottets utlåtande, att meningen är, att om någon skötte sig på ett särskilt förtjänstfullt sätt, så skulle </w:t>
      </w:r>
      <w:r>
        <w:rPr>
          <w:b/>
        </w:rPr>
        <w:t>hon²</w:t>
      </w:r>
      <w:r>
        <w:rPr>
          <w:b w:val="0"/>
        </w:rPr>
        <w:t xml:space="preserve"> få pension och sjukhjälp. Det skulle då vara för en mycket långvarig sjukdom. Men det är verkligen så, att dessa städerskor sköta sig alla på ett förtjänstfullt sätt, åtminstone lika förtjänstfullt som manliga tjänsteinnehavare i verken. Det är ingen möjlighet att göra en utgallring, så att om det kommer in ansökningar, lär Riksdagen få bifalla dem alla. Det leder alltså endast till bifall till motionen.</w:t>
        <w:br/>
        <w:br/>
        <w:t>Herr Winberg: Herr talman, mina herrar! Jag vill i korthet meddela, att jag, i händels2 det blir votering, kommer</w:t>
        <w:br/>
        <w:br/>
        <w:t>ot rösta för bifall till motionen med den ändring motionären försslagit.</w:t>
        <w:br/>
        <w:br/>
        <w:t xml:space="preserve">Det är verkligen så, att man icke får taga denna fråga fullt så lättvindligt, som utskottet här synes ha gjort. Man har som skäl anfört, att det här endast gäller </w:t>
      </w:r>
      <w:r>
        <w:rPr>
          <w:b/>
        </w:rPr>
        <w:t>kvinnliga¹</w:t>
      </w:r>
      <w:r>
        <w:rPr>
          <w:b w:val="0"/>
        </w:rPr>
        <w:t xml:space="preserve"> arbetar2, som ha denna sysselsättning som en binäring: Men det är icke så, vilket motionären redan påpekat. Jag vill 2ndast peka på ett enda konkret fall. Med den form motion2n har, måste den anses omfatta samtliga </w:t>
      </w:r>
      <w:r>
        <w:rPr>
          <w:b/>
        </w:rPr>
        <w:t>kvinnliga¹</w:t>
      </w:r>
      <w:r>
        <w:rPr>
          <w:b w:val="0"/>
        </w:rPr>
        <w:t xml:space="preserve"> arbetare inom statens verk, som ha sysselsättning med rengöring. Jag vill då fästa uppmärksamheten på den stora kår av vagnstäderskor vid statens järnvägar, vilka icke heller, oaktat de ha lika full och r2gelbunden tjänstgöring som annan personal, ha rätt till pension. Nu är det sant, att på senare tider har järnvägsstyrelsen tagit itu med denna fråga, så att den kanske blir ordnad. Men om så sker, är dat ett bevis för, att även den personal, som har sådant arbete, behöver komma i mera betryggande förhållanden än hittills. Det är verkligen så, att beträffande d2nna arbetarestam, kan man tala om ett proletariatets proletariat, och d2t synes mig icke skada, att den frågan undersökes, i vilken utsträckning sådana </w:t>
      </w:r>
      <w:r>
        <w:rPr>
          <w:b/>
        </w:rPr>
        <w:t>kvinnliga¹</w:t>
      </w:r>
      <w:r>
        <w:rPr>
          <w:b w:val="0"/>
        </w:rPr>
        <w:t xml:space="preserve"> arbetare förekomma inom statens vark, som ha så ordnad arbetstid och arbetsförhållanden, att staten har skyldighat att taga mera hänsyn till dem än blott betala den fastställda timp2anningen eller daglönen, som hittills varit fallet. Sålunda anser jag, att mycket starka skäl tala för en undersökning, och sedan får man 82, om det är, som motståndarne till mationen säga, att dessa arbe2- tare endast ha sysselsättningen som en bisyssla. Men i den utsträckning detta icke är fallet, anser jag, att statan är lika skyldig att rädda dessa arbetare från att på sin ålderdom falla fattigvården till last som andra statens tjänare.</w:t>
        <w:br/>
        <w:br/>
        <w:t>Jag ber att få yrka bifall till motionen med den ändring motionären föreslagit. |</w:t>
      </w:r>
    </w:p>
    <w:p>
      <w:pPr>
        <w:pStyle w:val="Heading2"/>
      </w:pPr>
      <w:r>
        <w:t>4. Edvard Lindberg (Socialdemokraterna, man)</w:t>
      </w:r>
    </w:p>
    <w:p>
      <w:r>
        <w:rPr>
          <w:b w:val="0"/>
        </w:rPr>
        <w:t xml:space="preserve">Herr talman, mina herrar! Motionören är ju känd för sitt goda hjärta och sin oavlåtliga kamp för småfolkets bästa. Jag beklagar, att jag icke kunnat följa honom tvid detta tillfälle. Jag har försökt att icke taga saken lättvindigt, utan försökt sätta mig in i frågan och göra de wundersökningar, som varit möjliga för att taga reda på, hur förhållandena egentligen äro i den kår, motionären avsett att hjälpa. Av de resultat, som ha kommit till synes vid denna undersökning, har det visat sig, att det var ett synnerligen svårt förhållande, som motionären här har pekat på, och ganska be- Svärligt att komma till någon reda däri. I många fall brukar städningen utföras på det sätt, att någon vaktmästare i vederbörande verk åtager sig hela städningsarbetet och sedan genom. legd arbetskraft, som den ena gången är en, den andra gången en annan, utför hela denna städning. Nu tvivlar jag visst icke på, att det finnes </w:t>
      </w:r>
      <w:r>
        <w:rPr>
          <w:b/>
        </w:rPr>
        <w:t>kvinnor¹</w:t>
      </w:r>
      <w:r>
        <w:rPr>
          <w:b w:val="0"/>
        </w:rPr>
        <w:t>, som i många år ha sysslat med städ-</w:t>
        <w:br/>
        <w:br/>
        <w:t>ningsarbete i statens verk, och det är med avseende å dessa kvin- 4ng. fast annor, som vi inom utskottet sagt, att Kungl. Maj:t icke saknar ställning åt utvägar att för dem åstadkomma såväl pension som sjukhjälp. P0 ua mia Motionären har i sitt första anförande klandrat vårt skrivstädning m.m. sätt, då vi tala om detta arbete såsom en bisyssla, och han hos statens vill i detta uttryck lägga något slags förakt för detta kropps — vert. arbete. Jag vill säga, att det har icke varit utskottets mening &lt; (Forts) att uttala något förakt för kroppsarbetet. Motionären erkänner själv i sitt senare anförande att, som han kallar det, dessa människor hava sin »huvudsakliga sysselsättning» med städningsarbete, och det återstår då för oss att avgöra, vilket som är det rätta uttrycket: »huvudsakligt arbete» eller »bisyssla»; i ena fallet är det det ena bagreppet, i andra fallet det andra. Den siste ärade talaren erinrade om en annan kår av arbetare, även den i statens tjänst, nämligen städerskorna vid statens järnvägar. Ja, jag skall då före i minnet ännu en annan kår; vi ha en stor kår av arbetare vid statens järnvägars verkstäder, som ännu icke äro på ordinarie stat och således sakna möjlighet till pension eller hjälp till sjukvård, för såvitt de icke själva åstadkommit det — för att icke tala om de tusentals arbetare i Sveriges land, som äro i samma situation att utnyttjas så länge deras arbetskraft räcker till och sedan kastas på sophögen. Nu vet jag mycket väl — och jag är den förste att biträda den uppfattningen — att man bör ställa större anspråk på staten såsom arbetsgivare än på den enskilde arbetsgivaren, men det fordras en organisation och genomgående undersökning i sådana ting, och när man, såsom här är fallet, icke själv vet, var man skall börja med undersökningen, då är det svårt att anbefalla det åt Kungl. Maj:t. Jag kan icke annat än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