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198</w:t>
      </w:r>
    </w:p>
    <w:p>
      <w:r>
        <w:rPr>
          <w:b/>
        </w:rPr>
        <w:t xml:space="preserve">Datum: </w:t>
      </w:r>
      <w:r>
        <w:t>1913-04-12</w:t>
      </w:r>
    </w:p>
    <w:p>
      <w:r>
        <w:rPr>
          <w:b/>
        </w:rPr>
        <w:t xml:space="preserve">Kammare: </w:t>
      </w:r>
      <w:r>
        <w:t>Första kammaren</w:t>
      </w:r>
    </w:p>
    <w:p>
      <w:r>
        <w:rPr>
          <w:b/>
        </w:rPr>
        <w:t xml:space="preserve">Antal yttranden: </w:t>
      </w:r>
      <w:r>
        <w:t>8</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Theodor af Ekenstam (Lantmanna- och borgarepartiet inom andrakammaren, man)</w:t>
      </w:r>
    </w:p>
    <w:p>
      <w:r>
        <w:rPr>
          <w:b w:val="0"/>
        </w:rPr>
        <w:t>Herr talman! Den siste ärade talaren ansåg, att man skulle lämna Kungl. Maj:t en antydan därom, huru man skulle bära sig åt för att lösa det föreliggande spörsmålet. Emellertid, om den antydan han framkastade skall ligga i ett bifall till den föreslagna skrivelsen, så synes det mig, som om Kungl. Maj:t överhuvud taget ej behöver tveka att snart sagt sluka allt, som kan komma inom det område, som möjligtvis kan falla inom uttrycket »byggnad å ofri grund». Så långt gick ej en annan talare,</w:t>
        <w:br/>
        <w:br/>
        <w:t>Tagförslag.om som förut yttrat sig, en talare på västernorrlandsbänken. Han sade, expropriation att här vore det ej fråga om en lösningsrätt i varje fall, utan om</w:t>
        <w:br/>
        <w:br/>
        <w:t>en lösningsrätt i vissa fall. Nå, jag skulle vilja säga, att hade man här ett begränsat område, en klar riktlinje, varefter man kunde gå, och varigenom man kunde finna, att lösningen kunde erhållas, så vore det något helt annat än att nu utan vidare kasta sig in i det okända och följa detta skrivelseförslag, som utan tvivel kommer att visa sig ytterst ödesdigert, om tanken blir besvarad av Kungl. Maj:t och vi då måste honorera det löfte, som vi givit. Det säges, att om vi avlåta en skrivelse så ha vi ju ingenting annat gjort än skrivit. Men jag hemställer till de herrar, som varit med om sådant förut, om det ej varit så, att när vi verkligen varit med om en skrivelse, kanske något lättvindigt, samt den sedan kommit tillbaka och vi funnit de konsekvenser den medfört, så har det, om vi då ej velat vara med om saken, slungats emot oss: ja, men herrarna ha ju varit med om skrivelsen! Ni ha ju sålunda själva väckt denna tanke, på vilken förslaget är byggt, och ni skola väl nu också vara med om att honorera den tanken!</w:t>
        <w:br/>
        <w:br/>
        <w:t>Det föreliggande förslaget är nog till en viss del, det tror jag, behjärtansvärt, till en viss del icke. Men låt vara, att det finnes behjärtansvärda moment däri, man får väl ej därför taga det hela så, att ett bifall till det ena även skulle innefatta ett bifall till det andra, utan vi få väl se till, att vi få någonting, varom vi veta, vari det utmynnar. Och som jag ej kan tänka mig, att detta är så utomordentligt brådskande, så att landets välfärd här står i fara, så tror jag nog, att för dem, som ej vilja gå med på att helt och hållet följa den anvisning, som ligger i detta förslag, är det säkrast att följa reservanterna och rösta avslag på den föreliggande punkten.</w:t>
        <w:br/>
        <w:br/>
        <w:t>Herr Hammarskjöld: Herr talman, mina herrar! Det är en motion med mycket oklara och mycket dimhöljda konturer, som nu föreligger till behandling, och för dem, som veta, vilket klart och</w:t>
        <w:br/>
        <w:br/>
        <w:t>redigt huvud motionens författare är i besittning av, kan det synas underligt, att motionen är så dunkel. Förklaringen får kanske sökas däri, att det är mycket svårt att för andra tydligt framställa vad man själv endast dunkelt skönjer. Utskottsmajoriteten har emellertid tillstyrkt bifall till motionen, och i sin motivering sökt att giva den mera gripbara konturer, så långt det har varit möjligt. Utskottet tillstyrker således en utredning, huruvida och på vilka villkor en friare församlingsbildning inom svenska kyrkan kunde äga rum. &gt;»En friare församlingsbildning.&gt; Det synes förutsätta, att rättigheten till församlingsbildning för närvarande ej är tillräckligt fri. Jag skulle gärna vilja veta, var det brister ifråga om friheten i detta avseendet. Här uppstår ju ibland oss den ena religiösa sammanslutningen efter den andra. De organisera sig, de välja föreståndare, de bygga gudstjänstlokaler och ordna fullt självständigt sina angelägenheter, utan att av någon myndighet trakasseras eller hindras. Friheten är således, såvitt jag kan se, obegränsad. Ja, svaras det, det där är nog sant, men det är ej så vi mena. Tonvikten skall ligga på ordet »inom». En friare församlingsbildning inom svenska kyrkan! Det är ej tillräckligt, att de fria sammanslutningarna äga rätt att existera och fritt ordna sina angelägenheter. Denna existensrätt inom den nationella kyrkoorganisationen skall också erkännas. Nåväl: ett visst slags erkännande är jag gärna med om, nämligen ett sådant, som skulle bringa reda och klarhet i de religiösa föreningarnas borgerliga ställning, men i den frågan har verkligen Första kammaren ingenting att förebrå sig. Två gånger, nämligen vid riksdagarna 1910 och 1911, har Första kammaren bifallit, men Andra kammaren avslagit av Kungl. Maj:t framlagda förslag till lag om ideella föreningar, och det är att beklaga, att icke försöket att på denna väg åt friförsamlingar förvärva en genom lag ordnad ställning inom samhället har lett till önskat resultat. Men det nu eftersträvade erkännandet innebär tydligen någonting mer. Vad detta är, det utsäges icke i motionen, som höljer allting i dunkel, men utskottsbetänkandet ger åtminstone en antydan, att det skulle betyda rättighet för friförsamlingar och dess ledare att med kyrkorättslig verkan förrätta vissa kulthandlingar, t. ex. dop, och kammaren behagade erinra sig, att vi under denna riksdag redan ha behandlat en framställning i samma syfte i herr Gullbergs motion om lekmannadop. Säkerligen skulle även rättigheten att jordfästa, kanske också att förrätta vigsel följa med. Meningen synes vara att sa långt som möjligt göra friförsamlingarna likställda med och oberoende av statskyrkan, och sedan de hava fått denna självständiga, oberoende ställning skulle de komma att trivas så innerligen väl inom kyrkan, med vilken de i verkligheten skulle ha föga, om ens något gemensamt. För mitt enkla förstånd står detta som en underlig motsats. Emellertid tyckes utskottet ej känna sig övertygat om, att friförsamlingarna själva skola tycka om den nya organisationen, som givetvis ej endast skulle giva rättigheter, utan även pålägga vissa förpliktelser, och vi hava sett uttalanden av svenska missionsförbundets chef angående motionen, vilka uttalanden hava visat,</w:t>
        <w:br/>
        <w:br/>
        <w:t xml:space="preserve">att utskottets tvekan har varit ganska välgrundad. Men utskottet anser, att den föreslagna reformens värde är förnämligast av förebyggande art. Det heter: »Dess betydelse torde kunna sammanfattas så, att den ger den kyrkliga organisationen förmågan att vidga sig efter tidens och människornas krav. Den tillförsäkrar utrymme åt olika riktningar.» Här tillåter jag mig sticka in en fråga: Var fattas för närvarande utrymme för friförsamlingarna? »Den tillvaratager minoritetens rätt.&gt; Här frågar jag omigen: rätt till vad? Vidare heter det i utskottsbetänkandet: »Numera är tydligtvis det gamla samhällsidealet att få alla att tänka lika, tala och tro lika, upphävt. Det finnes under sådana förhållanden endast två vägar att välja: antingen en upplösning så småningom i lika många separatsamfund, som det gives riktningar, eller ock frihet inom det gemensamma samfundet för olika riktningar. Utskottet håller den sista vägen för den riktiga.&gt; Jag vet icke, om jag rätt uppfattat meningen med detta uttalande om de båda vägarna. Betyder kanske den senare vägen »frihet inom det gemensamma samfundet för olika riktningar», ett kvarstående till namnet inom kyrkan, sedan vederbörande sammanslutning fått allt vad den vill ifråga om självständighet och oberoende? Och betyder då den förra vägen ett öppet utträdande ur kyrkan på dissenterlagens grund? Hittills hava dock de frikyrkliga icke alls visat någon lust att bilda egna lagliga dissenterförsamlingar, och jag vet icke av, att någon vill eller kan tvinga dem till det. Därest det icke är fråga om ett formligt utträde ur statskyrkan så synes mig den av utskottet rekommenderade vägen endast innebära ett snabbare sätt att upplösa statskyrkan i smådelar och därmed förbereda </w:t>
      </w:r>
      <w:r>
        <w:rPr>
          <w:b/>
        </w:rPr>
        <w:t>hennes²</w:t>
      </w:r>
      <w:r>
        <w:rPr>
          <w:b w:val="0"/>
        </w:rPr>
        <w:t xml:space="preserve"> tillintetgörelse. Följden skulle enligt min mening bliva ett slags kaos av inbördes rivaliserande småkyrkor och sekter, där sannerligen icke fridens anda skulle komma att sväva över vattnen.</w:t>
        <w:br/>
        <w:br/>
        <w:t>Motionärerna säga själva: »För närvarande synes en ovanlig fördragsamhet mot olika tänkande vara rådande inom alla religiösa riktningar.&gt; Jag tror, att de hava rätt i denna sin uppfattning, och att denna fördragsamhet gäller icke minst ifråga om de frikyrkligas förhållande till statskyrkan. Men huru det skall gå med fördragsamheten, sedan den av motionärerna antydda regimen kommit till stånd, därom vågar jag hysa starka betänkligheter.</w:t>
        <w:br/>
        <w:br/>
        <w:t>För att ge några riktlinjer för sina funderingar hänvisar utskottet till ett i Norge uppgjort förslag 1 samma syfte. Att detta förslag icke synes mig tilltalande, betyder ingenting, men jag tror ändå att vi göra klokt, om vi först låta det norska folket försöka sig på att realisera det förslaget, innan vi taga det till efterföljd. Norge är för övrigt det enda land, där några planer i samma riktning, som de 1 motionen antydda hittills sett dagen. Förhållandena i Skottland och Danmark, vilka även åberopats, äro icke alls jämförliga.</w:t>
        <w:br/>
        <w:br/>
        <w:t>Här skulle mycket vara att tillägga, men jag vill icke vara mångordig. Jag hänvisar dem, som intressera sig för saken, till det synnerligen förtjänstfulla betänkande, som Andra kammarens första tillfälliga utskott avgivit rörande samma ärende. Ur detta betänkande</w:t>
        <w:br/>
        <w:br/>
        <w:t>skall jag anhålla att få uppläsa två korta meningar. De lyda så: »Klokast torde vara, att det religiösa livet får fritt utveckla sig efter sin egen art och självt skapa sina former. Att skapa formerna och sedan överlämna åt det religiösa livet att utfylla dem torde icke vara att handla i överensstämmelse med de lagar, som gälla all utveckling, för så vitt den skall vara naturlig och äga livskraft.» Efter min mening är detta sunda och kloka ord.</w:t>
        <w:br/>
        <w:br/>
        <w:t>Mina herrar! Icke ett ögonblick har jag betvivlat, att motionen tillkommit i god avsikt, men icke heller ett ögonblick har jag tvekat i mitt omdöme, att ett förverkligande av motionens grundtankar skulle bli till skada för den institution, som kallas statskyrkan, svenska folkets kyrka. Väl vet jag, att den dagen kan komma, då tidsförhållandena göra en annan organisation än den statskyrkliga önskvärd och kanske nödvändig, men ännu är den tiden icke kommen. Det är min övertygelse, att en reform, sådan som den i motionen antydda, endast skulle verka upplösande och vålla split och strid. Skall statskyrkan falla, låt den då falla i ärlig strid eller sedan den visat sig oduglig att fylla sin uppgift. Den har varit svenska folkets ryggrad, givit folket kraft, tålamod och uthållighet i tider av nöd och fara. Den är värd ett bättre öde än att, om än i största välmening, plockas sönder i en mängd mer eller mindre legaliserade småbitar.</w:t>
        <w:br/>
        <w:br/>
        <w:t>Herr talman, jag yrkar avslag på utskottets hemställan och bifall till reservationen.</w:t>
      </w:r>
    </w:p>
    <w:p>
      <w:pPr>
        <w:pStyle w:val="Heading2"/>
      </w:pPr>
      <w:r>
        <w:t>2. Fritz Hallberg (–, man)</w:t>
      </w:r>
    </w:p>
    <w:p>
      <w:r>
        <w:rPr>
          <w:b w:val="0"/>
        </w:rPr>
        <w:t>Jag skall icke ingå på något bemötande av den ärade reservantens anförande, helst jag icke är teolog och därför icke anser mig behärska saken på det sätt, som en teolog kunde göra, om han i detta ämne yttrade sig. Men då jag anslutit mig till den ståndpunkt, utskottets betänkande innefattar, känner jag behov att motivera, varför jag står, där jag står.</w:t>
        <w:br/>
        <w:br/>
        <w:t>Jag föreställer mig, att alla kyrkligt intresserade skulle kunna vara ense om önskemålet att söka åter få Sveriges folk kyrkligt enat. Jag förstår väl, att detta mål icke vinnes enbart genom en organisationsförändring eller en organisationsform, men jag ifrågasätter likvisst, huruvida icke en sådan skulle kunna vara värd att tagas i övervägande, nämligen den att flytta ut kyrkans gränser, så att den komme att omfatta alla kristna bland vårt folk av vad namn och riktning de vara må, detta såvitt de vilja låta sig av kyrkan omfattas. Denna min ståndpunkt föranleder emellertid för ingen del någon uppfordran till sammanslutning och försoning mellan skilda kristligt religiösa åskådningar på det sättet, att man skulle ena sig om vissa läror, vissa mer eller mindre abstrakta utformningar av det religiösa åskådningssättet, ehuru jag naturligtvis icke vill förneka önskvärdheten av, att en sådan sammanslutning sker mellan dem, som kunna därom enas. Detta är emellertid ett. Ett annat är det, att den mest enande punkten enligt min uppfattning ligger och måste uppfattas ligga vida djupare och inre än alla teorier. Tyngdpunkten ligger nämligen i hjärtelivet, där det innerst heter att</w:t>
        <w:br/>
        <w:br/>
        <w:t>vilja. Där synes mig alla kyrkliga sammanslutningar böra hava sin Om införande utgångspunkt. De kristna kunna i mångt och mycket tänka olika 2Y en friare</w:t>
        <w:br/>
        <w:br/>
        <w:t xml:space="preserve">om det högsta väsendet och om dettas uppenbarelse för världen, men de kunna dock vara ense i det religiösa, blott det är samma högsta väsen, som de vörda och hålla sig till. Trots denna skiljaktighet i åskådningen på en eller annan punkt kan kristendomen visa sig mäktig att på de olika individerna göra sitt inflytande gällande. Den sanna toleransen vet, att det finnes ärligt menande kristna bland både statskyrkliga och frikyrkliga, bland ortodoxa och mera moderna, bland lutheraner och främmande trosbekännare, bland kristna, fritänkare och sådana, som strängt hålla fast vid prövade tankeformer. Av denna tolerans bör det kunna fordras, att den i verk och gärning ger uttryck för sin uppfattning och bygger sin kyrka så vittfamnande, att </w:t>
      </w:r>
      <w:r>
        <w:rPr>
          <w:b/>
        </w:rPr>
        <w:t>hon²</w:t>
      </w:r>
      <w:r>
        <w:rPr>
          <w:b w:val="0"/>
        </w:rPr>
        <w:t xml:space="preserve"> giver rum åt alla dem, som, vilket kristligt religiöst läger de än tillhöra, vilja leva och dö i tron på och vördnaden för det väsentligt gemensamma. Med andra ord: kyrkan bör kunna rymma alla kristna i Sveriges land och flytta ut sina råmärken, på grundvalen icke av de kristnas sätt att teoretisera, utan på grundvalen av vad de i sitt liv bevisa sig vilja vara med om, på grundvalen av det fundamentala i kyrkan. HEljest kan, såvitt jag tror, statskyrkan icke bliva en folkkyrka, som får tillfälle att med kristendomens ande genomsyra samfundslivet, och icke heller den toleransens kyrka, som skiljer mellan huvudsak och bisak. Jag är fullt viss om, att en sådan folkkyrka är ett eftersträvansvärt mål och att vårt folks andliga välfärd beror på, huruvida man framskrider mot eller avlägsnar sig från det målet. När den fria lekmannaverksamheten vill i någon mån enrollera sig 1 den historiskt vordna kyrkoorganisationen och dela ansvaret för dess folkuppfostrande gärning, då är det kyrkans plikt att gå till mötes för att med ordnande hand skydda de skilda intressena och bereda dem största möjliga frihet både i lära och kult. Det var nog också på det sättet som de äldre kyrkorna löste frågan om lekmannaelementets deltagande i den kyrkliga gärningen.</w:t>
        <w:br/>
        <w:br/>
        <w:t>Jag har för ingen del några frikyrkliga tendenser, men min fulla övertygelse är, att kyrkans fasthet icke skulle lida på, att den gjordes mera vid, och det är denna övertygelse, som förestavat min ståndpunkt. Jag anser tillika, att härigenom åtskilliga religiösa krafter skulle kunna till samhällets båtnad bättre tillvaratagas än nu sker.</w:t>
        <w:br/>
        <w:br/>
        <w:t>Jag utfäste mig att icke ingå på något bemötande av vad den ärade reservanten nyss sade. Därifrån skall jag dock be att få göra en liten avvikelse. Han tycktes vilja framhålla, att utskottets betänkande icke innehåller några klara linjer för den lagstiftning, som åsyftas. Ja, det må ju vara så, men det är ju mycket vanskligt att ange några klara linjer för en så vittomfattande reform, som det här är fråga om, och jag vill tillika fästa den ärade reservantens uppmärksamhet på, att det kanhända fordras en viss halt av fantasi för att härutinnan kunna skönja och angiva några klara linjer. Den gåvan har icke kommit på min lott, och det är ju mycket möjligt, att den även hos herrar reservanter ligger fördold och allenast är</w:t>
        <w:br/>
        <w:br/>
        <w:t>såsom ett embryo, därav först framdeles något komma skall. Vidare framhöll nämnde talare att man icke just kan märka någon sympati hos de frikyrkliga för detta förslag. Det må vara, att så är förhållandet. Därom vill jag icke tvista. Men vilja de frikyrkliga icke taga emot den framräckta handen, anser jag dock, att man bör låta dem veta, att den blivit dem räckt.</w:t>
        <w:br/>
        <w:br/>
        <w:t>Herr talman! Jag ber att få yrka bifall till utskottets utlåtande.</w:t>
      </w:r>
    </w:p>
    <w:p>
      <w:pPr>
        <w:pStyle w:val="Heading2"/>
      </w:pPr>
      <w:r>
        <w:t>3. Fredrik Holmquist (Liberala samlingspartiet, man)</w:t>
      </w:r>
    </w:p>
    <w:p>
      <w:r>
        <w:rPr>
          <w:b w:val="0"/>
        </w:rPr>
        <w:t>Herr talman! Den förste ärade talaren började sitt anförande med den domen, att motionen hade oklara och dimhöljda konturer. Ja, det är mycket möjligt, att så är fallet, men man får dock icke lämna ur sikte, att här föreligger ett första trevande på det område, där det överhuvud taget icke har gjorts några försök att ordna efter min uppfattning förut oordnade förhållanden. Den förste ärade talaren nämnde, att enligt hans mening skulle ett bifall till utskottets utlåtande och den därav följande utredningen vara ett steg mot statskyrkans upplösande i smådelar och följaktligen lända till skada för den svenska kyrkan. Ja, det är givet, att jag och motionärerna naturligtvis i den delen hava en fullkomligt olika uppfattning mot den förste ärade talaren om verkningarna av ett bifall till utskottets hemställan. Jag har för min del trott, att ett steg i den riktningen skulle vara till den svenska kyrkans, eller såsom den så ofta kallas, den svenska folkkyrkans bästa och skulle lända till denna kyrkas utveckling. Den svenska statskyrkan liksom statskyrkor överhuvud taget innefattar ju och måste till följd av sin egen natur inrymma de mest olikartade element. Där finnas de, som äro fullt besjälade av hela den bekännelse, som blivit kyrkans, där finnas de, som i vissa avseenden hava en annan uppfattning än den kyrkliga. Det finnes där ett mycket, mycket stort antal, fullständigt indifferenta och det finnes också många kyrkofientliga, ja till och med kristendomsfientliga element. Kyrkan måste omfatta alla dessa olika kategorier, just därför att den är statskyrka, och under striden mellan dessa olika element är det efter min uppfattning som kyrkan skall verka och segrande gå framåt med sanningens och andans krafter. Det var ju en tid — den är numera långt borta — då man hade den uppfattningen: ett land en tro. En återspegling av denna åskådning tog sig form uti det s. k. konventikelplakatet. Man ville böja den enskilde under den kyrkliga uniformiteten och man gjorde det ganska länge. Men så kom en tid, då utvecklingen som vanligt hade segrat och då en annan åskådning bröt fram och bröt ned. Det, som utgjorde grunden för konventikelplakatet tror väl ingen i våra dagar någonsin kan grävas upp och ånyo göras gällande. Det är för alltid dött.</w:t>
        <w:br/>
        <w:br/>
        <w:t>Så kom en annan tid med en annan åskådning, och då framfördes den uppfattningen, att man borde bibehålla den kyrkliga uniformiteten genom att låta olika tänkande, olika religiöst uppfattande, gå ut ur och lämna kyrkan. Det var en tid, som karakteriserades med det ordet: utom kyrkan, där är frihet, inom kyrkan</w:t>
        <w:br/>
        <w:br/>
        <w:t>där skall råda uniformitet! Men så hände det vad som ofta hände: Om införande man lydde icke de frireligiösa, lämnade icke kyrkan. En mycket 4” e» friare : oe . . församlingsstor del av dem stannade kvar och bibehöll sin trosuppfattning och bildning inom sitt trosliv inom kyrkan. Frågar jag mig själv, varför så skedde, svenska så äro väl skälen många, men jag tror, att ett skäl har jag redan kyrkan. antytt och det var, att i grunden tänkte dessa frireligiösa ganska (Forts. likartat med de rena kyrkobekännarne. De älskade nog sin gamla kyrka, fastän de i skilda punkter hade olika religiös uppfattning, ibland i mera centrala delar, ibland i mera periferiska. Men så gick utvecklingen framåt på det frireligiösa området. Man började ; de enkla stugorna med bibelläsning. Därefter kom man att bilda frireligiösa föreningar och slutligen bildades de frireligiösa församlingarna, allt under det de frireligiösa 1 stort sett fortfarande stodo kvar inom den svenska kyrkan. Det religiösa liv, som de frireligiösa utvecklade, gav ingen anledning för statskyrkan, som inom sin krets hyste så många religiöst indifferenta och så många som intogo en ännu mera krass ståndpunkt till de statskyrkligt religiösa problemen — att tvinga dessa frireligiösa att lämna kyrkan och gå utom murarne. Nu har man sagt här, att den åskådning, som vill inom statskyrkan åt de frireligiösa skänka en officiellt erkänd församlingsfrihet, den skulle icke av dem anses vara mycket värd. De gå fram sin egen väg, de verka i sin religiösa tro utan att vilja underkasta sig en sådan officiell anordning. Ja så säger man nu, men hur var det på den tiden då dopfrågan gjorde sitt intåg, då man på alla sätt framkom med mycket kraftiga skäl och argumenterade för att få lekmannadophandlingen erkänd såsom en av lekman förrättad sakramental handling? Tror man att denna fråga verkligen är ur tiden? Ingalunda! Öch tror någon överhuvud taget att dopfrågan kan lösas med mindre än att dophandlingen överlämnas åt officiellt erkända församlingsföreståndare för att sedan kunna på behörigt sätt i svenska kyrkans böcker eiler på annat sätt officiellt antecknas? Jag tror det icke. Förra riksdagen var här i kammaren en debatt, som gällde de frireligiöses rätt att själva förrätta jordfästning. Tror någon att denna fråga kan lösas, innan den frireligiösa församlingsordningen blir officiellt erkänd? Jag tror det icke. Men om så skulle vara, att, trots de för den frireligiösa uppfattningen uppenbara fördelar, som ligga i ett sådant här officiellt erkännande, detta icke skulle av de frireligiösa mottagas, då säger jag såsom den siste talaren: då hava likväl statsmakterna gjort vad göras kan, och då ankommer på de frireligiösa att avvisa den hand som räckes. Emellertid är vid sidan av den frireligiösa frågan, som för mig kanske är den viktigaste, även en annan uppe 1 detta betänkande, och det är frågan om en personlig församlingsbildning vid sidan av de territoriella församlingarna inom kyrkan. Man måste ju säga, att det är något egendomligt att vid församlingarnas gränser, såsom det ser ut, lika uppfattningar skulle skiljas åt. Naturligare vore det, att även på ömse sidor om dessa gränser personer skulle kunna enas och bilda samfund med likartat religiöst åskådningssätt. Dessa</w:t>
        <w:br/>
        <w:br/>
        <w:t>skulle ju kunna ordnas ungefär som i Danmark. Den förste ärade talaren framhöll. att förhållandena där icke äro likartade med våra, men jag påstår å min sida, att det i motionen och utlåtandet angivna sättet väl tål en jämförelse med det danska. I Danmark förenar man sig om bildande av personella församlingar och anförtror sina religiösa angelägenheter åt en prästman, en person, som man vill följa och till vilken man sätter fullt förtroende i andliga ting.</w:t>
        <w:br/>
        <w:br/>
        <w:t>Det säges i detta betänkande: »I en kyrkoorganisation, som omfattar så gott som ett helt folk, måste givetvis finnas olika ståndpunkter, några i närmaste anslutning till den mera officiella åskådningen, andra mer eller mindre avlägsna härifrån, men alla på något sätt fästade vid den religiösa tradition, som det gemensamma samfundet representerar. Numera är tydligtvis det gamla samhällsidealet, att få alla att tänka lika, tala och tro lika, uppgivet.» Ja, det är just från en sådan uppfattning, som jag sluter till, att ur detta visserligen embryoniska betänkande skulle kunna framgå något, som vore värt att beaktas. Jag läste för några dagar sedan en skrift av en av vår kyrkas mer bemärkte män, och vad han däri säger — vilket ock av den siste talaren något berördes i hans anförande — och särskilt vad han uttalar i slutorden, är av beskaffenhet att så fullständigt och klart åskådliggöra min ställning 1 denna sak och till denna fråga, att jag ber om tillstånd att få uppläsa dessa slutord. Det heter där: »Därför vidga muren kring Sveriges kyrka, så att den kan rymma alla kristna i Sveriges land! Vidga den på grundvalen av icke de kristnas sätt att lära, abstrahera och teoretisera, utan på grundvalen av vad de i sitt liv bevisa sig vilja vara med om, om de vilja vara med Guds och Jesu Kristi rikssak eller icke vilja det! Svenska kyrkan kan aldrig bli en verklig folkkyrka, om den icke blir en toleransens kyrka. Men det måste vara den sanna, icke den slappa toleransen. Den slappa toleransen suddar ut åtskillnaden mellan andligt liv och världsligt liv, kärleksliv och själviskhet, gudhängivenhet och synd. Men den sanna och sunda toleransen skiljer på huvudsak och bisak, väsentligt och tillfälligt och knusslar icke med det sistnämnda för att kunna så mycket mera ovikligt hålla på det förra. Den sanna toleransen vet, att det finns hjärtekristna bland både statskyrkliga och frikyrkliga, ortodoxister och modernister, luteraner och »främmande trosbekännare», kristna fritänkare och sådana kristna, som icke för allt i världen vilja släppa beprövade och av dem vördade gamla tankeformer. Och det är icke mera, än vad man kan hava rätt att fordra av denna tolerans, att den i verk och gärning ger uttryck för sin uppfattning genom att söka bygga Sveriges kyrka alldeles så vidfamnande, som den själv är vidhjärtad, bygga en kyrka, i vilken det finnes rum för alla dem, som, vilket kristligtreligiöst läger de än eljes må tillhöra, vilja leva och dö med Jesus Kristus. Först en sådan kyrka i Sverige blir en verklig svensk folkkyrka. Alla andra försök att få Sveriges folk samfällt in i »fädernas kyrka» skall misslyckas, ty de gå mer eller mindre ut</w:t>
        <w:br/>
        <w:br/>
        <w:t>på tvång, och svenskar låta icke lätt tvinga sig, allra minst i den Om införande punkt, där de med rätta äro mest ömtåliga om sin självständighet 9v en friare : ; församlingsoch sin frihet.» bildning inom Ja, herr talman, därför att jag tror att detta är ett steg i = svenska rätt riktning, därför att jag tror att förslaget innebär ett steg mot = kyrkan. att vidga muren kring Sveriges kyrka, att bygga valven högre och (Forts.) ljusare, får jag för min del instämma i föreliggande motion och tillåter mig yrka bifall till utskottets hemställan.</w:t>
      </w:r>
    </w:p>
    <w:p>
      <w:pPr>
        <w:pStyle w:val="Heading2"/>
      </w:pPr>
      <w:r>
        <w:t>4. Olof Bergqvist (Högerns riksdagsgrupp, man)</w:t>
      </w:r>
    </w:p>
    <w:p>
      <w:r>
        <w:rPr>
          <w:b w:val="0"/>
        </w:rPr>
        <w:t xml:space="preserve">Den föreliggande motionen kan med all rätt betecknas såsom märklig, och märklig icke i någon dålig utan i god mening. Den innehåller utan tvivel ett uppslag, som kan giva anledning till eftertanke och jag vill instämma med den förste talaren och betyga motionärerna mitt erkännande och min aktning för det försök de gjort i denna motion att åt de kyrkliga förhållandena i Sverige bana väg för en bättre framtid. Men med detta erkännande kan jag likväl icke värja mig från samma intryck, som den förste ärade talaren sade sig ha fått, nämligen att hela förslaget är ytterst dimmigt till sina konturer, och att det är omöjligt att överskåda, vilka följder en reform i denna riktning skulle komma att medföra för vår svenska kyrka. Enhet och frihet äro begrepp, som spela en huvudroll både i motionen och i utskottets betänkande. Man menar, att på den väg motionärerna tänkt sig att utvecklingen bör gå, man skall nå fram till större enhet och större frihet. Söker man tänka sig in i förhållandena, blir man dock ganska tveksam, huruvida så verkligen komme att ske. Om man först och främst tänker på bekännelsen, så förutsätter motionärernas förslag ingen som helst enhet i denna. I utskottets betänkande göres visserligen en svag ansats att betona nödvändigheten av trosenhet, då det säges, att det måste tillses, att det väsentliga i kyrkosamfundets trosliv bevaras, men utskottet ändrar strax kurs och säger, att det för sin del trott sig finna, att det enande allt mer måste sökas på viljans och arbetsuppgifternas område, och detta har herr Hallberg nu närmare utvecklat i sitt varmhjärtade anförande, som givetvis icke kunnat förfela att göra ett visst intryck. Men man skall hava frigjort sig från all påverkan i sin uppfattning av historisk erfarenhet, om man tror, att bekännelsens enhet är något mer eller mindre oväsentligt för ett kyrkosamfund. Människan är nu en gång sådan, att </w:t>
      </w:r>
      <w:r>
        <w:rPr>
          <w:b/>
        </w:rPr>
        <w:t>hon²</w:t>
      </w:r>
      <w:r>
        <w:rPr>
          <w:b w:val="0"/>
        </w:rPr>
        <w:t xml:space="preserve"> vill ha något bestämt att hålla sig till ifråga om sin religlösa övertygelse, och erfarenheten visar, att ju mer religiöst intresserad </w:t>
      </w:r>
      <w:r>
        <w:rPr>
          <w:b/>
        </w:rPr>
        <w:t>hon²</w:t>
      </w:r>
      <w:r>
        <w:rPr>
          <w:b w:val="0"/>
        </w:rPr>
        <w:t xml:space="preserve"> är, dess oundgängligare framstår detta behov för </w:t>
      </w:r>
      <w:r>
        <w:rPr>
          <w:b/>
        </w:rPr>
        <w:t>henne²</w:t>
      </w:r>
      <w:r>
        <w:rPr>
          <w:b w:val="0"/>
        </w:rPr>
        <w:t xml:space="preserve">. I någon närmare andlig frändskap kan </w:t>
      </w:r>
      <w:r>
        <w:rPr>
          <w:b/>
        </w:rPr>
        <w:t>hon²</w:t>
      </w:r>
      <w:r>
        <w:rPr>
          <w:b w:val="0"/>
        </w:rPr>
        <w:t xml:space="preserve"> icke känna sig stå till den, som omfattar en väsentligen annan tro än </w:t>
      </w:r>
      <w:r>
        <w:rPr>
          <w:b/>
        </w:rPr>
        <w:t>hon²</w:t>
      </w:r>
      <w:r>
        <w:rPr>
          <w:b w:val="0"/>
        </w:rPr>
        <w:t xml:space="preserve"> själv. Det torde därför vara ett ofruktbart arbete att genom tillskapade lagar söka sammansvetsa dem, som i sin religiösa uppfattning väsentligen skilja sig från varandra, och i alla händelser kan en sådan åtgärd icke äga rum utan uppgivande av den svenska kyrkans bekännelse. Nu kan man ju invända, att det i alla fall finnes rum för vitt skilda åskådningar inom kyrkan. Ja, det är alldeles riktigt. Men detta</w:t>
        <w:br/>
        <w:br/>
        <w:t xml:space="preserve">är en helt annan sak. Kyrkan kan utan att principiellt uppgiva sin bekännelse mom sig tolerera olika individuella åskådningar, emedan </w:t>
      </w:r>
      <w:r>
        <w:rPr>
          <w:b/>
        </w:rPr>
        <w:t>hon²</w:t>
      </w:r>
      <w:r>
        <w:rPr>
          <w:b w:val="0"/>
        </w:rPr>
        <w:t xml:space="preserve"> erkänner samvetsfrihetens grundsats, men det är ett långt steg härifrån och till att kyrkligt legalisera och likställa allehanda olika trosriktningar.</w:t>
        <w:br/>
        <w:br/>
        <w:t xml:space="preserve">Aven på kyrkans författningsområde skulle, om motionärernas förslag antoges. enheten uppgivas, och en ödesdiger dualism införas. ÅA ena sidan finge man en statskyrkoförfattning, omfattande den territoriella kyrkan och å andra sidan den frikyrkliga författningen, omfattande de personella församlingarna. Församlingarna skulle bliva av två slag. Aven prästerskapet blefve av två slag, med olika utbildning samt jämväl i så måtto olika, att det ena slaget vore. ordinerat och det andra icke. TI kyrklig befogenhet skulle, såvitt man kan uppfatta motionens syfte, dessa olika slag av präster vara likställda. De personella församlingarnas föreståndare skulle utföra alla kyrkliga kulthandlingar, såsom dop, konfirmation, utdelande av nattvard, vigsel och begravningar etc. med samma kyrkorättsliga verkan som de territoriella församlingarnas prästerskap. Kan någon våga hoppas, att en dylik dualism på författningens område skulle lända till båtnad för kyrkan och främja frid och endräkt inom </w:t>
      </w:r>
      <w:r>
        <w:rPr>
          <w:b/>
        </w:rPr>
        <w:t>henne²</w:t>
      </w:r>
      <w:r>
        <w:rPr>
          <w:b w:val="0"/>
        </w:rPr>
        <w:t>? För min del hyser jag starka tvivel därom. — Månne icke också dessa olika slag av församlingar efta nog skulle komma att tillmätas olika religiös valör? Det skulle säkerligen bli kiv och strid om, vilkendera kategorien som skulle kunna göra anspråk på företrädet, och en dylik strid är alltid förhatlig och skadlig.</w:t>
        <w:br/>
        <w:br/>
        <w:t>Vad vidare friheten angår, har jag svårt att inse, att denna i realiteten skulle bliva större med den föreslagna anordningen än under nuvarande förhållanden. Det stora antalet fria sammanslutningar inom kyrkan vittnar ju bäst om, att intet tvång är rådande. Också äro dessa i stort sett nöjda med den frihet de åtnjuta och de önska ingen reform i den av motionärerna föreslagna riktningen. Tvärtom anse åtminstone vissa av dem, att den skulle innebära en fara för deras frihet och avvisa den på det bestämdaste. Utskottet har gjort sig stor möda att uppvisa behovet av en friare församlingsbildning. För min del kan jag icke finna, att de skäl utskottet härför anfört äro övertygande, vare sig jag ser saken från kyrklig eller frikyrklig synpunkt. Icke heller kan jag erkänna, att de från andra länder och deras kyrkors organisationer hämtade analogierna äro fullt tillämpliga på våra förhållanden eller utgöra någon anledning för oss att beträda en sådan väg. Den rätta utvecklingen är efter min uppfattning icke att såsom här onekligen skulle ske genom legala bestämmelser bidraga till att avgränsa de olika riktningarna inom kyrkan från varandra, utan tvärtom att i möjligaste mån genom fördragsamhet och ömsesidigt närmande så småningom undanröja de skiljemurar, som uppkommit dem emellan. Det är min livliga övertygelse, att fädernas kyrka i Sveriges land på denna väg säkrast skall betryggas och föryngras, och dess medlemmar mer och mer känna sig som bröder och barn i samma hus. Herr talman, jag anhåller att få yrka bifall till reservationen.</w:t>
      </w:r>
    </w:p>
    <w:p>
      <w:pPr>
        <w:pStyle w:val="Heading2"/>
      </w:pPr>
      <w:r>
        <w:t>5. Sam Stadener (Liberala samlingspartiet, man)</w:t>
      </w:r>
    </w:p>
    <w:p>
      <w:r>
        <w:rPr>
          <w:b w:val="0"/>
        </w:rPr>
        <w:t>Jag har med uppmärksamhet lyssnat till Om införande</w:t>
        <w:br/>
        <w:br/>
        <w:t>föregående talare och i synnerhet till mina ärade motståndare. Den förste ärade talaren behagade uttala, att föreliggande motion var ett jämförelsevis klent verk av en jämförelsevis arbetsför person. Jag skall tillåta mig säga till gengäld, att om jag icke visste att den ärade talaren så väl kände till både motionen och dess utskottsbehandling, skulle jag på honom vilja tillämpa ett ord av den bekante historieskrivaren Macaulay. Han säger någonstädes, att det händer ofta för en statsman, att han måste i varjehanda ämnen tala och handla, innan han hunnit genomläsa akterna och ännu oftare innan han hunnit genomtänka dem, »men&gt;, tillägger den berömda engelsmannen, »detta hindrar icke, att personen ifråga även under sådana förhållanden kan tala med viss framgång, förutsatt att han är utrustad med talang, takt och mod».</w:t>
        <w:br/>
        <w:br/>
        <w:t>Det synes mig, att den ärade talaren, och även några av hans efterföljare på denna plats, gjort sig skyldiga till ett missförstånd vid behandlingen av utskottets betänkande, ett missförstånd, vilket jag funnit delas av många och vilket särskilt kommit till synes i en viss del av pressen, som varit angelägen att inpressa motionen just under denna felaktiga synpunkt för att göra den på något vis mindre acceptabel. Man synes nämligen mena, att den föreliggande frågan syftar enbart eller huvudsakligast åt det frikyrkliga hållet. Huru det förhåller sig med motionen lämnar jag därhän; 1 utskottets betänkande har 1 varje fall uttryckligen förklarats, att dess syfte ingalunda går i första hand ut på att på något sätt åt kyrkan återvinna de frikyrkliga eller att under kyrkans dominium återföra dem, som redan samlat sig 1 s. k. friförsamlingar. Denna nu påpekade felsyn på saken har man tillfälle att utförligt studera i det utlåtande, som med icke ringa beröm framhållits av tvenne talare och som är på herrarnas bord lagt av Andra kammarens utskott. Detta betänkande har åtminstone i vissa delar snarare karaktären av att vara skrivet av en kommitté vid ett frikyrkomöte än av ett utskott inom Riksdagen; detta betänkande, som förklarar att det är lämpligast att låta utvecklingen fortgå som hittills, d. v. s. låta söndertrasandet av svenska kyrkan fortgå, utan att någon bevarande åtgärd träffas, detta betänkande, som anser att man bör giva frikyrkorna den största möjliga frihet, men samtidigt nekar fria former för dem, som vilja stå kvar såsom samma kyrkas verkligen hängivna barn. Detta förfarande, säger Andra kammarens utskott, har man hittills följt och det har medfört mycket gott resultat. Jag kan förstå en kommitté vid ett frikyrkomöte, som skriver så, men jag förstår icke, att ett utlåtande av denna för vår kyrkas bestånd och utveckling likgiltiga art kan rekommenderas från denna plats till studium och efterföljd.</w:t>
        <w:br/>
        <w:br/>
        <w:t>Jag återvänder till det av Första kammarens utskott avgivna utlåtandet. Syftet är ingalunda i första hand att återvinna åt kyrkan dem, som redan samlat sig i friförsamlingar. Ty dels stå dessa tillsvidare på formellt sätt kvar inom kyrkan; dels skulle det falla mig minst av alla in att vilja på något vis träda dessa friförsam-</w:t>
        <w:br/>
        <w:br/>
        <w:t xml:space="preserve">lingars redan genomlevda historiska utveckling för nära. De må bibehålla sin innehavande rätt att avgränsa sig, att utforma sig och utveckla sig vidare. Denna deras rätt kränkes icke genom utskottsförslaget. Ty om sådan frihet till församlingsbildning inom svenska kyrkan skulle komma till stånd, som utskottet tänkt sig, har varje friförsamling i Sverige enligt förslaget sin fulla självbestämmelserätt kvar: om den finner fördelaktigt att acceptera den nyimförda friare samfundsbildningen — nåväl, så gör </w:t>
      </w:r>
      <w:r>
        <w:rPr>
          <w:b/>
        </w:rPr>
        <w:t>hon²</w:t>
      </w:r>
      <w:r>
        <w:rPr>
          <w:b w:val="0"/>
        </w:rPr>
        <w:t xml:space="preserve"> det. Men finner </w:t>
      </w:r>
      <w:r>
        <w:rPr>
          <w:b/>
        </w:rPr>
        <w:t>hon²</w:t>
      </w:r>
      <w:r>
        <w:rPr>
          <w:b w:val="0"/>
        </w:rPr>
        <w:t xml:space="preserve"> det icke fördelaktigt så gör </w:t>
      </w:r>
      <w:r>
        <w:rPr>
          <w:b/>
        </w:rPr>
        <w:t>hon²</w:t>
      </w:r>
      <w:r>
        <w:rPr>
          <w:b w:val="0"/>
        </w:rPr>
        <w:t xml:space="preserve"> det icke.</w:t>
        <w:br/>
        <w:br/>
        <w:t>Alltså, mina herrar, denna fråga är icke en frikyrklig fråga i första hand, utan en kyrklig fråga. en organisationsfråga för den svenska kyrkan. Utskottet säger också, att det anser reformens värde bestå i att genom densamma gives åt kyrkans organisation förmåga att vidga sig efter tidens krav. Det förefaller mig, om man ser saken såsom utskottet gör, nämligen som en inre kyrklig fråga, att ingen misstämning gärna kan uppstå någonstädes och allra minst inom frikyrkorna. Jag unnar dem av hjärtat all frihet som överensstämmer med landets lag. Men jag föreställer mig, att man icke gärna kan med ovilja se, att vi, som vilja bestämdare än de bevara kyrkans officiella form, också eftersträva en friare församlingsbildning på vårt håll. Jag förstår icke, att opposition skulle vara möjlig från frikyrkornas sida mot våra strävanden att inom kyrkan få en friare församlingsbildning till stånd. Att begära frihet för sig själv och för sina egna förhållanden, men förvägra andra samma frihet i deras förhållanden, kan icke" kallas konsekvens eller verklig frihetskärlek.</w:t>
        <w:br/>
        <w:br/>
        <w:t xml:space="preserve">Sedan jag på detta sätt preciserat det område, frågan rör, och den räckvidd, frågan har, skall jag angiva utskottsförslagets betydelse för det kyrkliga livet och därvid framställa en tes. Jag påstår följande: Söndring i den religiösa uppfattningen är i våra dagar nödvändig och är t. o. m., vågar jag säga, en i vissa hänseenden gagnelig sak, men denna söndring bör icke utsträckas, utom i yttersta nödfall, till samfundet eller organisationen. Jag lämnar historien å sido och skall icke berätta alltför mycket från flydda tider. Jag vill icke begagna detta tillfälle till att ur historien uppdraga en exposé, som skulle visa, att det alltid funnits skiftningar inom den religiösa uppfattningen uti varje samfund och varje tid. Utan i stället vill jag inbjuda herrarna att göra en snabb tvärgenomskärning genom den svenska kyrkan, sådan den i detta ögonblick är. Har </w:t>
      </w:r>
      <w:r>
        <w:rPr>
          <w:b/>
        </w:rPr>
        <w:t>hon²</w:t>
      </w:r>
      <w:r>
        <w:rPr>
          <w:b w:val="0"/>
        </w:rPr>
        <w:t xml:space="preserve"> den enhetlighet i uppfattningen av sina läror, som den siste ärade talaren menade vara nödvändig för ett samfund, som skall sammanhållas? Kan det sägas att den svenska kyrkan utmärker sig för samstämmighet i uppfattningen? Eller hyser </w:t>
      </w:r>
      <w:r>
        <w:rPr>
          <w:b/>
        </w:rPr>
        <w:t>hon²</w:t>
      </w:r>
      <w:r>
        <w:rPr>
          <w:b w:val="0"/>
        </w:rPr>
        <w:t xml:space="preserve"> olika åskådningar och meningar? Tänken på landsbygden, där sockenkyrkan står, eller på staden, där eder kyrkliga kommun är belägen, eller tagen för ögonen den krets av bekantskaper, med vilken ni plägar utbyta tankar, väljen vilket lager inom folket som helst, gören ett överslag över den litteratur som vi anse vara nationens värdefulla egendom — föreligger icke överallt skiftning i de religiösa tankarna, de religiösa</w:t>
        <w:br/>
        <w:br/>
        <w:t>meningarna och är icke denna skiftning den mest månggestaltade? För min del beklagar jag ingalunda detta läge. Jag anser det tvärtom i stort sett gagneligt. Om någon skulle infinna sig och säga: jag önskar nivellera alla dessa olika tankar, jag önskar uniformera alla dessa sinnen i en och samma form, önskar utplåna alla dessa religiösa meningsbrytningar inom folket, så skulle jag för min del och säkerligen herrarna allesammans hålla honom tillbaka och säga: respekt för friheten, och jag skulle tillägga att vi svenskar äro i alla fall protestanter; vi hava en gång begärt att få tänka och tala någorlunda fritt efter vårt samvete i religiösa ting och då det förvägrades oss, tillkämpade vi oss denna rätt. Och om man svarar, att dessa strömningar äro av ondo och vålla en oro, som måste dämpas, skulle jag säga, såsom jag förut vid något liknande tillfälle sagt, att denna oro är det historiskt normala förloppet i varje samfund, som lever och utvecklar sig, och vore något oroväckande, så vore det om denna oro upphörde och utbyttes mot något slags vindstilla.</w:t>
        <w:br/>
        <w:br/>
        <w:t>Jag anser således, att en splittring inom folkkyrkan mellan olika religiösa meningar är ganska naturlig och i stort sett ganska gagnelig. Men när splittringen övergår till ett avlägsnande från samfundet, till ett främlingskap för det gemensamma och sammanhållande, till ett förstörande av samfundskänslans solidaritet, när den övergår till samfundssplittring, då är man inne på den onda vägen. Det gäller naturligtvis alla samhällen. Det gäller statens medborgargrupper, att olika ideal, olika kynnen måste stå sida vid sida med varandra. Detta måste räknas för normalt i samfundslivet i allmänhet och följaktligen även när det gäller den sida av statens liv, som vi kalla kyrkan. Där bör finnas en kyrklig vänster liksom en kyrklig höger, där bör vara utrymme för högoch lågkyrkliga sida om sida med varandra. Och om exempelvis dessa senare leva såsom minoritet på en ort, där de icke äro tillfredsställda med den religiösa vård och kult, som gives, så må de hava rätt att organisera sig i friare kyrkliga former. Den strängaste observans och den fromhetstyp, som i allmänhet präglar lekmannaverksamheten, böra få finnas sida vid sida. Och jag vågar påstå, att om något av detta saknas, om någon riktning blir förtryckt, har kyrkan förlorat en del av sin rättighet att bära namn av folkkyrka.</w:t>
        <w:br/>
        <w:br/>
        <w:t xml:space="preserve">Vem av oss skulle önska att dessa olika strömningar och riktningar avgränsa sig i separat samfund? Men därhän går utvecklingen, om vi fortsätta på den väg, på vilken vi nu äro inne. Herrarna inbilla sig naturligtvis icke, att dessa samfund, som börjat såsom en skara åhörare kring en lekmannapredikant och sedermera kallat sig missionsföreningar och som nu äro friförsamlingar, komma att stanna på detta stadium. De övergå när tiden är mogen till att bliva separata kyrkosamfund. Fortsätta vi på denna väg, så ha vi snart kyrkan uppdelad i lika många samfund som vi hava strömningar inom </w:t>
      </w:r>
      <w:r>
        <w:rPr>
          <w:b/>
        </w:rPr>
        <w:t>henne²</w:t>
      </w:r>
      <w:r>
        <w:rPr>
          <w:b w:val="0"/>
        </w:rPr>
        <w:t>. Skulle det vara önskligt att få en mångfald separata kyrkosamfund, som till sist delade småkyrkornas öde att stelna i ensidighet, intolerans och okultur? Skulle det vara önskligt att för-</w:t>
        <w:br/>
        <w:br/>
        <w:t>spilla så mycken ekonomisk och personlig kraft som vi göra på detta sätt i vårt land? Borde det icke bli klart för oss att söndringssträvandet på det religiösa området är en separationslusta, som, då det nått tillräcklig omfattning, snart skall visa sina verkningar även på andra områden av nationens liv, exempelvis på folkundervisningens område? Herrarna känna av historien andra länder, som nått längre fram än vi. Där kräves, så snart ett separatkyrkosamfund blivit tillräckligt starkt, att privata skolor skola upprättas inom samfundet helst med statsunderstöd, och man spränger på detta sätt det nationella undervisningsväsendet. Ett folk, vars ungdom fostras i sådana separatskolor, är redan från början splittrat i sin rot. Intet tvivel finnes om att man icke också skall längre fram upptäcka verkningarna härav på ett område, som ligger oss ganska nära, nämligen politiken, och att man där får att göra med den, enligt min tanke, mest osympatiska form av politisk partibildning som finnes, den som grundar sig på olikartad religiös åskådning.</w:t>
        <w:br/>
        <w:br/>
        <w:t>Av dessa skäl, mina herrar, är jag en bestämd motståndare till att låta splittringen av den svenska kyrkan såsom samfund fortgå, såsom hittills, och när man om denna söndring säger såsom någon av de ärade talare: »frikyrkorna stanna dock kvar inom kyrkan», vill jag betona vad jag nyss sade, att detta endast är ett tillfälligt stadium på vägen; det lär oss all historia.</w:t>
        <w:br/>
        <w:br/>
        <w:t>Huru skall man nu förekomma, att den nationella kyrkoorganisationen splittras? Under det flydda halvseklet hade man den föreställningen på ledande håll inom svenska kyrkan — därom vittna kyrkomötenas protokoll på mången sida — att de friare rörelserna skulle med tiden avmattas och dö bort av sig själva. Det är väl ingen, som delar denna illusion numera. För min del anser jag, med stöd av historien, att fria religiösa rörelser alltid funnits — och funnits med fördel — och tydligen också alltid komma att finnas. Hur skola dessa rörelser hindras från att bliva samfundssplittrande? Tydligtvis icke med tvång. Dessa medel ha försökts. Man tog i den romerska kyrkan samma medel, som de romerska kejsarna använt: svärdet och bålet. Protestantismen var mildare; den använde landsförvisning. Franska republiken återvände till antiken: den använde fallbilan för att få folk att tro och tänka lika. Ingen av alla dessa lyckades.</w:t>
        <w:br/>
        <w:br/>
        <w:t>Det finnes icke mera än ett medel att bevara samfunden från splittring, och det medlet heter frihet, frihet inom samfundet, frihet alt röra sig, frihet att förena sig med Wktänkande, i detta fall friare församlingsbildning för dem som äro liktänkande och vilja vara kvar inom kyrkan. Det finnes lyckligtvis mera än ett bevis i historien, att man brukat detta medel med fördel. Jag skall endast erinra om ett eller två fall. När Franciscus drog omkring med sina lekmannapredikanter och framkallade den frireligiösa rörelsen, såsom det på modernt språk skulle heta, i Italien och när efter honom munkar och brödrasällskap runt om i världen spridde hans läror och verkade som sprängkilar i församlingen, tvekade den romerska kyrkan ett ögonblick, men fann sig och inordnade dem i sin orga-</w:t>
        <w:br/>
        <w:br/>
        <w:t>nisation. Här sades nyss, att en sådan friare församlingsbildning 9m införande skulle upplösa kyrkan. Jag frågar, om den romerska kyrkan upplösts, =öu.c. [Fedne</w:t>
        <w:br/>
        <w:br/>
        <w:t xml:space="preserve">om den avtagit i kraft genom dessa friare samfundsbildningar. Där , </w:t>
      </w:r>
      <w:r>
        <w:rPr>
          <w:b/>
        </w:rPr>
        <w:t>hon²</w:t>
      </w:r>
      <w:r>
        <w:rPr>
          <w:b w:val="0"/>
        </w:rPr>
        <w:t xml:space="preserve"> fallit har </w:t>
      </w:r>
      <w:r>
        <w:rPr>
          <w:b/>
        </w:rPr>
        <w:t>hon²</w:t>
      </w:r>
      <w:r>
        <w:rPr>
          <w:b w:val="0"/>
        </w:rPr>
        <w:t xml:space="preserve"> sannerligen icke stupat på det. Senare, när Luther gjorde sitt utkast till den evangeliska kristenheten, tänkte han sig också på ett ganska tidigt stadium — låt vara att historien icke tillät honom att utföra sina tankar — inom de territoriella församlingarna, inom socknarna som vi säga, dessa friare församlingar av rätta kristna eller liktänkande troende eller hur man vill kalla dem.</w:t>
        <w:br/>
        <w:br/>
        <w:t xml:space="preserve">Men, invänder man, och det var visst den siste ärade talaren, som gjorde den invändningen: »vi hava här i Sverige en konfessionell statskyrka, vi hava en bekännelse och vi vilja icke vara med om en församlingsbildning av vad slag som helst, vi måste stå på bekännelsens grund». Jag håller med honom i det jag hittills anfört av hans ord. Vi äro protestanter av den lutherska typen och det är ingen skam, vi äro icke katoliker, hava ingen smak för orientalisk gudsdyrkan och allra minst tror jag, att svensken kan kallas för ateist. Men vi lutheraner äro icke konfessionella i juridisk mening så att konfessionen är en lagbok efter vilken människor skola dömas, utan vi äro konfessionella i historisk mening så att konfessionen är grunden på vilken vi stå och från vilken vi utgå i arbetet för större klarhet och mera sanning i religiösa ting. Vi veta nu nogsamt, att religionen är något sä rörligt, någonting så levande, någonting så personligt, att den låter sig icke exakt sammanfattas eller återgivas i någon viss lära och någon viss form. Våra medmänniskor hava på något sätt kommit över denna uppfattning, och de hava också ofantligt rätt häruti. Med denna syn på bekännelsens värde och naturliga begränsning blir det tydligt att det hör till vår religiösa uppgift att arbeta på utveckling av den religiösa tanken, det religiösa livet och samvetskulturen. De som vilja vara med om detta arbete i evangelisk anda, de som vilja bistå vår svenska kyrka i denna uppgift, böra äga rätt att bilda sina församlingar inom </w:t>
      </w:r>
      <w:r>
        <w:rPr>
          <w:b/>
        </w:rPr>
        <w:t>henne²</w:t>
      </w:r>
      <w:r>
        <w:rPr>
          <w:b w:val="0"/>
        </w:rPr>
        <w:t>.</w:t>
        <w:br/>
        <w:br/>
        <w:t>Det är åtskilliga svårigheter, som kunna tänkas resa sig mot realiserandet av detta förslag. Den förste ärade talaren menade, att motionen och förslaget i stort sett utmärkte sig för synnerlig dunkelhet, och han önskade, förmodar jag, att man hade framlagt en fullständig plan. Men, mina herrar, då hade vi icke behövt begära utredning i ärendet. Därför hava vi begärt utredning, emedan planen behövde undersökas i detalj. Det är nog så, att man har svårt att framlägga någon fullständigt klar plan 1 dylika frågor på förhand. Och för resten, då man säger, att motionen är till sina detaljer dunkel, tror jag, att religiösa framtidsutkast i allmänhet, när de gjorts i världen, företett mången oavslutad detalj. Jag håller före att till och med den församlingsplan, som framlades av den mest skarpsynte, av vår religionsstiftare själv, skulle fallit under herrarnes dom, att den var dunkel till sina detaljer.</w:t>
        <w:br/>
        <w:br/>
        <w:t>Men för att ingå på några av de faktiskt angivna svårigheterna, menar man, att det behövs för den av utskottet föreslagna åtgärden bättre samförstånd, än vad det för närvarande finnes mellan de olika</w:t>
        <w:br/>
        <w:br/>
        <w:t>grupperna. Därvid tror jag att herrarna återigen tänka mera på de frikyrkliga än på de olika grupper, som hålla sig tydligt och klart till de kyrkliga formerna. Om dessa sista gäller det, att de äro ense med oss om att värdesätta den tradition, den insats i det nationella livet, som den svenska kyrkan gjort. Och om de skulle hava en speciell uppfattning i en enstaka, kanske ganska oväsentlig läropunkt, varför skulle icke då dessa människor äga tillfälle att under erkänt kyrkligt lagliga former sörja för religionsvården inom sin krets? Eller antag att det inträffar, att prästen är, utan att gå lagen för nära, dock mindre lämplig att handhava församlingsvården, då har den svenska kyrkan för närvarande näppeligen i sin hand något medel att tillgodose pastoralvården 1 denna församling på lämpligt sätt. Varför icke utrusta den svenska kyrkan med den elasticitet och tänjbarhet i formerna, att ett sådant nödläge kan på något vis avhjälpas?</w:t>
        <w:br/>
        <w:br/>
        <w:t>Eller man skulle kunna upptaga en annan grupp av svårigheter, till exempel frågan om utbildningen. Det var någon ärad talare, som menade, att det skulle bliva två slags prästerskap och en ständig tävlan mellan dem. Ja, varför skulle icke vi kunna lösa sådana svårigheter lika bra som Danmark kunnat lösa dem, som Skottland, Norge och en del andra? Varför skulle svenskarna icke vara lika goda organisatörer som våra nabor på det kyrkliga området? I Tyskland arbetar man för närvarande under kejsarens eget presidium på att åstadkomma en nationell rikskyrka med så fria former som möjligt. I Nordamerika har man upptagit samma arbete. I Frankrike hava de protestantiska kyrkorna gått tillsammans under lika villkor. I Skottland står samma ärende på dagordningen. Vi ensamma skulle fortsätta i den mera beslöjade eller uppenbara separationens tecken.</w:t>
        <w:br/>
        <w:br/>
        <w:t>Jag satt häromdagen och läste i lagutskottets handlingar från år 1859, den Riksdag då man avskaffade det s. k. sockenbandet. Detta lagutskott skrev en särskild överskrift över sitt samlade utlåtande i frågan, och denna överskrift frapperade mig. Den lydde så här: om friheten inom den svenska kyrkan. Jag skulle önska, att man kunde sätta liknande överskrift över våra förhandlingar. Jag gillar gärna vad Riksdagen hittills gjort i det stycket. Vi hava givit åt de frikyrkliga den ena friheten efter den andra. Men skulle vi icke kunna giva också åt svenska kyrkan någon frihet? Skall man nödvändigt lämna svenska kyrkan för att få rätt till friare församlingsbildning? Om vi skulle få en Franciscus här i landet, en lekmannapredikant av Guds nåde, skall han nödvändigtvis hänvisas att verka utanför kyrkan? Om kulturströmningar av religiöst befruktande art draga fram genom folket, skola de icke kunna göras till godo inom kyrkan i den ena eller andra lagliga formen?</w:t>
        <w:br/>
        <w:br/>
        <w:t>Naturligtvis kommer denna fråga att förr eller senare lösas. Men det beror rätt mycket på huru snart den kommer att lösas. Om den löses så sent, att splittringen nått en viss omfattning och utsträckning, blir lösningen så gott som värdelös. Men om den</w:t>
        <w:br/>
        <w:br/>
        <w:t>Lördagen den 12 april, e. m. d1 löses nu eller i en snar framtid, blir den enligt min övertygelse en konserverande kraft inom vårt nationella liv. Det är på den grund och särskilt betonande, att det enligt min mening är en mycket sund grundsats för den begärda utredningen, som utskottet framlagt, när det säger: »Å ena sidan måste tillses, att det väsentliga i kyrkosamfundets trosliv och organisation bevaras. A andra sidan måste inom kyrkosamfundet medgivas den rörelsefrihet, utvecklingen visar vara behövlig och gagnelig»; det är med särskilt betonande av dessa enligt min mening mycket sunda grundsatser för den begärda utredningen, som jag tillstyrker utskottets förslag.</w:t>
      </w:r>
    </w:p>
    <w:p>
      <w:pPr>
        <w:pStyle w:val="Heading2"/>
      </w:pPr>
      <w:r>
        <w:t>6. Karl Ekman (Första kammarens nationella parti, man)</w:t>
      </w:r>
    </w:p>
    <w:p>
      <w:r>
        <w:rPr>
          <w:b w:val="0"/>
        </w:rPr>
        <w:t>Utskottet hemställer, »att Riksdagen ville i skrivelse till Konungen anhålla, att Kungl. Maj:t täcktes låta utreda, huruvida och under vilka villkor en friare församlingsbildning inom svenska kyrkan kunde äga rum». Jag vill härtill säga, att en sådan begäran i viss mån är överflödig, ty det finnes ingen omöjlighet redan nu att inom svenska kyrkan åstadkomma en friare församlingsbildning. Jag kan påminna om att en sådan församlingsbildning finnes här i Stockholm i Blasieholmskyrkans församling. Den är just en sådan fri personell församling, som motionärerna vilja få till stånd. Denna Blasieholmsförsamling är ett slags annex till Jakobs kyrka, men är fullkomligt fri för övrigt. Styrelsen för församlingen väljer präster, raoen är därvid pliktig att välja prästmän, som tillhöra svenska kyrkan. Kärnpunkten i den föreliggande frågan är icke keller detta, att man skall få möjlighet till sådan fri församlingsbildning, utan den ligger snarare däri, att man vill inom själva kyrkan hava legaliserade vissa friare förhållanden, som vuxit upp vid sidan av kyrkan. För bedömandet av frågan, huruvida detta skall vara nödvändigt, måste man göra klart för sig, vad som ligger i begreppet kyrkans organisation. Denna organisation framgår ur och vilar på dels nådemedelsämbetet, dels församlingen. När vi tänka på kyrkans organisation, framträda såsom dess grundvalar församlingen och prästerskapet. Vår kyrka anser, att nådemedelsämbetet skall förvaltas av ordinerad prästman. Detta är också fallet 1 den fria församlingsbildning, som vi hava i Blasigholmskyrkan liksom i andra sådana som finnas i riket — jag tror det är i Uppsala och Göteborg. Så är ju också fallet i Danmark. Där finns det rätt till fri församlingsbildning ungefär av samma art, och det upplyses i utskottets utlåtande, att föreståndaren för en sådan fönsamling skall vara en person, som är eller kan bliva präst i den nationella kyrkan. Det är ett helt annat förhållande än det, som begäres 1 motionen. Motionärerna vilja nämligen, att även annan än präst skall kunna bliva föreståndare, och biskop Bergqvist har redan påpekat, att på detta sätt skulle inom den kyrkliga organisationen förekomma två slags prästerskap med helt olika kvalifikationer men med samma befogenhet. Det är väl alldeles uppenbart, att sådant måste komma at; leda till splittring. Om man sedan ser saken från församlingssynpunkt, finns intet väsentligt att anmärka emot en viss fri församlingsbildning inom kyrkan, då</w:t>
        <w:br/>
        <w:br/>
        <w:t>församlingsmedlemmarna äro av samma åskådning. Så är också fallet med den fria församlingsbildning, som vi hava i Blasieholmskyrkan. Medlemmarna där äro lutheraner liksom vi i statskyrkan; på samma sätt i Danmark, vilket bestyrkes därav, att därvarande friförsamlingars föreståndare äro personer, som äro eller kunna bliva präster i den nationella danska kyrkan. Men motionärerna hava ett helt annat syfte. De vilja att även sådana, som hylla en främmande åskådning, skulle inorganiseras och finna plats i den svenska nationella kyrkan. De tala själva om baptister och metodister; varför skulle icke detsamma gälla mormoner och katoliker? Alla dessa skulle hava frihet att bilda personella församlingar, inorganiserade i svenska kyrkan. Jag hemställer, om det icke ligger en betänklig motsägelse i vad motionärerna sålunda föreslå. Nu kan det icke nekas, att faktiskt är förhållandet det, att inom vår svenska kyrka finnes ett antal sådana främmande trosbekännare, men jag vågar på det bestämdaste förneka, att det är vår kyrkas mening, att det skall så vara. Att detta faktiska förhållande är möjligt, beror på den bristfälliga dissenterlagstiftning, som vi hava och som icke drager upp tillräckligt skarpa linjer mellan vår kyrkas bekännare och andra.</w:t>
        <w:br/>
        <w:br/>
        <w:t>Inom vår nationella kyrka har sedan lång tid tillbaka, sedan medlet av förra århundradet, existerat en djup klyfta, icke så mycket i fråga om bekännelsen, men desto mer beträffande kyrkans organisation. Vid sådant förhållande bör man tillse, att denna splittring icke blir svårare än den är, utan man skall försöka åstadkomma en utjämning. Jag tror icke, att detta senare kan ske på det sätt motionären föreslagit. Det finnes utan tvivel ett annat sätt. Vårt folk är i stort sett av samma religiösa åskådning. Om jag tänker på dem, som man närmast avser, då man talar om de frireligiösa eller medlemmarna av svenska missionsförbundet, äro de lika goda lutheraner som vi. Det är icke däruti, som skillnaden består, utan mera i fråga om utövandet av församlingens föreståndarskap och den befogenhet, som därmed följer. Om vi följa den väg, som kyrkomötet anvisat och som Första kammaren också gillat två gånger under de sista åren, nämligen att man skall bereda ökat inflytande åt lekmannaelementet i kyrkan, blir det tillfälle att mötas på neutral mark.</w:t>
        <w:br/>
        <w:br/>
        <w:t>Utskottet säger på sid. 18: »arbete för gemensamma uppgifter med frihet att välja mellan olika arbetsmetoder utgör nog den mark, på vilken samförstånd bäst framväxer». Det tror också jag, men då skall man börja icke med att försöka jämka ihop religiösa åskådningar, som icke kunna förenas, utan med att arbeta gemensamt för praktiska syften, för kristlig kärleksverksamhet och sådant. Där är ett fält, där man kan mötas. Och om nu svenska kyrkans författning omorganiseras på sätt kyrkomötet tänkt sig och med ökat inflytande i detta hänseende för lekmän, hoppas och tror jag, att även dessa frireligiösa skola deltaga i arbetet. Men villkoret därför är givetvis, att det blir ett nytt och friskare liv i den svenska kyrkan, så att den förtjänar förtroende från alla håll. Blir det så,</w:t>
        <w:br/>
        <w:br/>
        <w:t>tror jag, att vi icke behöva anlita en så farlig utväg, som motionärerna här hava föreslagit för att komma till samförstånd. Jag yrkar bifall till reservationen.</w:t>
      </w:r>
    </w:p>
    <w:p>
      <w:pPr>
        <w:pStyle w:val="Heading2"/>
      </w:pPr>
      <w:r>
        <w:t>7. Wilhelm Gullberg (Liberala samlingspartiet, man)</w:t>
      </w:r>
    </w:p>
    <w:p>
      <w:r>
        <w:rPr>
          <w:b w:val="0"/>
        </w:rPr>
        <w:t>Herr talman! Det kunde kanske anses vara onödigt att vid denna sena timme uppträda, när så många redan framlagt sina meningar och åsikter i den föreliggande frågan, men jag känner det såsom en plikt att säga något rörande motionen, då jag undertecknat densamma.</w:t>
        <w:br/>
        <w:br/>
        <w:t xml:space="preserve">Det är tydligt, att de kyrkliga frågorna här i landet kuwma lösas efter olika linjer. Det finnes en bland de frikyrkliga ganska vitt utbredd mening, att bästa vägen för att få ordning och reda inom det kyrkliga området vore, att helt enkelt upphäva statskyrkan och sedan giva åt de olika kyrkosamfunder 1 landet samma befogenheter och rättigheter. En sådan mening har jag för min personliga del icke kunnat gå med på. Jag har haft och har ännu den tanken, att statskyrkan bör få sköta sina uppgifter hädanefter som </w:t>
      </w:r>
      <w:r>
        <w:rPr>
          <w:b/>
        </w:rPr>
        <w:t>hon²</w:t>
      </w:r>
      <w:r>
        <w:rPr>
          <w:b w:val="0"/>
        </w:rPr>
        <w:t xml:space="preserve"> gjort hittills. Predika Guds ord, vaka över de ungas kristliga uppfostran, förvalta sakramenten, såsom av ålder skett här i landet. Men de frikyrkliga riktningarna inom landet böra också ha full frihet och laglig befogenhet att till svenska folkets bästa förvalta samma gåvor, som ock blivit dem anförtrodda. Därför att detta kanske skulle kunna verkliggöras genom den i motionen ifrågasatta fria församlingsbildningen mom statskyrkosamfundet, har jag undertecknat densamma. Jag har med tillfredsställelse läst utskottets präktiga motivering för motionen, och jag har likaledes här i afton till en stor del känt mig överens med de talare, som yrkat bifall till motionen. Jag kan icke förstå annat, än att de stå på en luthersk och rätt evangelisk ståndpunkt, som också medmotionären herr Stadener redan framhållit. Jag tror även att det är en ståndpunkt, som kunde bliva till fromma för det religiösa livet bland vårt folk och höja det kristligas värde i landet. Jag är, som herrarna väl känna, frikyrklig. Detta namn och begrepp är för många synonymt med statskyrkofiende. Men någon sådan är jag icke, utan jag är frikyrklig och vän av statskyrkosamfundet, sådant det alltmera gestaltat sig ibland oss. Jag tror, att statskyrkan varit och är till mycken välsignelse för vårt folk. </w:t>
      </w:r>
      <w:r>
        <w:rPr>
          <w:b/>
        </w:rPr>
        <w:t>Hon²</w:t>
      </w:r>
      <w:r>
        <w:rPr>
          <w:b w:val="0"/>
        </w:rPr>
        <w:t xml:space="preserve"> har, som jag redan framhållit, många sköna och stora kulturuppgifter. </w:t>
      </w:r>
      <w:r>
        <w:rPr>
          <w:b/>
        </w:rPr>
        <w:t>Hon²</w:t>
      </w:r>
      <w:r>
        <w:rPr>
          <w:b w:val="0"/>
        </w:rPr>
        <w:t xml:space="preserve"> kan lämna undervisning åt folket och dess barn i en omfattning, som vi frikyrkliga åtminstone icke för närvarande med våra mindre resurser skulle kunna. Därför känner jag mig överens med motionens syfte att bereda lagligt och erkänt rum inom statskyrkosamfundet åt de frikyrkliga riktningarna och hoppas, att denna fråga må i sinom tid kunna lösas till välsignelse för fosterlandet och kristendomen. Emedan jag ser saken så vill jag, herr: talman, yrka bifall till motionen och utskottets hemställan.</w:t>
      </w:r>
    </w:p>
    <w:p>
      <w:pPr>
        <w:pStyle w:val="Heading2"/>
      </w:pPr>
      <w:r>
        <w:t>8. Sam Stadener (Liberala samlingspartiet, man)</w:t>
      </w:r>
    </w:p>
    <w:p>
      <w:r>
        <w:rPr>
          <w:b w:val="0"/>
        </w:rPr>
        <w:t>Jag skall endast med några få ord bemöta vad herr Ekman yttrade. Han framhärdade i den uppfattning, som jag</w:t>
        <w:br/>
        <w:br/>
        <w:t xml:space="preserve">dock gjort mig möda att avvärja såsom ett missförstånd av den föreliggande saken. Han menade att utskottet skulle önska att inom den svenska statskyrkan bereda friare församlingsbildning åt sådana korporationer som baptister, metodister o. s. v. Om detta möjligtvis kan hava föresvävat motionärerna, därpå vill jag ej ingå, men säkert är att utskottet, vars betänkande i kväll föreligger till behandling, icke tagit saken från den sidan, utan utskottet säger, att det gäller sådana riktningar och sådana strömningar inom vår kyrka, vilka fullständigt värdesätta och känna sig solidariska med </w:t>
      </w:r>
      <w:r>
        <w:rPr>
          <w:b/>
        </w:rPr>
        <w:t>hennes²</w:t>
      </w:r>
      <w:r>
        <w:rPr>
          <w:b w:val="0"/>
        </w:rPr>
        <w:t xml:space="preserve"> traditioner och historiska insatser i vårt nationella liv. Om dessa och för deras rätt till friare församlingsbildning är det vi i kväll skulle tala.</w:t>
        <w:br/>
        <w:br/>
        <w:t>Vad angår min personliga mening, om den kan vara av något intresse, så skulle jag icke vara rädd att inom svenska statskyrkan upptaga sådana korporationer som de av herr Ekman antydda. Större storverk ha vi svenskar gjort. Gustaf Wasa och Olaus Petri kunde sammansmälta oss till lutheraner utan att avskaffa präster eller biskopar, utan att vålla någon våldsam omstöpning av samhället. De kunde göra det därför att ett stort kyrkosamfund har en mycket avsevärd förmåga att smälta ojämnheter. Denna förmåga äges icke av ett mindre samfund. Men om dessa av herr Ekman nämnda korporationers församlingsbildning tala vi icke nu, det är det misstaget jag ville rätta.</w:t>
        <w:br/>
        <w:br/>
        <w:t>Vad så angår den anmärkningen att en församlingsbildning av nu åsyftad art skulle medföra en olägenhet av allvarligt slag, då därigenom lekmän kunde bliva erkända som församlingsvårdens utövare, så har jag ingenting emot att göra de lekmän, som skulle vara föreståndare i dessa församlingar till präster, om det nu skulle vara så alldeles nödvändigt att de ha prästkappa för att förrätta bön och prästtitel för att utdela sakramenten. Den apostoliska successionen kan väl ej vara absolut nödvändig för en församlingsföreståndare, men om det är nödvändigt, så giv honom både det ena och det andra. Man dispenserar ju nu så ofta lekmän till präster i kyrkan, så att den vägen är för länge sedan beträdd.</w:t>
        <w:br/>
        <w:br/>
        <w:t>Vi hava enligt min mening ej valet emellan någonting annat, det är detta utskottet velat säga, än dessa tvenne, antingen att gå fram på den väg vi nu gå i svenska kyrkan och som slutar med separatsamfund, en mängd små samfund, eller att giva de olika strömningarna frihet att organisera sig inom kyrkan. Skulle herrarne mena att det vore synnerligen värdefullt för det framtida Sverige att vi finge en mängd separata kyrkosamfund? Skulle det vara att hålla uppe den religiösa utvecklingens, forskningens och samvetsfrihetens fana? Det hava dessa småkyrkor icke hittills mäktat göra. De hava mycket ofta varit en god tillflyktsort i bistra tider för den personliga fromheten, det erkännandet skall man med tacksamhet giva. Men beträffande religiös kultur och odling har man ju skördat deras kärvar på de tegar, som en stor kyrka, allra helst en folkkyrka, har erbjudit, och där friheten alltid är större än i de små samfunden. Det är därför att jag är rädd om denna stora kyrka. om folkkyrkan, som jag önskar, att det skall beredas frihet till samman-</w:t>
        <w:br/>
        <w:br/>
        <w:t xml:space="preserve">slutning inom </w:t>
      </w:r>
      <w:r>
        <w:rPr>
          <w:b/>
        </w:rPr>
        <w:t>henne²</w:t>
      </w:r>
      <w:r>
        <w:rPr>
          <w:b w:val="0"/>
        </w:rPr>
        <w:t xml:space="preserve"> för dem, som i enstaka punkter känna sig avlägsna från den mera officiella åskådningen eller för dem, som tillfälliga missförhållanden tvinga till vidtagande av åtgärder för erhållande av religionsvård.</w:t>
        <w:br/>
        <w:br/>
        <w:t>Utskottet har begärt utredning, och för min del tycker jag, att en sådan skulle vara ganska nyttig. När den en gång föreligger, kan ju tilläventyrs kammaren finna skäl att avslå det förslag, varuti den resulterat, men utredningen har i varje fall skaffat oss vad vi nu ej hava, en statistisk överblick över det religiösa läget i vårt land. Vi ha då fått en framställning om den verkliga situationen på olika håll inom det religiösa livet i vårt land. Jag påstår att om denna sak sväva både kyrkliga och frikyrkliga samt icke minst de okyrkliga i Sveriges land uti stor ovisshet.</w:t>
        <w:br/>
        <w:br/>
        <w:t>Jag ber därför att fortfarande få tillstyrka en utredning.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