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1258</w:t>
      </w:r>
    </w:p>
    <w:p>
      <w:r>
        <w:rPr>
          <w:b/>
        </w:rPr>
        <w:t xml:space="preserve">Datum: </w:t>
      </w:r>
      <w:r>
        <w:t>1913-05-24</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Pehr August Andersson (Lantmanna- och borgarepartiet inom andrakammaren, man)</w:t>
      </w:r>
    </w:p>
    <w:p>
      <w:r>
        <w:rPr>
          <w:b w:val="0"/>
        </w:rPr>
        <w:t>Herr talman, mina herrar! Jag skall endast be att få understryka några intryck, som jag fått av de talare, som här talat för utskottets förslag.</w:t>
        <w:br/>
        <w:br/>
        <w:t>Herr Larsson i Västerås understryker och betonar, att han endast vill den lika och direkta kommunala personliga rösträtten.</w:t>
        <w:br/>
        <w:br/>
        <w:t>Professor Edén har icke lämnat någon linje; han endast säger, att den opersonliga rösträtten numera icke är hållbar. Sålunda går han, så vitt jag kan förstå, på alldeles samma linje; det finnes dock ingenting som säger, att han icke vill komma längre.</w:t>
        <w:br/>
        <w:br/>
        <w:t>Om vi från lantmannasynpunkt åtminstone se på saken litet mera praktiskt, så finna vi, att det måste vara en begränsning i den där gången åt den lika och direkta personliga rösträtten; ty de frågor, som man i allmänhet behandlar på kommunalstämmor, äro väl sådana, som röra ekonomiska förhållanden och det praktiska livet, och då röra de också på samma gång bestämmandet av utgifterna. Men vi hava väl ej kommit därhän, och dit vilja väl ej heller de komma, som arbeta för den lika kommunala rösträtten, att man också skall ha lika och direkta kommunala utgifter. Så vitt de ekonomiska grundvalarna skola hava något att betyda, skola väl också de, som släppa till medel för bestridande av de utgifter, som beslutas, också därvidlag ha litet mer bestämmanderätt än andra.</w:t>
        <w:br/>
        <w:br/>
        <w:t>Jag kan för min del icke se, var skillnaden ligger mellan bolags rösträtt och andra större personligheters rösträtt. Jag tror, att vi bönder på landet flera gånger ha orsak att vara missbelåtna med sådana där myndiga personers rösträtt, ty mången gång kan t. ex. professorers och högre ja även lägre löntagares arbete i detta hänseende gå i den riktningen, att de vilja hjälpa sig själva. Så kan det icke vara med bolagsrösträtten, ty den är byggd på ekonomisk grundval, byggd på produktion och produktionskrafter; likaså bygga vi lantmän våra inkomster på vår produktion. Helt annat är förhållandet med den andra kategorien. Jag vill därför ej säga, att jag vill vara med på vare sig det ena eller det andra i fråga om begränsning av den kommunala rösträtten, ty jag är av den åsikten, som jag nyss sade, att de som tillskjuta mera än andra också skola ha mera att bestämma i fråga om utgifterna. Oriktigt anser jag det också vara, att omyndiga, eller de som förvalta omyndigas egendom, icke skola tillerkännas rösträtt för dessa omyndigas egendom. Hur skola de kunna skydda deras rätt? Jag kan icke finna detta vara förenligt med satsen: Rätt åt alla, orätt åt ingen!</w:t>
        <w:br/>
        <w:br/>
        <w:t>Då jag sålunda icke kan finna, var rättvisa och billighet ligga vid beslutande av en sådan åtgärd rörande den kommunala rösträtten,</w:t>
        <w:br/>
        <w:br/>
        <w:t>Ang. ändrad som här föreslås i detta lagförslag, ber jag, herr talman, att få yrka</w:t>
        <w:br/>
        <w:br/>
        <w:t>avslag å utskottets hemställan och bifall till reservationen.</w:t>
        <w:br/>
        <w:br/>
        <w:t>Herr Wallin: Herr talman, mina herrar! När man läser moti-</w:t>
        <w:br/>
        <w:br/>
        <w:t>personlighetsprincipen, blir man synnerligen angenämnt berörd. Men jag kan icke säga, att den där angenäma känslan räcker till i samma utsträckning, när man ser det resultat, som Kungl. Maj:t kommit till, ty det förefaller mig, att ett sådant hävdande av personlighetsprincipen borde ha föranlett Kungl. Maj:t att i sin proposition föreslå borttagande av den 40-gradiga skalan. Ty det är väl ändå så, att det är denna 40-gradiga skala, som bär skulden till det abnorma förhållandet att mindre än !/; av vårt lands röstberättigade befolkning kan förhindra alla reformer. Det är ändå så, att de önskningar, det övervägande flertalet av landets befolkning vilja ha fram och omsatta i lag, har denna lilla grupp, mindre än !/; av landets befolkning, rätt att förhindra och motsätter sig varje sådan strävan.</w:t>
        <w:br/>
        <w:br/>
        <w:t>Emellertid äro vi ej vana vid att gå fram med stora steg på reformernas väg här i landet, och man har i detta fall såväl som i andra icke frångått sina vanor.</w:t>
        <w:br/>
        <w:br/>
        <w:t>De skäl, som föranlett mig att — ehuru den ej går längre — ändock stödja Kungl. Maj:ts proposition, ha utvecklats av en ärad partikamrat förut, och jag skall därför nu icke gå in på dem.</w:t>
        <w:br/>
        <w:br/>
        <w:t>Det har framhållits, att bolagsrösträtten skulle vara nödvändig, och man har t. o. m. sagt, att landsbygdens befolkning skulle önska bibehållande av densamma. Det synes mig dock, som om den ärade talaren på stockholmsbänken med sina siffror ganska tydligt visade, att bolagens rösträtt i själva verket ganska flitigt utövas. Det synes mig, som om man vid anblicken av dessa siffror kan förstå, att bolagsrösträtten utnyttjas enbart i politiskt syfte. Erfarenheten ger också vid handen, att det på landsbygden är ytterst sällan, som bolagens rösträtt vid de tillfällen, då kommunernas inkomstoch utgiftsstat fastställas, utövas; det torde endast höra till undantagsfallen, att bolagen då anse sig böra rösta. Men vid de val, som hava mer eller mindre politisk karaktär, isynnerhet sedan den proportionella valmetoden kommit till användning, göras ju de allra flesta kommunala avgöranden till politiska frågor. Stadsfullmäktige i städerna likaväl som landstingen väljas ju efter politiska synpunkter. Det är således endast i landsbygdens kommuner, som man icke behöver anlägga de politiska synpunkterna i fullt samma utsträckning. Detta visar sålunda, att bolagsrösträttens största betydelse består däri, att den är en faktor att räkna med vid politiska val. Men när så är, förefaller det mig rätt egendomligt, att man med samma styrka vill hävda det berättigade i denna rösträtts tillvaro. Det är väl icke så, att samtliga intressenter i ett bolag ha samma intresse som de, som allena utöva rösträtten. Man väljer väl icke en direktör med hänsyn till hans politiska åskådning, utan när man väljer honom, gör man det väl med hänsyn till hans duglighet och lämplighet att sköta bolagets ekonomiska angelägenheter. Men när man nu vet — och det torde väl ingen bestrida — att denna rösträtt utövas i politiskt syfte, följer därmed, att den,</w:t>
        <w:br/>
        <w:br/>
        <w:t xml:space="preserve">som för tillfället innehar bolagets rösträtt, också röstar för samtliga 4. ändrad aktieägare i bolaget. Tydelse av Man har vidare sagt, att de, som skola betala mer, böra ha större ”jrafer &amp; | inflytande. Herr Andersson i Knäppinge synes mig gå väl långt i kommunaldet avseendet, i det han ville betaga vissa myndige rätten att rösta,lasarna m.m. nämligen de högre tjänstemännen och professorer; i deras rösträtt (Forts) tycktes han se en fara, men i den opersonliga rösträtten såg han för övrigt ingen som helst fara föreligga. Men jag vill säga, att det är ej riktigt när herrarna vilja göra gällande, att rösträtten bör stå i så noggrann proportion med de ekonomiska bördor kommunerna pålägga. Och jag är övertygad om att herrarna tidigare nog varit på det klara med att begränsning varit synnerligen nödvändig. När den första begränsningen i den kommunala rösträtten ägde rum, var det nog landsbygdens representanter, som alldeles särskillt sökte hävda denna, och det var dessa, som också lyckades få denna första begränsning igenom. Den andra begränsningen i denna rösträtt hade nog också sitt stöd i landsbygdens befolkning. Vid dessa båda begränsningars vidtagande framhölls mycket starkt från landsbygdens representanter, att det icke bör vara samma proportion mellan rösträtt och skatteplikt. Men det är här som i så många andra fall: när man själv känner var skon klämmer, så vill man ha felet avhjälpt, men när man har nytta av de bestående förhållandena, är man naturligtvis mindre angelägen att företaga några ändringar. Men gentemot dem, som så starkt hävda, att skatteplikten, skyldigheten att betala skatt, ensamt bör vara avgörande för rösträtt, vill jag säga, att de, som ha den åsikten, nog icke utgå från en alldeles riktig utgångspunkt. Man har velat påstå, kanske icke just nu här idag men, det är dock ett tal, som ständigt återkommer, att om man fråntager bolagen rösträtt, och sålunda medger större möjlighet till inflytande åt dem, som ha mindre skatter, så skulle därmed inträda ett osäkerhetstillstånd i kommunernas ekonomiska förvaltning; dessa mindre bemedlade skulle, menar man, vara angelägna att öka kommunernas skattebörda i väsentligt högre grad. Det förefaller mig, som om ett sådant resonemang i själva verket bottnar i en ganska stor okunnighet om de svåra ekonomiska förhållanden, vari de fattiga leva. Herrarna, som resonera på det sättet, borde söka bilda sig en föreställning om de fattigas liv, borde försöka att se, hur det går till vid skatteuppbörden för dem, som försöka betala sina skatter ordentligt. Då skulle herrarna få se, vilka djupa grepp de måste göra i sina kassor för att åstadkomma de relativt små utbetalningar, som ifrågakomma. Man behöver blott tänka sig vad det betyder för dessa statare eller jordbruksarbetare med deras små inkomster, att punga ut med en 10, 20, 30 kronors kommunalskatt. Det betyder i de flesta fall, att </w:t>
      </w:r>
      <w:r>
        <w:rPr>
          <w:b/>
        </w:rPr>
        <w:t>hustrun²</w:t>
      </w:r>
      <w:r>
        <w:rPr>
          <w:b w:val="0"/>
        </w:rPr>
        <w:t xml:space="preserve"> får undvara nödiga klädespersedlar, att matskåpet blir tomt för en längre tid framåt och att barnen få utan skor gå till skolan i höstrusk och slask. Sådant betyder i själva verket varje utbetalning av skatten, och den, som sysslar med indrivning av skatter vet, hur svårt det är för alla fattiga, då dessa skola betalas. Det betyder var gång uppoffringar och nöd för den skattskyldige. När så är förhållandet, borde man väl kunna för-</w:t>
        <w:br/>
        <w:br/>
        <w:t>stå, att det för de fattiga är lika betydelsefullt, att skatterna icke skruvas upp i höjden, som det är indifferent eller skäligen likgiltigt för dem, som icke känna sig särskillt besvärade av skatternas utbetalande eller deras storlek. Jag är alldeles övertygad om, och erfarenheten har också visat detta, att när det blir fråga om förslag om ökning av skatter, så är det alltid de fattiga, som hålla igen, men de förmögnare och då även bolagen, som yrka på höjning, för så vitt det icke möjligen gäller utgifter för skolväsendet, ty då vilja kanske även de fattigare vara med om en höjning.</w:t>
        <w:br/>
        <w:br/>
        <w:t>Ja, herr talman, på grund av de skäl jag nu framfört, ekall jag be att få yrka bifall till utskottets förslag.</w:t>
      </w:r>
    </w:p>
    <w:p>
      <w:pPr>
        <w:pStyle w:val="Heading2"/>
      </w:pPr>
      <w:r>
        <w:t>2. Karl Martin Johansson (Liberala samlingspartiet, man)</w:t>
      </w:r>
    </w:p>
    <w:p>
      <w:r>
        <w:rPr>
          <w:b w:val="0"/>
        </w:rPr>
        <w:t>Herr talman! Herr Lindman visade nyss med siffror skillnaden i medelröstetal mellan de olika politiska partierna vid de senaste landstingsmannavalen och han gjorde gällande, att det icke skulle spela någon större roll, rent praktiskt sett, i vad mån bolagen deltagit i dessa val.</w:t>
        <w:br/>
        <w:br/>
        <w:t>Ja, men det beror ju på, i vilken bygd man bor. Det är mycket olika med den saken, ty de små röstetalen på landsbygden draga ned de höga röstetalen och göra skillnaden i medeltal de olika partierna emellen ganska obetydlig.</w:t>
        <w:br/>
        <w:br/>
        <w:t>Jag skall nämna några siffror från de bygder jag själv representerar.</w:t>
        <w:br/>
        <w:br/>
        <w:t>I Sollentuna och Färentuna härad utgjorde högerns medelröstetal 15,2, liberalerna 9,6 och socialdemokraterna 8,4. Det var således en skillnad av nära 6 röster mellan högerns och liberalernas medelröstetal. I Åkers och Värmdö skeppslag utgjorde högerns medelröstetal 12,1, de liberalas 7 och socialdemokraternas 6 av de rögtande. Gå vi så till Brännkyrka och Nacka socknar samt Saltsjöbadens köping, så finna vi, att högerns medelröstetal utgjorde 18,5, liberalernas 12,3 och socialdemokraternas 8,9. Jag tänker, att vi kunna vara förvissade om, att i detta högerns röstetal ingå icke så få bolag. Statistiken säger också på ett ställe: »Bland de i röstlängd upptagna inbegripes visserligen ett ganska betydligt antal bolag och andra samfälligheter, men då likväl de enskilda personerna utgöra det övervägande flertalet, torde dock proportionen mellan ett områdes folkmängd och antalet i röstlängd upptagna vara åtminstone ett ungefärligt mått på de sistnämndas relativa antal inom samma område.&gt; Har man en principiell uppfattning, att den personliga rösträtten är den enda riktiga, så kan man väl endast ställa sig på den kungl. propositionens ståndpunkt.</w:t>
        <w:br/>
        <w:br/>
        <w:t>Herr Andersson i Knäppinge talade något om löntagare, men jag fick icke fullt klart för mig vad han menade, men han känner ju till, att de högre löntagarna i regel tillhöra högern, under det att de små sluta sig till vänsterpartierna. Nu kan det ju hända, att herr Andersson i Knäppinge tillhör den grupp av medborgare i vårt land, som</w:t>
        <w:br/>
        <w:br/>
        <w:t>står bakom den bekante redaktören för rikstidningen. Han har i en 4nng.ändrad artikel, som jag fått reda på, yrkat, att inga små löntagare skulle få ydelse av representera i riksförsamlicgen, ty då skulle det kunna hända, att de "aja 4 kommo i opposition med sina överordnade. Har man den uppfattkommunalningen, så är det ju icke så märkvärdigt, om man vill taga bort röstlagarna m.m. rätten för de små inkomsttagarna och bibehålla den för de stora, (Forts.) enkannerligen bolagen, just så som herr redaktören för rikstidningen</w:t>
        <w:br/>
        <w:br/>
        <w:t>vill ha det.</w:t>
        <w:br/>
        <w:br/>
        <w:t>Jag bar intet annat yrkande än bifall till utskottets förslag.</w:t>
      </w:r>
    </w:p>
    <w:p>
      <w:pPr>
        <w:pStyle w:val="Heading2"/>
      </w:pPr>
      <w:r>
        <w:t>3. Johan Nydahl (Lantmanna- och borgarepartiet inom andrakammaren, man)</w:t>
      </w:r>
    </w:p>
    <w:p>
      <w:r>
        <w:rPr>
          <w:b w:val="0"/>
        </w:rPr>
        <w:t>Herr talman! Jag kan icke underlåta att yttra några ord med anledning av den här debatterade frågan, fastän jag mycket väl vet, att det icke tjänar något till, då det ju icke är tvivel underkastat, att kammaren skall godkänna Kungl. Maj:ts av utskottsmajoriteten tillstyrkta framställning. Det är om bolagens rösträtt jag vill uttala mig, och vad jag kommer att säga därom, gäller i vägentliga delar även om de omyndigas rösträtt.</w:t>
        <w:br/>
        <w:br/>
        <w:t>Jag tror knappast, att det finnes eller har funnits någon i denna kammare, som varit mer intresserad för en inskränkning i de stora skattebetalarnes, särskilt bolagens, kommunala rösträtt än jag var före den senaste reformen på detta område. Jag har också i min ringa mån sökt att verka för en sådan omläggning av den kommunala rösträtten, som skulle bättre motsvara vad som enligt min uppfattning överensstämmer med rättvisa och billighet, ävensom samhällets rätt förstådda intrecse, än vad som var förhållandet med de ursprungliga kommunala rösträttsbestämmelserna. Men detta vanns enligt min åsikt i så hög grad som rimligen kunde begäras genom den stora reform, som beslöts 1907 och som gick betydligt längre än det liberala samlingspartiet, bland vars främsta programpunkter var kravet på en kommunal rösträttsreform, hade satt ifråga, längre till och med än många inom detta parti ansågo vara riktigt välbetänkt. För min del tror jag icke, att man gick för långt eller att reformen var för radikal, men vad jag bestämt tror, det är, att det är för tidigt att redan nu, några år därefter, taga ett ytterligare steg i samma riktning. Det är för tidigt redan av den orsaken, att allmänheten alltid behöver någon tid för att så att säga växa in i de nya förhållanden, som skapas genom stora, genomgripande reformer.</w:t>
        <w:br/>
        <w:br/>
        <w:t>Anser man nu emellertid, att bolagsrösträtten är någonting så principvidrigt, att man icke med gott samvete kan låta bolagen få behålla den ringa återstod av kommunalt inflytande, som ännu tillkommer dem, så synes det mig, som om det vore riktigare att försöka en sådan anordning, att bolagets delägare finge rösta var och en för sin andel i bolagets inkomst, innan man kommer och föreslår att helt enkelt upphäva bolagens rösträtt. Nu har det visserligen sagts, att en dylik anordning skulle möta mycket stora praktiska svårigheter, men jag är icke övertygad om att dessa svårigheter skulle visa sig oövervinneliga, och i alla händelser tror jag, att man först bör försöka, om en sådan lösning icke ändå är möjlig, innan man beslutar sig för att avskaffa bolagens rösträtt,</w:t>
        <w:br/>
        <w:br/>
        <w:t>Föredragande departementschefen säger visserligen, att en sådan utväg icke kan ifrågasättas, emedan den skulle medföra en ökning av bolagens kommunala inflytande. Jag måste säga, att jag icke kan</w:t>
        <w:br/>
        <w:br/>
        <w:t>kommunalförstå denna synpunkt. Ty frånsett den omständigheten att denna lagarna m.m. ökning icke torde bli så synnerligen effektiv, då det är sannolikt att</w:t>
        <w:br/>
        <w:br/>
        <w:t>många, för att icke säga flertalet av de bolagsdelägare, som icke äro bosatta inom den kommun, där bolaget har sin verksamhet, icke skulle mycket begagna sig av sin rösträtt — frånsett detta, kan jag icke inse, varför det icke skulle vara dessa skattebetalare förunnat att få rösta efter samma skala som andra skattebetalare. Icke blir man väl en sämre medborgare, därför att man blir delägare i ett bolag, och icke heller är det väl så, att de ärenden, som behandlas i kommunalstämmorna eller i stadsfullmäktige, huvudsakligen eller ens till någon större del äro sådana, som beröra bolagsintressen. Bolagen ha nog i regel samma kommunala intressen som kommurens övriga medlermar, och med den erfarenhet jag har på detta område, kan jag icke tro, att en delägare i ett bolag icke kan vara en för kommunens allmänna angelägenheter lika cegennyttigt intresserad person som någon annan.</w:t>
        <w:br/>
        <w:br/>
        <w:t>Skulle det emellertid icke låta sig göra att utskifta på delägarne den rösträtt, som motsvarar bolagets taxerade inkomst, så är det, såvitt jag kan förstå, rättvisare att låta det förbli som det nu är än att fråntaga bolagen all rösträtt. Det må vara, att bolagsintressenterna ha den förmånen framför de enskilda skattebetalarne, att de, hur många de än äro, få lägga sin samfällda rösträtt i händerna på ett och samma ombud, men det kan tryggt påstås, att denna förmån numera, sedan ett bolag icke får rösta för mer än 40 röster, hur stor del av sin kommuns inkomster det än betalar, mer än väl uppväges därav, att bolagsintressenternas rösträtt i de flesta fall är betydligt skarpare begränsad än andra skattebetalares. Det är alldeles uppenbart, att om delägarne i ett av de större bolagen finge rösta var och en för sin andel i bolagets inkomst, skulle deras samlade rösttal bli mångfaldigt större än bolagets 40 röster.</w:t>
        <w:br/>
        <w:br/>
        <w:t>Men bolagen böra icke ha någon rösträtt alls, säger man, ty det är en anomali att rösträtt tillerkännes dylika opersonliga sammanslutningar. Med all respekt för sådana där principer och teorier får jag dock säga, att jag icke kan tro, att det är fullt rättvist att en person, endast därför att han sätter in sin förmögenhet i ett bolag och därigenom kanske gör sin kommun och landet större gagn, än han skulle göra genom att på annat sätt använda sina tillgångar, skall förlora den rösträtt, som annars skulle tillkomma honom. Den bolagsmotvilja, som råder på flera håll, kan ju ha sin förklaring, men jag vågar säga, att den, isynnerhet numera, är föga berättigad. Vilken stor betydelse bolagen haft för landets ekonomiska utveckling behöver ju icke sägas, ej heller behöver det påpekas, att det inom många kommuner skulle varit bra mycket sämre ställt än det nu är med skolväsen, fattigvård, kommunikationer m. m., om icke dessa kommuner haft ett eller annat bolag att beskatta. Det finnes många bolag, som utöver den kommunalskatt, som åligger dem och som kan uppgå ända till hälften och ändå mera av kommunens samtliga inkomster, fri-</w:t>
        <w:br/>
        <w:br/>
        <w:t xml:space="preserve">villigt lämna avsevärda anslag för nyttiga ändamål, såsom anordnan- 4ng. ändrad det av skolkök, slöjdundervisning, populära föreläsningar, ferieresor !ydelse av för skolbarn o. 8 v. I detta sammanhang må det också vara be- ”Jrafer i rättigadt att fråga, huru det skulle vara ställdt med våra industrikommunalarbetares kommunala rösträtt, som nu i många kommuner spelarlagarna m.m. en dominerande roll, om det icke funnes några bolag här i landet. (Forts.) Men bolagen själva vill man icke förunna ens den allra minsta rösträtt. Ja, denna fråga har ju ingen stor praktisk betydelse, alldenstund bolagens röster utgöra allenast en mycket ringa procent av de i röstlängderna införda rösttalen. Men den har sina konsekvenser. Ett upphävande av bolagens rösträtt på den grund att den skulle vara oförenlig med personlighetsprincipen måste leda till ett underkännande av den grundsats, varpå hos oss det kommunala inflytandet hittills varit byggt, eller att det kommunala inflytandet bör stå i något förhållande till skattskyldigheten, och detta vore enligt mitt förmenande varken rättvist eller nyttigt. Det kan icke vara rättvist, att en del av kommunens medlemmar beslutar skatterna, medan en annan del får betala dem. Detta kunde inträffa och skulle helt visst också ofta nog komma att inträffa, ifall den kommunala rösträtten uteslutande grundades på den s. k. personlighetsprincipen. Det kan ej heller vara till gagn för det allmänna, att alla ha lika mycket att säga ifråga om de kommunala angelägenheterna. Det låter visst bra att hålla på personlighetsprincipen, men man bör icke förväxla begreppen individ och personlighet. Samhället har många fler individer än det har verkliga personligheter. Personlighetsprincipen — om man därmed menar vad ordet betyder — införes icke rätt och slätt därigenom, att man ger lika rösträtt åt varje myndig man och </w:t>
      </w:r>
      <w:r>
        <w:rPr>
          <w:b/>
        </w:rPr>
        <w:t>kvinna¹</w:t>
      </w:r>
      <w:r>
        <w:rPr>
          <w:b w:val="0"/>
        </w:rPr>
        <w:t>, utan därför skulle nog erfordras en röstskala, som utmätte inflytandet efter medborgarnes personliga kvalifikationer, efter deras förmåga att bedöma de allmänna angelägenheterna och deras vilja att gagna det allmänna. Så länge vi vänta på en sådan röstskala — och den väntan lär bli skäligen lång, misstänker jag — få vi nog nöja oss med det surrogat vi ha i nu gällande röstskala, som för kommunal rösträtt förutsätter erlagd skatt till kommunen och som medger något större inflytande åt de större skattebetalarna än åt de mindre skattebetalarna. Det är icke minst, herr talman, såsom gammal motståndare till den obeskurna rösträtt, som bolagen hade enligt kommunalförordningens ursprungliga bestämmelser och som mångenstädes utgjorde ett verkligt hinder för den kommunala själfstyrelsen, som jag velat yttra vad jag nu yttrat. Det var i rättvisans och i billighetens namn som jag då bekämpade denna rösträtt och det är i rättvisans och billighetens namn som jag nu känt mig uppfordrad att säga något till försvar för den anspråkslösa rösträtt, som bolagen enligt nuvarande bestämmelser få utöva genom sina befullmäktigade ombud och som på intet sätt kan sägas utgöra något hot eller någon fara för kommunernas självstyrelse, icke ens en mycket demokratisk sådan. På grund av det nu yttrade, herr talman, anhåller jag om avslag på den föredragna paragrafen.</w:t>
      </w:r>
    </w:p>
    <w:p>
      <w:pPr>
        <w:pStyle w:val="Heading2"/>
      </w:pPr>
      <w:r>
        <w:t>4. Ola Hansson Walden (Socialdemokraterna, man)</w:t>
      </w:r>
    </w:p>
    <w:p>
      <w:r>
        <w:rPr>
          <w:b w:val="0"/>
        </w:rPr>
        <w:t>Herr talman! Den siste ärade talaren framhöll bland annat, att avskaffandet av bolagsrösträtten eller av rösträtten för juridiska personer över huvud skulle innebära ett godkännande av, att personlighetsprincipen vore den enda riktiga och den enda, som borde läggas till grund vid kommunala avgöranden liksom vid politiska. Detta är alldeles riktigt, och det är från denna synpunkt vi utgå inom vårt parti, då vi kräva och fortfarande komma att kräva lika och allmän kommunal rösträtt, liksom vi nu i huvudsak ha allmän och lika rösträtt i politiskt avseende. Detta har redan framhållits av herr Larsson från Vesterås och jag vill endast ytterligare understryka, att även om vi gå med på den nu föreslagna lilla reformen, vi alltjämt komma att framställa krav på införande av den lika kommunala rösträtten. Vad som skiljer oss från dem, som äro motståndare, även till detta lilla steg, är det, att dessa senare anse förmögenhetsprincipen vara den på vilken den kommunala rösträtten skall grundas. Det är alldeles klart, att vi här icke kunna förstå varandra. Herr Lindman talade om skäl, som icke kommit med i utskottets utlåtande, men som bort framföras. Det gör detsamma, vilka skäl man än kommer med, herr Lindman vill ändå icke erkänna dem, och detta helt enkelt därför, att det här gäller rättfärdighetskrav, som ligga utanför herr Lindmans och hans partis föreställningskrets.</w:t>
        <w:br/>
        <w:br/>
        <w:t xml:space="preserve">Vidare talade herr Lindman om, att man borde undersökt verkningarna av ett genomförande av denna lilla reform. Men herr Lindman erkände ju själv, att det egentligen betydde så litet med bolagsrösträtten då den endast utgjorde några få procent av hela den kommunala rösträtten. Och vilka verkningar skulle man väl undersöka? Ar det månne verkningarna av bolagens rösträtt på Nya Seeland beträffande nativitet eller dylikt, som man skulle undersöka, liksom herr Lindman en gång gjort, då det gällde den </w:t>
      </w:r>
      <w:r>
        <w:rPr>
          <w:b/>
        </w:rPr>
        <w:t>kvinnliga¹</w:t>
      </w:r>
      <w:r>
        <w:rPr>
          <w:b w:val="0"/>
        </w:rPr>
        <w:t xml:space="preserve"> rösträtten? — Jag tycker verkligen, att i den kungl. propositionen äro tillräckligt med både skäl och utredningar förebragta, för att denna lilla reform nu skulle kunna antagas.</w:t>
        <w:br/>
        <w:br/>
        <w:t>Vi veta emellertid, att även om förslaget godkännes av denna kammare, kommer medkammaren att avslå det. Jag tar detta med synnerligen stort jämnmod. Det betyder icke så ofantligt mycket, om bolagen få behålla denna rösträtt ännu någon tid, men jag tror det skall bidraga till att det så mycket lättare skall gå att få fram en fullständig och grundlig kommunal rösträttsreform. Det förvånar mig verkligen, att herr Lindman och hans parti icke äro med om att taga detta lilla steg, då vi ju ändå få behålla den orättfärdiga 40- gradiga skalan — ty den är orättfärdig, trots att herr Lindman ville göra gällande, att den var en demokratisk skala.</w:t>
        <w:br/>
        <w:br/>
        <w:t>Herr Lindman framdrog en del siffror för att visa, att den nuvarande kommunala rösträtten var sådan, att man från hans synpunkt kunde kalla den demokratisk. Jag vill då också peka på några siffror, som återfinnas i den motion, jag väckte förra året i den kommunala rösträttsfrågan, siffror som tydligt visa, var makten ligger just på grund av den 40-gradiga skalan, understödd av bolagsrösträtten. Den statistik, som vi ha att tillgå, visar, att vid 1910 års landstingsmannaval 39 procent av högern tillsatte 748 mandat, att liberalerna som</w:t>
        <w:br/>
        <w:br/>
        <w:t>utgjorde 40 procent, tillsatte 396 mandat och socialdemokraterna som Ang. ändrad utgjorde 20 procent 161 mandat. Sammanställer man dessa siffror, !ydelse av visar det sig, att ?/s av valmännen, fom samlats i vänsterpartierna, Safer i äro i avgjord minoritet gent emot de ”s:, vilka kunde glädja sig åt kommunalatt erhålla nära 55 procent av mandaten. Här visar det sig, varlagarna m.m. makten ligger just på grund av den 40-gradiga skalan. Detta är väl (Forts.) också den enda orsaken till, att herr Lindman och hans parti så en-</w:t>
        <w:br/>
        <w:br/>
        <w:t>vist hålla på bolagens rösträtt och den 40-gradiga skalan över huvud.</w:t>
        <w:br/>
        <w:br/>
        <w:t>Nu är det så, att det särekilt är i städerna bolagens rösträtt gör</w:t>
        <w:br/>
        <w:br/>
        <w:t>sig gällande. I landskommurerna är den mera försvinnande, där finnas icke gå många bolag, utan en större utjämning av medeltalet kan där iakttagas. Men vad städerna beträffar, spelar bolagens rösträtt en ganska väsentlig roll, såtom jag skulle kunna visa med påtagliga siffror. Jag vill emellertid endast nämna ett exempel, com visar det orättfärdiga uti att bolagen få rösta vid kommunala val. Vid senaste skolstyrelseval i min bemstad sökte högern med all makt utestänga arbetarerepresentanterna från styrelsen. Och högern generade sig icke ers för att använda gig av spritbolagets röster. Sådana exempel skulle man kunna anföra många, vilka visa på hvilket orättfärdigt sätt bolagens rösträtt utnyttjas.</w:t>
        <w:br/>
        <w:br/>
        <w:t>Vidare skulle jag med exempel från 1910 års stadsfullmäktigeval också kunna visa, vilken förskjutning, som ekedde inom högern tack vare den 40-gradiga skalan och bolagens rösträtt. Men jag vill icke upptaga tiden med dessa siffror, då de finnas återgivna i motionen nr 182 från föregående år.</w:t>
        <w:br/>
        <w:br/>
        <w:t>Då man här från högerns sida särskilt vill frambålla, att den</w:t>
        <w:br/>
        <w:br/>
        <w:t>kommunala rösträtten skall rälta sig efter de bidrag, z£om betalas till kommunen i form av skatt, så är det en fullkomligt oriktig utgångspunkt. Kommunen är icke ett boleg, bestående av intressenter, som frivilligt sammanslutit sig, utan den är en tvångssammanslutning. Varje medlem i kommunen har lika stora intreszen att bevaka, vare sig det är en arbetare eller en brukspatron. Och jag vill tillägga, att många gånger den enkle arbetaren har bättre förmåga att bedöma kommunens angelägenheter än en bornerad brukspatron. Herr Lindman gjorde även en annan jämförelse, men min blyggambhet tillåter mig icke att yttra mig om den.</w:t>
        <w:br/>
        <w:br/>
        <w:t>Med det sagda har jag som sagt velat understryka, att om också denna kammare kommer att taga detta lilla steg, och det hoppas jag att den skall göra, så kommer dock ganeka snart frågan om lika kommunal rösträtt att åter föras fram i Riksdagen. Jag tror emellertid att det föreliggande förslaget skall verka £om en kil i detta avseende, och jag är glad över att herr Edén vill vara med om att klubba in den här kilen, och jag hoppas, att hans parti följer honom. Jag ber att få yrka bifall till utskottets förslag.</w:t>
        <w:br/>
        <w:br/>
        <w:t>får väl taga för givet, att det var åtskilliga överdrifter i de svartmålningar, som den föregående talaren framställde angående denna sak.</w:t>
        <w:br/>
        <w:br/>
        <w:t>Ang. ändrad För min del anser jag, att det är ett par praktiska synpunkter, som</w:t>
        <w:br/>
        <w:br/>
        <w:t>man bör taga sikte på i denna fråga. Den ena är, att Riksdagen så sent som 1909 antog en genomgripande reform på detta område, vilken har visat sig gå i fullt demokratisk anda i hela vårt land. Innan man hinner att fullt tillämpa den reformen och får de erfarenheter, som man har rätt att fordra, så anser jag, att vi icke böra gå vidare på denna väg. Den andra praktiska synpunkten är den, att man genom antagande utav den föreliggande 8 8, sådan den är föreslagen av Kungl. Maj:t, skulle kunna från bolagens sida särskilt frammana likgiltighet för kommunala angelägenheter.</w:t>
        <w:br/>
        <w:br/>
        <w:t>Det kan väl icke förnekas, att det finnes en sida av denna fråga, som icke har vidare berörts i debatten, och det är, att, så vitt jag känner, många bolag visat det allra största intresse för och omtanke om kommunernas angelägenheter, deras skolväsen, fattigvård, kommunikationsväsen och mycket annat, och det är säkert, att vi ha inom kommunerna mycket att tacka dessa sammanslutningar för, och jag tror, att det skulle vara ett våldförande på deras rätt och ett våldförande på kommunernas egen välfärd att taga från bolagen deras rösträtt.</w:t>
        <w:br/>
        <w:br/>
        <w:t>Jag kan jämväl i allt väsentligt instämma i det anförande, som nyss hållits av herr Nydal. Under min riksdagstid har jag så mycket Jag förmått sökt inskränka bolagens stora övermakt i kommunerna, men det är väl icke detsamma som att taga från dem all rätt i detta avseende, och det är med dessa synpunkter för ögonen, herr talman, som jag bedömer denna fråga, och jag ber att få förena mig med dem, som yrkat avslag å den nu föredragna 8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