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241</w:t>
      </w:r>
    </w:p>
    <w:p>
      <w:r>
        <w:rPr>
          <w:b/>
        </w:rPr>
        <w:t xml:space="preserve">Datum: </w:t>
      </w:r>
      <w:r>
        <w:t>1915-05-15</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Edvard Gelin (Liberala samlingspartiet, man)</w:t>
      </w:r>
    </w:p>
    <w:p>
      <w:r>
        <w:rPr>
          <w:b w:val="0"/>
        </w:rPr>
        <w:t>Jag har begärt ordet endast för att föra fram några av de erfarenheter, som jag under min mer än 30- åriga verksamhet såsom lärare vid folkskola gjort rörande kristendomsundervisningen. Jag har därunder särskilt gjort en oangenäm erfarenhet, men jag har också en av mera glädjande natur att nämna. Då det gäller undervisningen med katekes som underlag, har jag kommit till den nedslående erfarenheten, att den icke lämnar en verklig kristendomskunskap, såsom mången påstår. Det beror naturligtvis därpå, att den är av så abstrakt natur, att barnen hava svårt att fatta den. Redan på de första bladen av katekesen finner man lärooch trossatser, som äro</w:t>
        <w:br/>
        <w:br/>
        <w:t>mycket svåra att fatta för barnen, och det gäller då naturligtvis för läraren att söka genom förklaringar, frågor och svar, göra innebörden därav tillgänglig för dem. Och när man på detta sätt sökt flera gånger om förklara saken, så finner man, att det blott blivit ett virrvarr i barnens sinnen. Det är ungefär, som när man låter en trycksida gå genom rotationspressen tre 3 fyra gånger. Med dessa förberedande åtgärder måste barnen sedan taga uppgifterna såsom hemläxa, och det återstår naturligtvis. icke annat, än att de få lära sig dem ordagrant utantill. Vid förhör finner man, att en del barn lärt sig detta ganska bra. En del, som äro medelmåttigt eller något mindre begåvade, hava naturligtvis med mycket arbete och mycken möda lärt sig uppgilten något så när till lärarens belåtenhet. Men så kommer en tredjedel av lärjungarna, som hava en ännu ringare begåvning: de hava arbetat mycket och träget, men kunna i alla fall ej reda sig ordentligt. De få förebråelser av läraren, de få sitta kvar, och allt detta har till följd, att kristendomslektionerna för dem bliva mindre angenäma.</w:t>
        <w:br/>
        <w:br/>
        <w:t>Nu är det nog icke endast kunskapen, som det gäller. Den är visserligen viktig, men den är dock av mera underordnad beskaffenhet, då det gäller undervisningen i den kristna trosläran. Personligheten utgöres, som vi veta, ej endast av tankeförmåga, utan även av vilja och känsla, och kristendomens stora mål är väl företrädesvis att kunna förädlande inverka på de av själslivets förmögenheter som ge sig uttryck i viljan och känslan. Ja har under den långa tid, jag arbetat i skolan, funnit, att det är så få moment, som barnen kunna på ett levande sätt tillägna sig, att de nästan försvinna i det stora omfång, som undervisningen nu har, men dessa intryck, få som de äro, som barnen på det sätt, som nämnts, kunna få som en levande egendom, urvattnas genom läxoch utanläsningen, så att även i detta hänseende resultatet blir nästan intet, åtminstone mycket ringa. Om denna åsikt är jag ej ensam, och erfarenheten har ej vilselett mig, ty många framstående pedagoger och prästmän ha funnit alldeles samma erfarenheter och givit uttryck åt samma förhållanden i tal och skrift. |</w:t>
        <w:br/>
        <w:br/>
        <w:t>Jag tar mig friheten att uppläsa några uttalanden av biskop Agardh, som på sin tid skrev: »Verkningen av utanläsningen på lärjungarnes sinne är i min tanke högst fördärvlig. För det första är det en plåga för lärjungen, som därigenom får motvilja för kristendomen redan från början såsom sin svåraste läxa. För det andra profaneras och ohelgas kristendomen genom det tanklösa upprepandet. För det tredje tränga kristendomens höga läror därigenom varken till hjärtat eller förståndet. För att kunna oförhindrat upprepa stycket från början till slut nödgas lärjungarna fästa sig framför allt vid ordet, ljuden. Så snart de glömt ett stycke, stanna de tvärt av. Läraren har sin roll att framsäga, barnen sin. — — — Vilken ofantlig förspillning av tid för det beklagliga ändamålet att förvandla kristendomens</w:t>
        <w:br/>
        <w:br/>
        <w:t xml:space="preserve">höga läror till tanklösa utanläxor. Jag anser utanläsning av Om ändrade kristendomskunskapen vara den största bristen i vår folkunderbestämmelser visning» 0. 8. Vv. fristendomss Jag skall nu till sist be att med ett par ord få nämna nåundervisningen got om den andra erfarenheten. Vi undervisa, som bekant är, i folkskolan. ej endast efter katekesen, utan även med ledning av bibeln (Forts) själv. Därvid har man förnummit, huru barnen intresseras av de enkla bibliska berättelserna, huru de ryckas med och utvecklas både till förståndet och till viljan och känslan. Jag har särskilt givit akt på, hurusom, när det gäller t. ex. att klarlägga för barnen lagens andra bud: »Du skall älska din nästa såsom dig själv», de nästan sluka innehållet i berättelsen om den barmhärtige samariten. De ha fått en klar uppfattning av vilken som är nästan och ett sådant behov av att mot denne förhålla sig på det sätt, som samariten gjorde. Så skulle jag kunna framhålla om det mera abstrakta begreppet tro, hurusom barnen genom berättelsen om den kananeiska </w:t>
      </w:r>
      <w:r>
        <w:rPr>
          <w:b/>
        </w:rPr>
        <w:t>kvinnan¹</w:t>
      </w:r>
      <w:r>
        <w:rPr>
          <w:b w:val="0"/>
        </w:rPr>
        <w:t>, som genom sin enträgna bön om hjälp fick det omdömet av den store mästaren, att »han icke funnit sådan tro i Israel», fått trosbegreppet tillgängligt för sig, och det på ett sätt, som utvecklat både förståndet, viljan och känslan. På samma sätt är det i fråga om begreppen synd och ånger i berättelsen om den förlorade sonen. Jag har sålunda den känslan, att om man omlade kristendomsundervisningen så, att den huvudsakligast komme att omedelbart vila på bibelns egen framställning, ett mycket bättre förhållande i fråga om den kristliga och sedliga utvecklingen bland vårt folk skulle inträda, och man i många hänseenden icke skulle behöva klaga över ungdomens förvildning och det sedliga förfallet. Det är ett ganska stort ansvar, som vilar på oss allesamman, huru kristendomsundervisningen bedrives och som bör mana oss att meddela dessa barn en undervisning, som de kunna mottaga, ge dem en näring, som kan föda den inre människan på det sättet, att den tillväxer i dygd och goda gärningar, och jag knyter till dessa mina ord den stora och livliga förhoppningen, att denna kammares högt ärade män i dag skola visa den medkänsla för de små rörande undervisningen i den kristna tron och världsåskådningen, att ett steg tages, som kan leda till ett gynnsamt resultat för dem själva, stat och kyrka. Herr talman! Jag ber att få yrka bifall till reservationen.</w:t>
      </w:r>
    </w:p>
    <w:p>
      <w:pPr>
        <w:pStyle w:val="Heading2"/>
      </w:pPr>
      <w:r>
        <w:t>2. Olof Bergqvist (Högerns riksdagsgrupp, man)</w:t>
      </w:r>
    </w:p>
    <w:p>
      <w:r>
        <w:rPr>
          <w:b w:val="0"/>
        </w:rPr>
        <w:t>Herr talman! Utskottets ärade ordförande har utan tvivel rätt däri, att det ej finnes något verkligt fog för att nu ånyo upprepa debatten om kristendomsundervisningen, när vi ha behandlat den frågan vid ett föregående tillfälle i år så grundligt, men jag kan ej avhålla mig från att i, emledning av de två senaste talarnes yttranden säga några å ord.</w:t>
        <w:br/>
        <w:br/>
        <w:t>Vad beträffar herr Olsson, så har jag mer och mer under hans</w:t>
        <w:br/>
        <w:br/>
        <w:t>anföranden i denna fråga inom kammaren såväl i år som förut fått det bestämda intrycket, att han ej riktigt känner till, hur kristendomsundervisningen numera i våra folkskolor bedrives, ty av hans yttranden synes det framgå, som om man vid. denna undervisning helt och hållet skulle se bort från bibelordet och i densamma icke upptaga något ur den heliga skrift. Han har också här anfört ett citat ifrån en fängelsepredikants uttalande, som synes gå i samma riktning. Det frågades där bland annat: »Hur många är det, som ha läst Jesu bergspredikan ?» Jag tror mig kunna säga, att det skall finnas få folkskolor i närvarande tid, där man ej har genomgått Jesu bergspredikan och icke blott denna utan stora partier av Nya testamentets skrifter.</w:t>
        <w:br/>
        <w:br/>
        <w:t xml:space="preserve">Vad herr Gelin beträffar, så åberopade han en 30-årig erfarenhet inom folkskolan och i dess arbete, och jag vill skänka min respekt och mitt erkännande åt denna hans erfarenhet och det arbete han på området nedlagt, men jag undrar ändå, om icke herr Gelins erfarenhet har ett alltför begränsat omfång för att han på grund av denna skall kunna uttala några allmängiltiga satser om kristendomsundervisningen i våra folkskolor. Jag har visserligen ej fullt så lång erfarenhet av kristendomsundervisningen 1 vårt land, men jag har däremot en betydligt vidsträcktare erfarenhet än herr Gelin. Jag har varit kyrkoherde på en plats, där jag har haft att undervisa i den kristna trosoch sedeläran på tre olika språk i konfirmationsskolan, och jag har dessutom hållit omkring etthundra visitationer i olika församlingar och därvid varit i tillfälle att någorlunda bilda mig ett omdöme om den nivå, varpå kristendomsundervisningen står i ett stort antal skolor i vårt land, och med stöd av denna erfarenhet kan jag vitsorda, att barnen ha fått det mesta för vilja och känsla, där de på samma gång fått det mesta möjliga för sitt förstånd. När man kommer till de trakter, där man söker driva en verksam undervisning i vår katekes — vilken vi visserligen erkänna icke vara fullt lämplig för vår tid — så gör man den erfarenheten, att både det största intresset, del gladaste modet och den bästa behållningen för barnen är tillfinnandes. Det är sant, att barnet uti katekesen, i synnerhet sådan den föreligger uti den nuvarande utvecklingen av Luthers lilla katekes, möter abstrakta trossatser, men läraren skall göra dessa levande för barnen genom att ställa dem i belysning av bibelordet. Herr Gelin har så sant anmärkt, att vill man undervisa om tron, så har man en god utgångspunkt i berättelsen om den kananeiska </w:t>
      </w:r>
      <w:r>
        <w:rPr>
          <w:b/>
        </w:rPr>
        <w:t>kvinnan¹</w:t>
      </w:r>
      <w:r>
        <w:rPr>
          <w:b w:val="0"/>
        </w:rPr>
        <w:t>, och vill man undervisa om synden, så har man en god utgångspunkt i berättelsen om den förlorade sonen. Men det kan väl icke vara någon verkligt intresserad och dugande lärare, som, när han undervisar i den kristna trosoch sedeläran, försummar att sätta de kristliga begreppen i belysning av dylika bibliska berättelser och liknelser. Jag tänker, att herr Gelin själv sökt göra det, och jag vet av egen erfarenhet, att lärarne i våra folkskolor söka göra det i möjligaste mån. Herr Gelin framhöll, att katekesen kan bli skad-</w:t>
        <w:br/>
        <w:br/>
        <w:t>n</w:t>
        <w:br/>
        <w:br/>
        <w:t>Lördagen den 15 maj. 59 Nr 70. lig för det kristliga troslivet, särskilt hos de svagare begåvade Om ändrade barnen, därför, att dessa, då de icke kunna väl redogöra för sina bestämmelser : o Nov o oo RA rörande stycken, erhålla förebråelser av läraren och få sitta kvar. Ja, rristendomsmen är det ej en föråldrad metod att låta barnen få uppbära föreundervisningen bråelser och sitta kvar därför, att de ej kunna ordagrant upprspa i folkskolan. ett katekesstycke? Den lärare, som handlar så, anser jag stå (Forts) på en föråldrad ståndpunkt, och han behöver själv reformeras i sin undervisning.</w:t>
        <w:br/>
        <w:br/>
        <w:t>Barnet behöver uppbyggelse under kristendomstimmarna, däri instämmer jag av fullaste hjärta med reservanterna och med andra kammarens utskott, men även detta senare har haft en känsla av, att det är ej nog med, att barnet erhåller uppbyggelse vid kristendomsundervisningen, utan det behöver också något för sitt förstånd. Det behöver en behållning i form av kunskap. Andra kammarens tillfälliga utskott har också framhållit, att barnet behöver få kännedom om grunddragen i kyrkans trosbekännelse, men när det gäller sättet att meddela denna kunskap då stapplar utskottet på målet. Det heter, att den skall insättas, i det historiska sammanhanget. Ja, det är rätt, att den insättes i sitt historiska sammanhang, men vår kyrka och vårt folk är ett folk med en viss bestämd konfession, och det är väl icke ur vägen, att barnet får veta, att vi inom det svenska folket och i den svenska kyrkan tro och bekänna det, som denna trosbekännelse lär oss.</w:t>
        <w:br/>
        <w:br/>
        <w:t>Jag vill giva full rätt åt de ärade reservanterna därutinnan, att bibelordet bör komma till riklig användning i kristendomsundervisningen, men jag kan ej följa dem så långt, att man skall uteslutande taga bibeln till lärobok eller ens läseböcker, som utgöra utdrag ur den heliga skrift. Det är lika orimligt med detta, som om någon ville undervisa i geografi genom att föra barnen omkring och visa dem de olika platserna. Det är ett för stort område, man kan ej hinna med det. Man måste gå till kartan med dem för att de skola få en översikt av geografien. Så är det också i fråga om kristendomsundervisningen. Bibeln är en skön och härlig bok, ett land med vackra nejder, ja med de vackraste och fagraste utsikter i andligt avseende, men den är för vidlyf-</w:t>
        <w:br/>
        <w:br/>
        <w:t>tig. Man kan ej gå igenom allt detta. Därför måste man så att säga ställa barnen inför »kartan», inför sammanfattningen av bibelns rika innehåll.</w:t>
        <w:br/>
        <w:br/>
        <w:t>För min del är jag fullt övertygad om, att avskaffandet av varie lärobok i den kristna trosoch sedeläran skulle vara ett avsteg, som komme att hämna sig. Min erfarenhet är den, att den kristliga karaktären hos folket och den sedliga styrkan står högst, där man har den fasta insikten i kristendomens grundsanningar, och ej tror jag, att man höjer folket i religiöst och sedligt avseende genom att taga bort det momentet i kristendomsundervisningen, som särskilt skall tilltala barnens intellekt, barnens förstånd. Jag ber att få vädja till kammaren, när den går till</w:t>
        <w:br/>
        <w:br/>
        <w:t>beslut i denna fråga, att den må tänka efter, vad kristendoms-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241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