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299</w:t>
      </w:r>
    </w:p>
    <w:p>
      <w:r>
        <w:rPr>
          <w:b/>
        </w:rPr>
        <w:t xml:space="preserve">Datum: </w:t>
      </w:r>
      <w:r>
        <w:t>1918-05-20</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Edward Larson (–, man)</w:t>
      </w:r>
    </w:p>
    <w:p>
      <w:r>
        <w:rPr>
          <w:b w:val="0"/>
        </w:rPr>
        <w:t>Som av betänkandet framgår, havå</w:t>
        <w:br/>
        <w:br/>
        <w:t>reservanterna icke kunnat helt ansluta sig till de uttalanden som gjorts i motionen. Ej heller anse vi, att denna motion innefattar alla de reformkrav, som vi anse nödvändiga och behövliga. Men då den innebär ett förslag om en önskvärd förbättring hava vi icke kunnat underlåta att giva motionen vårt stöd.</w:t>
        <w:br/>
        <w:br/>
        <w:t xml:space="preserve">Beträffande den första punkten kunna vi icke instämma i att tillträdet till hushållningssällskapen skall »utan vare sig sakliga eller formella hinder» stå öppet för alla, som driva lantbruk som yrke. Den fordran bör dock uppställas, att varje medlem skall vara en oförvi'lig person. Men icke nog med att tillträdet till hushållningssällskapen måste stå öppet för varje välfreidad man eller </w:t>
      </w:r>
      <w:r>
        <w:rPr>
          <w:b/>
        </w:rPr>
        <w:t>kvinna¹</w:t>
      </w:r>
      <w:r>
        <w:rPr>
          <w:b w:val="0"/>
        </w:rPr>
        <w:t>, söm driver lantbruk som vrke. Det finnes många andra, som lagt n ett mycket förtjänstfullt arbete till lantbrukets fromma. Även för</w:t>
        <w:br/>
        <w:br/>
        <w:t>dessa bör det under samma förhållanden stå öppet att vinna inträde. Ang. reforme- Så är dock icke förhållandet. Det kan icke bestridas att det finng 7ing av hus</w:t>
        <w:br/>
        <w:br/>
        <w:t>” ; rn äns . hållningssältexempel på hur inval av oförvitliga och intresserade personer avskapen; böjts. Sällskapen existera ju till stor del på statsmedel och under (Forts.)</w:t>
        <w:br/>
        <w:br/>
        <w:t>sådana förhällanden bör väl ingen klasspolitik få förekomma inom dem.</w:t>
        <w:br/>
        <w:br/>
        <w:t>Beträffande frågan om en representationsreform inom sällskapen förefaller det ganska egendomligt att man vill fasthålla vid en praxis, som övergivils på snart sagt alla andra områden, just därför att den visat sig olämplig. I större kommuner t. ex. väljas kommunalfullmäkiige, i städer stadsfullmäktige och för landstingsområdena landstingsmän, för att nu icke tala om riksdagen och kyrkomötet. Även till vägsammanträde väljas ombud. Samma skäl, som tala för att man skulle övergå till val av fullmäktige inom alla nu nämnda representationer, tala också för, att man bör övergå till representationsförsamlingar inom de olika hushållningssällskapen. - Medlemmarna räknas Ju i tusental, och det är ju praktiskt taget omöjligt att anskaffa lokaler för så stora församlingar. Ej heller kan man rimligtvis begära av en stor del medlemmar, att de skola offra både tid och pengar för en ofta ganska lång och besvärlig resa till hushållningssällskapens sammanträden.</w:t>
        <w:br/>
        <w:br/>
        <w:t>På grund av Kungl. Maj:ts år 1910 utfärdade grundstadga för sällskapens organisation hava en del sällskap sökt anpassa sig efter förhållandena och inrättat representationer av olika slag. Så vitt känt är, torde för närvarande sju sällskap hava överlämnat sin beslutanderätt åt representationsförsamlingar. Att icke flera gjort det, torde i allmänhet få tillskrivas den omständigheten, att förvaltningsutskotten motsätta sig denna reform. Som litet var nog vet, förhåller det sig i allmänhet så, att det förvaltningsutskotten vilja, det vilja sällskapen. Det finns dock icke något bärande skäl, varför icke alla sällskap böra hava likartad organisation. Och jag kan icke finna, varför riksdagen skulle bidraga till att den nuvarande ordningen bibehålles. :</w:t>
        <w:br/>
        <w:br/>
        <w:t>Som skäl för avslag har utskottet bland annat anfört, att tilläventyrs en del intresserade medlemmar skulle berövas sitt inflytande och sin rösträtt genom den föreslagna reformen. Den saken skulle jn mycket lätt kunna ordnas tll belåtenhet, om man +. ex. tillämnade samma metod som vid vägstämmorna.</w:t>
        <w:br/>
        <w:br/>
        <w:t>Vidare säger utskottet, att man icke hör ifrågasätta att obligatoriskt förelägga samtliga sällskap att överlämna sin beslutanderätt åt en representation, då det skulle kunna strida emot flertalets inom ett sällekan önskan. Jag tror att man gott kan säga utan att säga för mycket, att i de flesta fall det beror på förvaltningsutskottet. om er representation blir införd eller icke. Vill förvaltningsutskottet hava en representation, blir det en sådan, men om förvaltningsutskottet motsätter sig det, blir det i de flesta fall ingen. Jag undrar för övrigt, vart i många fall sådana synpunkter skulle leda vid lagars stiftande, som att man skall taga hänsyn till flertalets önskan.</w:t>
        <w:br/>
        <w:br/>
        <w:t>Jag undrar hur det skulle vara den dag som är, om man skulle tagit sådana hänsyn.</w:t>
        <w:br/>
        <w:br/>
        <w:t>Utskottet anser vidare, att det är onödigt att föreskriva sällskapen några bestämmelser, men dessa krav på reformer, vilka återkomma år efter år, tyda väl ändå på att det icke är bra som det är, och att någonting bör göras för att vinna rättelse härutinnan. Det måste vara statsmakternas både rätt och plikt att vaka över att sällskapen få en sådan organisation, att det allmänna syftet med deras verksamhet i möjligaste mån befordras.</w:t>
        <w:br/>
        <w:br/>
        <w:t>Jag ber, herr talman, att få yrka bifall till reservationen.</w:t>
      </w:r>
    </w:p>
    <w:p>
      <w:pPr>
        <w:pStyle w:val="Heading2"/>
      </w:pPr>
      <w:r>
        <w:t>2. Ludvig Danström (Första kammarens nationella parti, man)</w:t>
      </w:r>
    </w:p>
    <w:p>
      <w:r>
        <w:rPr>
          <w:b w:val="0"/>
        </w:rPr>
        <w:t>Herr greve och talman, mina herrar! Det är sant, att reservanternas förslag utgör en förbättring av andra kammarens beslut, med avseende å vilket jag för min del finner det märkligt, att det utan anmärkning kunnat passera andra kammaren, då beslutet innebär, att tillträde till hushållningssällskapen skulle stå öppet för var och en »utan vare sig sakliga eller formella hinder». Icke ens medborgerlig oförvitlighet skulle således krävas för ett sådant medlemskap.</w:t>
        <w:br/>
        <w:br/>
        <w:t>Det säges av reservanterna, att det endast vore att fastslå en praxis, som hittills följts, därest sijälvekrivenhet skulle fastställas för inträde i hushållningssällskapen. Det är iu i allmänhet — jag tror till och med, 'att man kan säga utan undantag — så, att tillträdet till hushållningssällskapen står öppet för alla, som idka jordbruk, oavsett om de äro godsägare, små lantbrukare, småbrukare eller torpare. Det behövs endast en anmälan av en förutvarande ledamot av sällskapet eller en filialavdelning för att vinna inträde. och beslut, att de skola få bliva medlemmar i sällskapet, fattas i klump. Det är den praxis, som följes.</w:t>
        <w:br/>
        <w:br/>
        <w:t>Men man måste väl i allt fall hava någon form för inträde, och det är det s. k. invalet, som i regel sker medelst acklamation. Man kan tänka sig, att om det skulle bli självskrivenhet för vem som helst att inträda, blott han anmäler sig, det, i händelse någon vill ställa till en kupp eller genomdriva ett visst beslut, skulle kunna anordnas ett massinträde för en gång, vilket rent av kunde förrycka sällskapets verksamhet och beslut. Därför tror jag, att det är nödvändigt, att en sådan invalsform finnes, även om den i allmänhet icke bahöver tilllämpas mot någon kandidat.</w:t>
        <w:br/>
        <w:br/>
        <w:t>Vidare innebär såväl andra kammarens beslut som reservationen, att det skulle bliva två metoder för inträde i hushållningssällskapen. För personer, som idka jordbruk såsom huvudsakligt yrke, skulle självskrivenhet äga rum, men för andra, som äro intresserade för hushållningssällskapens arbete och som också ofta nedlägga ett intresserat arbete för sällskapens verksamhet, skulle den gamla valmetoden tillämpas. Jag undrar, om det kan vara rimligt att tillämpa två olika metoder för nya medlemmars inträde i hushållningssällskapen. Jag tror, att det i så fall är bättre att bibehålla bestämmelserna, sådana de nu äro. .</w:t>
        <w:br/>
        <w:br/>
        <w:t>Vad angår den representativa församlingen, som skulle bliva</w:t>
        <w:br/>
        <w:br/>
        <w:t>Lördagen den 25 maj. 5 beslutande i hushållningssällskapens angelägenheter, är ju förhållandet det, att det står säll-kapen fritt att själva, då praktiska skäl föranleda därtill. besluta om en sådan representativ organisationsform och åt fullmäktige överlåta medlemmarnas beslutanderätt. Men Jag anser, att det vore i hög grad olämpligt att ålägga alla hushållningssällskap att införa en sådan representativ församling, där det icke behövs och där flertalet medlemmar äro emot ett sådant överlåtande av beslutanderätten.</w:t>
        <w:br/>
        <w:br/>
        <w:t>Jag kan icke finna, att vare sig självskrivenhet eller medlemmarnas överlåtande av beslutanderätten åt en representativ församling skulle kunna kallas demokratiska reformer. Det skulle ju i detta fall bli så, att fullmäktige skulle förfoga över olika antal röster i förhållande till den filialavdelnings medlemsantal, som de representera. Detta skulle ju bliva en graderad röstskala, och jag undrar på, att våra demokrater i detta sär: kilda fall vilja vara med om en graderad röstskala och om självskrivenheten, vilka arrangemang de ju i andra fall utdöma.</w:t>
        <w:br/>
        <w:br/>
        <w:t>Det finns däremot andra reformkrav för hushållningssällskapen, som kunna anses betydligt mera behjärtansvärda, men vilka icke inrymmas i motionen, andra kammarens beslut eller reservationen, och som således bliva förbisedda vid detta tillfälle. I fråga om dessa reformer har första kammarens andra tillfälliga utskott både 1914 och 1915 framkommit med förslag. Det gällde dels bestämmande av kvalificerad majoritet beträffande vissa viktiga beslut inom sällskapen och vissa anslagsfrågor, dels rätt att i större utsträckning än nu är fallet överklaga hushållningssällskaps beslut. Hade motiorten innehållit några sådana krav, skulle utskottet nu liksom förut ställt sig välvilligt däremot, men här är det endast fråga om förutnämnda två punkter, i vilka jag för min del anser de tilltänkta reformerna vara av mycket tvivelaktigt värde.</w:t>
        <w:br/>
        <w:br/>
        <w:t>På grund av vad utskottet anfört och jag här vtterligare framhållit. anhåller jag, herr greve och talman, att få yrka bifall till utskottets hemställan.</w:t>
      </w:r>
    </w:p>
    <w:p>
      <w:pPr>
        <w:pStyle w:val="Heading2"/>
      </w:pPr>
      <w:r>
        <w:t>3. Per Welander (Liberala samlingspartiet, man)</w:t>
      </w:r>
    </w:p>
    <w:p>
      <w:r>
        <w:rPr>
          <w:b w:val="0"/>
        </w:rPr>
        <w:t>Herr talman! Den fråga, som nu föreligger, har beklagligt nog blivit en gammal stridsfråga inom riksdagen och framför allt i denna kammare. Redan år 1914, då en liknande motion förelåg, yttrade en ledamot av denna kammare med mycket beklagande, att det tycktes bliva regel, att man med några få års mellanrum i första kammaren skulle få en diskussion om hushållningssällskapens reformering. Från den motsatta sidan genmälte då en talare, att han ännu mer beklagade, att genom de ständiga avslagen på dessa reformförslag en allt skarpare motsättning skapades mellan kamrarna i denna fråga. Han befarade för övrigt, att det nog icke var slut med dessa förslag. ty de skulle komma igen flera gårger. Det visade sig, att han spådde alldeles rätt, ty redan 1915 förelåg ånvo en motion i frågan, och nu 1918 stå vi åter inför ett avgörande. |</w:t>
        <w:br/>
        <w:br/>
        <w:t>Föreliggande motion är nu, som vi hört, begränsad till två</w:t>
        <w:br/>
        <w:br/>
        <w:t>punkter: att giva ett friare tillträde till sällskapen och anordnandet 1 en eller annan form av en representation.</w:t>
        <w:br/>
        <w:br/>
        <w:t>Utskottet säger nu först, att denna motion icke är nog reformvänlig. Det saknas så mycket, som man skulle önskat ha där. Det är samma synrunkter, som åyss upprepats av herr Danström. Beträffande det skälet tror jag icke, att reservanterna behöva byta så mårga ord med utskostets majoritet, ty detta skäl torde väl endast vara det yttersta försvarsverk, som utskottet såsom en försiktig general velat omgärda sin position med. Denna position är nog i alla fall i grund och botten avvisande, och nämnda skäl torde icke vara avgörande för vare sig majoriteten eller reservanterna.</w:t>
        <w:br/>
        <w:br/>
        <w:t>Vad först beträffar den första punkten i motionen, vilken rör inträdet, veta vi, att det för närvarande gäller, att någon förutvarande medlem skall anse kandidaten lämplig och föreslå honom. Dessutom finnas i en hel del sällskaps stadgar restriktiva bestämmelser. Det heter t. ex., a't kandidaten skall hava ådagalagt en viss grad av nit, intresse, kunskap o. s. v. på det område, som hushållningssällskapens verksamhet omfattar. För min del åtminstone vill jag bedöma dessa bestämmelser mycket välvilligt och antaga, att de stadgats i den välmenande avsikten att få in i sällskapen möjligast intresserade och dugliga personer. Men nog kan det väl ändå sättas 1 fråga, om sådana stadganden kunna vara så alldeles lämpliga i vår tid. Det är möjligt, att de voro det längre tillbaka i tiden, då de gjordes, men nu är det väl så, att det går en frisk fläkt över allt Sveriges land, ett uppvaknande varmt intresse för Jordbruket som aldrig förr. Man vill väcka intresse hos alla, även hos dem, som äro ljumma. Man vill samla och ena allt som finnes av intresse och sakkunskap i olika delar av länen till ett målmedvetet arbete för jordbruket. Det är vår uppgift att samla alla i ett enigt arbete för produktionens höjande. När det gäller inträdet i hus-</w:t>
        <w:br/>
        <w:br/>
        <w:t>hållningssällskapen, vilka just ha till uppgift att gavna jordbru-</w:t>
        <w:br/>
        <w:br/>
        <w:t xml:space="preserve">ket, kan det väl icke vara fullt lämpligt att för inval i ett sådant sällskap stadga sådana restriktioner, som jag nu har omnämnt och som äro närmare angivna i reservationen. Tvärtom böra väl hushållningssällskapens dörrar stå öppna för alla; där skola väl alla vara välkomna. där skola de intresserade samlas, och dit skola även de samlas, som icke äro tillräckligt in'resserade, för att de skola bli det. Om nu detta krav, att tillträdet skall stå fritt för vem som helst, som idkar jordbruk och för övrigt är en oförvitlig man eller </w:t>
      </w:r>
      <w:r>
        <w:rPr>
          <w:b/>
        </w:rPr>
        <w:t>kvinna¹</w:t>
      </w:r>
      <w:r>
        <w:rPr>
          <w:b w:val="0"/>
        </w:rPr>
        <w:t>, kan anses berättigat, mås'e man väl säga, att tiden också</w:t>
        <w:br/>
        <w:br/>
        <w:t>"är mogen för en reform i den riktningen, även om den icke varit det</w:t>
        <w:br/>
        <w:br/>
        <w:t>tidigare. | På de synpunkter jag nu framhållit giver utskottet ett svar, som givits många gånger förut och som är mycket märkligt — det</w:t>
        <w:br/>
        <w:br/>
        <w:t>upprepades för övrigt nyss av herr Danström. Det vare långt ifrån oss, säger utskottet, att vilja utestänga någon. Tvärtom är man angelägen att få in så många som möjligt. man inväljer till och med 1 en del sällskap en massa medlemmar med acklamation, och man har bara svårt att hålla dem kvar och få dem att betala sina års-</w:t>
        <w:br/>
        <w:br/>
        <w:t>avgifter. Ja, på ett så märkligt svar kan jag icke komma med Ang: reforme: annat iän en motfråga. Jag vill fråga: om meningen är, att man hållningssällvill ha in så många som möjligt — jag skall senare komma till herr skapen. Danströms invändring om faran av e.t massinträde — om det verk- = (Forts) ligen är utskottets mening, hushållningssällskapens mening och</w:t>
        <w:br/>
        <w:br/>
        <w:t>kanske denna kammares mening, kan någon då giva mig ett rim-</w:t>
        <w:br/>
        <w:br/>
        <w:t>ligt skäl, varför vi då icke skulle ändra stadgarna som ett uttryck</w:t>
        <w:br/>
        <w:br/>
        <w:t>för denna, som man får antaga allmänt omfattade mening? Är</w:t>
        <w:br/>
        <w:br/>
        <w:t>det så, att man verkligen menar vad man säger i fråga om rekryte-</w:t>
        <w:br/>
        <w:br/>
        <w:t>ringen, men ändå vill ha kvar dessa restriktioner, då kan jag icke</w:t>
        <w:br/>
        <w:br/>
        <w:t>förstå annat, än att kravet från utskottets sida på restriktionernas bibehållande är fullkomligt meningslöst. Jag undrar, om det ändå</w:t>
        <w:br/>
        <w:br/>
        <w:t>finnes någon i denna kammare, som skulle vilja försvara en bestäm-</w:t>
        <w:br/>
        <w:br/>
        <w:t>melse i hushållningssällskapens stadgar, som innebure en underme-</w:t>
        <w:br/>
        <w:br/>
        <w:t>ning, att man skulle ha möjlighet att sovra och klassificera intres-</w:t>
        <w:br/>
        <w:br/>
        <w:t>serade jordbrukare och utesluta några efter den subjektiva uppfatt-</w:t>
        <w:br/>
        <w:br/>
        <w:t>ningen hos en eller flera styrande. Det är därför min mening, att fasthållandet vid kravet på att de nuvarande restriktiva bestämmelserna skola bibehållas antingen innebär en undermening, som</w:t>
        <w:br/>
        <w:br/>
        <w:t>ingen vill försvara, ingen ens vill vidkännas, eller också, och det</w:t>
        <w:br/>
        <w:br/>
        <w:t>är den bästa tolkningen, är meningslöst. I vilket fall som helst</w:t>
        <w:br/>
        <w:br/>
        <w:t>anser jag, att denna ståndpunkt icke kan försvaras åtminstone icke</w:t>
        <w:br/>
        <w:br/>
        <w:t>med de skäl, som hittills äro anförda.</w:t>
        <w:br/>
        <w:br/>
        <w:t>Den andra punkten rör den mycket omdebatterade representationsreformen. Denna sak behandlar utskottet rätt utförligt och berör bland annat även de stadgar, som förändrats i överensstämmelse med nådiga brevet år 1910. Utskottet nämner de elva sällskap, vilka med stöd av detta ändrat sina stadgar efter är 1914. Jämte de tre sällskap. som förut antagit enahanda grundregler, blir det summa fjorton. Detta må vara en för'jänst, men det berör ju icke de två punkter denna motion innehåller.</w:t>
        <w:br/>
        <w:br/>
        <w:t>Vad beträffar motionen vill jag begagna tillfället att instämma i utskottets uttalande, att den icke är så vittgående. som den borde vara, icke nog reformvänlig; men när den i alla fall innehåller två viktiga punkter, vilka många gånger omfattats av andra kammaren och av en stark minoritet inom denna kammare, så hava vi reservanter icke kunnat underlåta att giva dem vårt stöd, då de framförts i denna motion.</w:t>
        <w:br/>
        <w:br/>
        <w:t>Vad däremot punkten om representationsreformen beträffar är saken nog icke avhjälpt därmed att stadgarna förändrats i enlighet med nådiga brevet 1910. Om denna förändring säger utskottet, att den efter hand torde vinna burskap. Detta innebär efter min mening indirekt ett erkännande av att en sådan förändring i alla fall vore önskvärd, men det är fråga, om det kommer att gå så, som utskottet förutsäger. Det är hittills fjorton sällskap, som infört nya stadgar efter 1910, men icke flera än sju av dessa hava dock infört en representation. Nu anser emellertid utskottet i alla fall, att även om det vore än så önskligt, bör icke Kungl. Maj:t eller statsmakterna bestämma som obligatoriskt, att hushållningssällskapen på det sättet skola</w:t>
        <w:br/>
        <w:br/>
        <w:t>i visst avseende ha generella bestämmelser i sina stadgar. Det beror nog på en något olika syn på hushållningssällskapens ställning. Vi reservanter mena, att hushållningssällskapen, nu ha betydligt förändrat sin karaktär, så att de ju till väsentlig del upprätthålla sin verksamhet med stöd av statsanslag och även i andra avseenden fått en så utpräglad karaktär av statsinstitutioner, att statsmakterna ha full rätt att på det sättet ingripa i fråga om deras verksamhet, och att de kunna föreskriva vissa normer för deras administration för att i möjligaste mån befordra deras verksamhet. Men för övrigt vilja vi reservanter säga, att den förändring vi här förorda är helt och hållet av praktisk innebörd. Det är åtminstone gent emot oss fullkomligt förfelat, när herr Danström säger att en representationsreform icke vore något demokratiskt krav, utan vi ha sett det helt och hållet från praktisk synpunkt. Nu är det ju så, glädjande nog, att hushållningssällskapen utvecklats mycket hastigt, och vi ha flera tusen medlemmar i sällskapen — inom Kopparbergs län har jag sett medlemsantalet uppgivet till 11,000. Då förstår var och en, och det ha vi väl alla år sett i varje sällskap, att det är endast en liten bråkdel av dessa medlemmar, som årligen komma till mötena, och det av helt naturliga skäl. Med den stora omfattning länen hava har icke folk tid och råd att resa in på årsmötena, utan det blir ett fåtal, och huvudparten av dem, som komma, är väl sådana, som äro bosatta i närheten av den ort, där mötena hållas.</w:t>
        <w:br/>
        <w:br/>
        <w:t>Således får jag säga, att vare sig man vill eller icke ha vi faktiskt av förhållandena fått framtvingad en slags representationsform i alla fall. Men det är bara det felet, att den icke är på lämpligt sätt organiserad och ordnad, den representerar icke de olika orterna, de olika intressena, som finnas inom länet. Med den utveckling, som förhållandena nu fått, anse vi reservanter, att det helt enkelt är en naturlig följd av den stora omfattning, som sällskapen hava, att det på ett eller annat sätt anordnas en representantförsamling. Och att man över huvud taget vid hushållningssällskapens möten kunnat på nöjaktigt sätt leda förhandlingarna och att mötena kunnat funktionera, beror i själva verket icke på någonting annat, än att medlemmarna anse det vara för långt och dyrt att resa dit, eller att de icke äro tillräckligt intresserade. Annars skulle man nog sett, om intresset varit tillräckligt, att vi redan för länge sedan haft en representantförsamling, som man måst göra i andra liknande föreningar eller sammanslutningar.</w:t>
        <w:br/>
        <w:br/>
        <w:t>Men förutom vad jag anfört har Jag velat här citera några ord av en institution, som dels har åtskillig insikt i denna fråga, kanske mer än de flesta andra, och som dessutom icke kan bliva misstänkt för att hava någon brådstörtad reformiver. Det är lantbruksstyrelsen. Just i fråga om dessa representantförsamlingar säger lantbruksstyrelsen, att den anser det »värt allvarligt beaktande att beslutanderätten i största möjliga utsträckning överlämnas åt en representation inom sällskapet så sammansatt att de skilda delarne av sällskapets verksamhetsområde i densamma blir på fullt likartat sätt representerade. Endast härigenom kunna olika orters .olika intressen</w:t>
        <w:br/>
        <w:br/>
        <w:t>komma till sin fulla rätt och på önskvärt sätt göra sig gällande». Och 4ng. reformesedan säger lantbruksstyrelsen på grund av inhämtade upplysningar da från sällskapen: »Under det senast förflutna decenniet hava förändskapen. ringar i nämnda hänseende vidtagits i ett flertal hushållningssäll- — (Forts) skaps stadgar och där så skett visat sig åt sällskapens verksamhet giva ökad fasthet och målmedvetenhet.»</w:t>
        <w:br/>
        <w:br/>
        <w:t>På grund av vad jag nu här anfört anser jag framgå, att det dels är en naturlig följd av utvecklingen i fråga om det vaknande intresse för jordbruket, som vi kunna glädja oss åt, och dels på grund av naturliga förhållanden även blir en praktisk anordning att hava sådana här representantförsamlingar.</w:t>
        <w:br/>
        <w:br/>
        <w:t>Emellertid har herr Danström anmärkt, att det vore olämpligt att, som nu i motionen är formulerat, giva företrädesrätt åt dem, som idka jordbruk, så att dessa skulle hava ovillkorlig rätt att inträda, medan de övriga skulle väljas. Ja, det är väl en punkt, som icke vi reservanter hålla så hårt på, men för det första ha vi icke kunnat göra ett yrkande utöver motionen, och för det andra anse vi vägande skäl tala för det. När det gäller jordbrukets intressen, böra väl i främsta rummet såsom medlemmar komma i fråga sådana personer, som idka jordbruk, och således äro närmast kunniga och intresserade på det området, så att vi anse det i och för sig icke vara något oriktigt.</w:t>
        <w:br/>
        <w:br/>
        <w:t>Nu säger herr Danström, att man på ett sådant sätt kunde riskera massinträde av medlemmar, som kunde åstadkomma en tillfällig majoritet. Ja, jag har ännu aldrig hört, att man i någon förening är rädd för massinträde av medlemmar. Om också alla jordbrukare i ett län på en gång skulle vilja kommar”in, så tänker jag, att det skulle blott vara glädjande för sällskapet och ingenting som man behövde vara rädd för.</w:t>
        <w:br/>
        <w:br/>
        <w:t>På grund av vad jag anfört ber jag att få yrka bifall till reservationen.</w:t>
      </w:r>
    </w:p>
    <w:p>
      <w:pPr>
        <w:pStyle w:val="Heading2"/>
      </w:pPr>
      <w:r>
        <w:t>4. Fredrik Holmquist (Liberala samlingspartiet, man)</w:t>
      </w:r>
    </w:p>
    <w:p>
      <w:r>
        <w:rPr>
          <w:b w:val="0"/>
        </w:rPr>
        <w:t>Herr greve och talman! Den här nu föreliggande frågan om hushållningssällskapens omorganisation i vissa hänseenden är ju ingalunda någon ny fråga. Den har varit föremål för överläggning i riksdagen vid många olika tillfällen. Men det är någonting, som framgår ur den diskussion och de beslut, som fattats, och det är, att kamrarna stå i fullkomligt och schismatiska ställningar till den frågan. I andra kammaren ha upprepade gånger påkallats mycket långgående förändringar i denna organisation. Första kammaren åter har i stort sett motsatt sig dessa förändringar, en enda gång med vissa mindre medgivanden, som andra kammaren, då ärendet dit återkommit, icke för sin del godtagit.</w:t>
        <w:br/>
        <w:br/>
        <w:t>Det skall icke kunna nekas, att genom denna särskilt poängterade olika uppfattning emellan kamrarna det uppkommit ett sakernas läge, som kan bli ganska betänkligt för hushållningssällskapen själva. Jag utgår sålunda därifrån, att man gör en god gärning icke minst med hänsyn till hushållningssällskapen och deras framtida arbete genom att om möjligt få någon enande tanke och ett enande beslut, då</w:t>
        <w:br/>
        <w:br/>
        <w:t>icke nekas, alt om man närmare genomläser de olika besluten och deras motiveringar, det redan nu skymtar fram en uppfattning, att sedan sällskapen numera fåt! rena statsanslag som ersättning för de indragna brännvinsmedlen, man liksom syftat därhän att genom vissa villkor för dessa anslags åtnjutande kunna få fram vad man på andra vägar tyckes misströsta om. Jag måste säga, att jag i den utvägen läser en ganska betänklig vändning i uppfattningen, och jag tror, att det vore ganska naturligt. om man genom vissa medgivanden ville söka undvika den fara, som ligger 1 att nå detta avgörande på de gemensamma voteringarnas väg. Jag har sagt detta uteslutande därför, att jag själv, som under snart ett par decennier varit ordförande i et: av de största hushållningssällskapen, verkligen funnit, att en del av de angivna förändringarna äro både praktiskt utförbara och gagnande för sällskapens egen utvecklingsl nje.</w:t>
        <w:br/>
        <w:br/>
        <w:t>Vad är det nu för synpunk:er, som särskilt vid den här pågående behandlingen föreligga och som skulle kunna vara så farliga att tillmötesgå? Ja, man har kallat dessa och vissa andra framställda förändringskrav för mindre demokratiska. Jag ber act helt och hållet få tillbakavisa den uppfattningen, därför att det här icke i ringaste mån är fråga om demokrati eller icke, utan här är fråga om att göra en praktisk institution bå tre lämpad för sitt syfte och därmed tillmötesgå helt och hållet naturligt liggande praktiska krav. Att i något avseende lägga synpunkten demokrati eller icke demokrati på denna fråga, som en av de föregående ärade talarna gjorde, det vill Jag knappast besvära mig med att bemöta. ty så ligger icke frågan.</w:t>
        <w:br/>
        <w:br/>
        <w:t>För det första är det nu fråga om inval av ledamöter. Det har sagts, och jag vill för min del, för så vitt det gäller mitt hushållningssällskap. vitsorda, att för närvarande komma i allmänhet in i hushållningssällskapen alla, som dartill föreslås. I det hushållningssällskap jag tillhör ha vi för närvarande 11,000 medlemmar, och var och en förstår, att icke alla dessa representanter för jordbruket i Dalarne kunna grundligt prövas var för sig, innan de inväljas. I det sällskapet ha som sagt alla, som uttalat önskan att få komma in, invalts, och nu höra vi från andra håll att så är förhållandet även i andra hushållningssällskap. Men vad finns då för verklig anledning till motstånd mot att man låter en välfrejdad svensk jordbrukare få anmäla sig och sedermera få inträde i hushållningssällskapet och betala sin anpart i form av inträdesavgift eller årlig avgift för sällskapets syftemål. Jag kan icke tänka mig, att i detta sakläge, som man här från alla håll vitsordat redan vara rådande, man icke skulle kunna tillmötesgå det krav, som framställts. Det förefaller mig mycket naturligt.</w:t>
        <w:br/>
        <w:br/>
        <w:t>Den saken är emellertid för mig av mera underordnad betydelse, men det är en annan sak, som jag icke ikan nog betona, och det är betydelsen av representation. För det första kan ju var och en förstå, vart det skulle taga vägen, om vi skulle samla 11,000 dalkarlar för att hålla möte. Det skulle icke kunna gå för sig, helt enkelt därför att vi sakna varje möjlighet till lokal att taga emot ens hälften. Och</w:t>
        <w:br/>
        <w:br/>
        <w:t>för det andra är det prak'iska skäl. som göra, att de icke på det sättet kunna framställa sina önskningar. Är det icke då det allra paturligaste att låta de olika distrikten välja representanter, som samman räda och framföra de krav, de uppfattningar, de synpunkter, de önskemål, som distriktet har.</w:t>
        <w:br/>
        <w:br/>
        <w:t>Jag var en av dem, som voro med i den delegation, som gjorde upp det förslag, som sedermera mynnade ut i Kungl. Maj:ts brev av år 1910, och vilken uttalade sig om lämpligheten av en representation, och det ber jag att få säga kammaren, att ingen av de konservativa män, som vid min sida sutto i den delegation. ett enda ögonblick kunde föreställa sig, att det kungl. brevet endast skulle bliva så act säga ett papper utan någon egentlig innebörd, och att man ännu år 1918 skulle finna, att de hushållningssällrkap, som efter 1910 förändrat sina stadgar i sex fall av tretton alldeles förbigått representationssynpunkten. Vi delade samt och synnerligen den meningen, som sedermera lantbruksstyrelsen understrukit, att det var en fundamental princip, att dessa sällskap skulle övergå till en slags representat:ionsform. Huru åter denna representation skulle vara beskaffad, hur den lämpligen borde läggas, ja, det ville man lägga i hushållningssällskapens händer, men att det skulle vara en på linpligt sä:t hela sällskapets område omfattande organisation med representation. därom voro alla ense.</w:t>
        <w:br/>
        <w:br/>
        <w:t>Nu kan man ju säga, att det gått bra, som det gått hittills. Sällskapen hava ju visserligen, tror jag, med ganska stor gradation mellan de olika sällskapen, i stort sett fyllt betydande uppgifter till jordbrukets bästa. Ja, det är mycket sant, men det är lika sant, att aldrig någonsin så stora krav ställts på hushållningssällskapen som i dessa tider, och att aldrig sällskapen haft så stort behov att suga till sig från sitt område alla de krafter, som kunna stödja sällskapen, och därför är det efter min uppfattning nu mera än någonsin nödvänd gt att just slå in på den väg, som heter representationssystemet.</w:t>
        <w:br/>
        <w:br/>
        <w:t>Man kan ju säga sig, att det är en viss egendomlighet i våra grundlagsbestämmelser, som hänvisa en sådan här fråga om hushållningssällskapens omorganisation till ett tillfälligt u'skott. Jag har naturligtvis den allra största venerat'on för de tillfälliga utskotten och delar ingalunda de från vissa håll angivna synpunkterna, som vid andra tillfällen i denna kammare ett par talare uttryckt så, att vi måste »se upp» med de tillfälliga utskotten. Jag tror tvärtom, att de äro alldeles utmärkta, men nog måste man ändå tycka, att det vore ganska naturligt, att en sådan fråga som denna om hushållningssällskapen kunde för förberedande behandling remitteras till jordbruksutskottet. Jag är livligt övertygad om att det är på grund av hinder 1 de allmänna remissbestämmelserna, att så icke blivit förhållandet, men nog vore det naturligt. Jag är heller icke så alldeles övertygad. att om frågan kommit till jordbruksu'skottet, man icke skulle kunnat enas om något, som skulle vara långt ifrån revolutionerande beträffande sällskapens allmänna ställning men ändå tillgodose krav. som särskilt från jordbrukarhåll under många år varit synnerligen framträdande.</w:t>
        <w:br/>
        <w:br/>
        <w:t>Ja, herr greve och talman, jag har på grund av min ställning till den föreliggande frågan velat för min del hava sagt detta. Jag anser, att de båda synpunkter, som reservanterna framhållit, äro av beskaffenhet att böra vinna avseende, och jag tilltåer mig yrka bifall till reservationen.</w:t>
      </w:r>
    </w:p>
    <w:p>
      <w:pPr>
        <w:pStyle w:val="Heading2"/>
      </w:pPr>
      <w:r>
        <w:t>5. August Bellinder (Första kammarens nationella parti, man)</w:t>
      </w:r>
    </w:p>
    <w:p>
      <w:r>
        <w:rPr>
          <w:b w:val="0"/>
        </w:rPr>
        <w:t xml:space="preserve">Herr greve och talman, mina herrar! Jag beklagar, att denna fråga oupphörligt kommer igen varje riksdag. Det ser verkligen ut, som om de personer, som motionera i densamma, icke närmare kände hushållningssällskapen och deras verksamhet. Annars skulle de ha funnit, att de reformer de begära i det stora hela redan äro gjorda. Om jag håller mig till reservanternas kläm, så önska de ju ett friare tillträde till hushållningssällskapen för invånarna i länet. Det är ju så redan nu, att det icke finnes något hinder för någon jordbrukare att låta anmäla sig och bliva medlem av ett hushållningssällskap. De inval man talar om, som skulle vara hinderliga, äro icke inval på annat sätt, än att vid varje tillfälle, då det blir fråga om nya medlemmar, den och den anmäles, men det blir icke diskussion om honom, utan han kommer utan vidare in. Även för </w:t>
      </w:r>
      <w:r>
        <w:rPr>
          <w:b/>
        </w:rPr>
        <w:t>kvinnor¹</w:t>
      </w:r>
      <w:r>
        <w:rPr>
          <w:b w:val="0"/>
        </w:rPr>
        <w:t xml:space="preserve"> har det på senare tid inom olika hushållningssällskap varit tillfälle att bli invalda, och där stadgarna lägga hinder i vägen därför håller man i allmänhet på att omarbeta stadgarna för att borttaga detta hinder. Däremot skulle, om denna punkt i reservanternas kläm beaktades, man utestänga en hel del medlemmar ur hushållningssällskapen, som redan där finnas. Man skulle inskränka invalet till dem, som äro jordbrukare. För att bliva medlem av Skaraborgs läns hushållningssällskap t. ex. behöver man emellertid icke vara jordbrukare, utan bara man säger sig ha intresse för jordbruk, så kan man bliva invald. Därför är det från städerna i Skaraborgs län en massa medlemmar invalda, som icke alls äro jordbrukare, och så vitt jag kan se skulle de bliva utestängda hädanefter, om reservanterna finge sin vilja fram.</w:t>
        <w:br/>
        <w:br/>
        <w:t>Vad åter representantreformen beträffar, är det tydligt, att den på många ställen är behövlig. Om såsom i Kopparbergs län och i Skåne hushållningssällskapen svällt ut så, att man icke rimligen kan begära, att medlemmarna personligen skola,kunna i allmänhet infinna sig vid mötena, är det lämpligt, att de låta representera sig genom ombud. Men det är också ett förhållande, som redan införts eller håller på att införas litet varstädes. Herr Welander nämnde, att detta icke sker på likformigt sätt. Jo, det är just vad det gör. I Skaraborgs läns hushållningssällskap har dryftats ett förslag till representation efter olika valkretsar på sådant sätt, att de olika valkretsarna skola välja representanter efter antalet medlemmar i hushållningssällskapet från varje valkrets. Således, de valkretsar, som hava flera medlemmar, skulle hava rättighet att välja flera representanter, än de, som hava ett färre antal. Men då dessa frågor varit uppe vid hushållningssällskapets sammanträden, har man icke kunnat få pluralitet för en sådan representantförsamling, därför att många medlemmar icke tycka om att de såsom medlemmar</w:t>
        <w:br/>
        <w:br/>
        <w:t>av hushållningssällskapet skulle berövas sin rösträtt. De skulle visserligen få vara närvarande på mötena, men icke hava rättighet att deltaga i besluten, och det tillfredsställer icke. Och de äro mera intresserade av hushållningssällskapet, när de personligen kunna göra sig gällande, än om de skola representeras genom ombud.</w:t>
        <w:br/>
        <w:br/>
        <w:t>Jag tror därför, att i de hushållningssällskap, där medlemsantalet icke lägger hinder i vägen, det bidrager till ett allmännare intresse hos medlemmarna, om de hava rätt att efter eget skön infinna sig och tala och rösta. Jag tror, att många av de nuvarande medlemmarna icke skulle bry sig om att vara med, om de icke finge själva infinna sig på mötena och göra sig gällande. Emellertid, vad man i den vägen önskar är på många ställen ganska tydligt, och jag är säker på att, där det av praktiska skäl visat sig nödvändigt, det också införts en representation. Icke heller kan man säga, att detta är någon reform i demokratisk riktning. Det är väl ändå mera demokratiskt, om varje medlem har rättighet att tala och svara för sig själv, än när det skall väljas ombud, som skall föra hans talan, kanske på ett sätt som han icke alltid är tillfredsställd med. Emellertid är det praktiska skäl, som göra det önskvärt, att en representationsreform mer och mer införes, och detta blir nog fallet, utan någon särskild skrivelse därom. Då jag ser på motionen och reservationen, som avgivits till förmån för densamma, kan jag icke finna, att bifall till dem skulle på minsta sätt gagna hushållningssällskapens utveckling; men vill man »agere acta» eller arbeta för en sak, som man icke behöver arbeta för, så har jag ingenting att säga mot det, men det är alldeles överflödigt.</w:t>
        <w:br/>
        <w:br/>
        <w:t>Jag har, herr greve och talman,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