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1432</w:t>
      </w:r>
    </w:p>
    <w:p>
      <w:r>
        <w:rPr>
          <w:b/>
        </w:rPr>
        <w:t xml:space="preserve">Datum: </w:t>
      </w:r>
      <w:r>
        <w:t>1919-05-07</w:t>
      </w:r>
    </w:p>
    <w:p>
      <w:r>
        <w:rPr>
          <w:b/>
        </w:rPr>
        <w:t xml:space="preserve">Kammare: </w:t>
      </w:r>
      <w:r>
        <w:t>Andra kammaren</w:t>
      </w:r>
    </w:p>
    <w:p>
      <w:r>
        <w:rPr>
          <w:b/>
        </w:rPr>
        <w:t xml:space="preserve">Antal yttranden: </w:t>
      </w:r>
      <w:r>
        <w:t>2</w:t>
      </w:r>
    </w:p>
    <w:p>
      <w:r>
        <w:rPr>
          <w:b/>
        </w:rPr>
        <w:t xml:space="preserve">Källa: </w:t>
      </w:r>
      <w:r>
        <w:t>Tal om Kvinnor: Annotated Corpus (doi:10.5281/zenodo.18211787), byggd på The Swedish Parliament Corpus (Yrjänäinen m.fl. 2024).</w:t>
      </w:r>
    </w:p>
    <w:p>
      <w:r>
        <w:rPr>
          <w:i/>
        </w:rPr>
        <w:t>Markerade ord: ¹ kvinna-ord, ² släktskaps- och tilltalsord, ³ yrkestitlar.</w:t>
      </w:r>
    </w:p>
    <w:p>
      <w:pPr>
        <w:pStyle w:val="Heading2"/>
      </w:pPr>
      <w:r>
        <w:t>1. Olof Olsson (Jordbrukarnas fria grupp, man)</w:t>
      </w:r>
    </w:p>
    <w:p>
      <w:r>
        <w:rPr>
          <w:b w:val="0"/>
        </w:rPr>
        <w:t>Herr talman, mina herrar! Utskottets ärade ordförande gjorde mig den tjänsten att underrätta kammaren om, att det var nio av kammarens ledamöter 1 bevillningsutskottet, som hade förenat sig om reservationen, nämligen den första under avd. A), och följaktligen blott återstod en som icke hade samlat sig dit. På samma gång uttalade den ärade talaren, att det skulle vara underligt, om icke resultatet då vore givet här i kammaren. Jag instämmer fullkomligt med honom. Jag tvivlar icke ett ögonblick på hur resultatet blir, och jag var i samma predikament i fjol en gång, när jag deltagit i avfattandet av ett utlåtande från jordbruksutskottet angående minimipris på potatis. Då stod jag också ensam här i kammaren, men det inverkar icke det minsta på mitt beslut att uttala min övertygelse i en viss fråga. Den får sedan gälla vad den kan.</w:t>
        <w:br/>
        <w:br/>
        <w:t>Det har här kanske något mindre än i utskottet slagits på två strärgar i den här frågan. Den ena sidan där höll så starkt på, att det var dubbelbeskattning, det här gällde; att inkomster hos bolagen redan en gång var beskattad och att det då vore orätt att beskatta den en gång till, när det gällde utdelningen till aktieägarna. Den andra sidan sade, att det var orätt att en person satt i en kommun och lhadc inkomst av aktier och kanske icke betalade det minsta i kommunalskatt till den kommun, där han var bosatt. När man nu förde diskussionen blott och bart från dessa två synpunkter, var det naturligtvis omöjligt att träffa varandra. Man gick ut från helt olika saker, och då får man aldrig någon saklig debatt. |</w:t>
        <w:br/>
        <w:br/>
        <w:t>Det har här uttalats, att en inkomst av aktier är det samma. som om man satte in penningarna på en bank, och finge räntan på den... Ja, det är väl ändå att förenkla spörsmålet något väl mycket. Jag har själv haft erfarenhet av, att det är en högst väsentlig skillnad. I vissa aktieplaceringar kan man bli av med både inkomst och kapitai, men det händer dess bättre icke ofta vid placering i en bank. Riskmomentet spelar väl mycket större roll beträffande aktier, än då det gäller placering i en bank. Det är väl också ostridigt, att skall man riktigt gå på djupet med denna fråga. får man väl ändå</w:t>
        <w:br/>
        <w:br/>
        <w:t>ställa den så: Är det så fördelaktigt för deltagarna att använda bolagsformen för sin verksamhet i jämförelse med andra former såsom enskilda företagare eller föreningssättet, att denna fördel med aktiebolagsformen ekvivalerar det, att man skall dubbelbeskattas för just de: rörelsen.</w:t>
        <w:br/>
        <w:br/>
        <w:t>Nu har ju Kungl. Maj:t i sin proposition beträffande kommunalskatten ställt sig, kan man säga, på den rena dubbelbeskattningens ståndpunkt. Jag har aldrig sett någon riktigt grundlig utredning i den här saken. Kan man verkligen säga, att bolagen i och med denna sin organisation ha ett så stort försprång framför annan företagar verksamhet, att det är praktiskt riktigt, att de skola skatta dubbelt. Jag tror också, att man icke kan vara blind för, att när man slagit fast den principen en gång, så blir det nog litet mera än, som herr statsrådet och chefen för finansdepartementet här yttrade, en blott tillfällighetsåtgärd. Jag tror knappast på det, det blir nog svårt att frigöra sig från den principen.</w:t>
        <w:br/>
        <w:br/>
        <w:t xml:space="preserve">Jag vill därmed icke det minsta säga, att icke den principen verkligen kan hålla, men då får man göra litet mera för att utreda, huru den är praktiskt hållbar. Utskottet har självt en liten smula tvivlat på, hur principen skulle göra sig renodlad, när det gällde de s. k. </w:t>
      </w:r>
      <w:r>
        <w:rPr>
          <w:b/>
        </w:rPr>
        <w:t>dotterbolagen²</w:t>
      </w:r>
      <w:r>
        <w:rPr>
          <w:b w:val="0"/>
        </w:rPr>
        <w:t>. Det är ett avvikande från principen och ordföranden sade ju också, att han icke kunde vara med om en tredubbel beskattning. Ja, det blir ju naturligtvis värre, men ännu har jag icke hört några bärande skäl för att dubbelbeskattningen är det absolut rätta. Det har också många gånger under de här åren, då detta spörsmål varit uppe, ställts i fråga, huruvida man icke kunde lägga saken på ett annat sätt, ty det äro nog alla ense om, att det är ett fel. att det icke betalas någon kommunalskatt för inkomst av aktier på den plats, där aktieägaren bor. Det strider mot principen att såsom medlem av en kommun skall jag betala skatt till den. Det har, som herr Röing uttalade, lösts på annat sätt i Danmark och i en del av Tyskland, och jag vill icke neka till, att jag för min del tror, det varit det lyckligaste, om man kunnat komma fram den vägen här också. En ärad reservant här, herr Jonsson i Hökhult, har själv för några år sedan varit inne på den vägen, men då sade man, att det icke gick, åtminstone icke så, som han tänktsig. Det förstår jag mycket väl, ty då hade det ju kunnat hända, att ett bolag, som hade mindre utdelning, mindre inkomster kunnat bli befriat från skatt för så mycket av inkomsterna, som det utdelat till sina aktie ägare, och då bleve det ju ingenting i den kommun, där det hade sin verksamhet. Den vägen var praktiskt sett stängd, och någon utredning om huru långt, man skulle gå fanns icke, även om man haft tid för att kunna göra en sådan omläggning. Det fanns icke heller någon motion, alltså kunde icke ett mindretal inom utskottet komma fram på den vägen; men vi voro verkligen ett mycket litet mindretal, som ställde oss på den ståndpunkten, att vi så att säga ville del upp denna skattskyldighet.</w:t>
        <w:br/>
        <w:br/>
        <w:t>Det är också klart, att eftersom vi kanske snart skola komm:.</w:t>
        <w:br/>
        <w:br/>
        <w:t>till den stora kommunalskattereformen, som vi nog litet var önska. att vi snart måtte nå, eftersom vi alla erkänna, att det nuvarande systemet är ohållbart, så ha väl herrarna studerat de olika sakkun: niges förslag. Där ställer det s. k. Landénska förslaget sig på der mera principiella grunden, att man skall beskatta inkomsten dubhelt, eller hur som helst, så fort det gäller ren inkomst. Och om man verkligen skall taga det rent principiellt i alla delar, då är Ju detta system lätt och klart. Men herr Landén har råkat ut för följderna av sina principer, när det gällt förslaget om, hur den kooperativa verksamheten skulle beskattas, och han har där fått eraot sig varenda svensk kooperatör. Jag har icke hört en enda, son: icke sagt att det förslaget är ohjälpligt i praktiskt hänseende, och Jag kan icke neka till, att jag själv tycker detsamma. Jag har hyst stora tvivel om, huruvida man kan i beskattningsväg gå fram så där pricipiellt, och icke vika till någon sida. Där finnes som bekant även ett förslag, det Eiserman-von Wolckerska, och beträffande bo lagsbeskattningen och inkomster av aktier vill ju det icke direkt dubbelbeskatta, utan lägga det på ett annat sätt, så att bolagen ickc 1 egentlig mening bli dubbelbeskattade. Då har det åtminstone synts mig som om, i fall man skulle övergå till ett av de här nya systemen, det senare förslaget hade mera sannolikhet för sig. Inge: vet vilket det blir, men jag säger bara, att det har större sannolikhet för att kunna bli realiserat.</w:t>
        <w:br/>
        <w:br/>
        <w:t>När jag nu icke kan ställa mig på den ståndpunkten, att x: skola avslå allt, utan då jag verkligen vill, att en beskattning inor kommunerna skall ske på aktierna, har jag ansett, att man icke för nät varande borde gå längre, än att man hade utsikt till, att det ny: stora skatteförslaget i realiteten icke komme att hårdare beskatta bolagens inkomster, än vi nu tilläventyrs skulle vilja gå med på Jag erkänner gärna, att det är en godtyckligt vald siffra, men det förefaller mig, att denna siffra, om man tar det så, att själva bo laget betalar hela kommunalbeskattningen och aktieägarna för sin inkomst hälften, är man närmare den punkt, dit man en gång i framtiden kommer, än vare sig man går på den rena avslagsväger eller man tar den väg, som de nio reservanterna tagit. Det är de huvudsakliga skälet, varför jag ställt mig på utskottets ståndpunkt, ehuru det naturligtvis också varit med hänsyn till, att jag icke har det minsta klart för mig, att bolaget i och för sig under alla omständigheter kunna bära en fix, genomdriven dubbelbeskattning. Jag vet icke vilket av åren före krisen det var, då jag hade en statistik till genomseende, som gällde utdelningen i alla de bolag, som över huvud taget haft någon utdelning på sitt kapital, och det framgick därav att det var en liten bråkdel över 6 2 vartill den genomsnittliga utdelningen belöpte sig. Det tyder just icke på, att det var så oerhört lukrativt. Man ser nog och riktar blicken bara på de där rika kolagen, kom ha oerhört stora inkomster, liksom man i regel, när man talar om att de rika skola bära skatterna, icke tänker på att det är ett fåtal. Så blir det också här. Ty man får även tänka på</w:t>
        <w:br/>
        <w:br/>
        <w:t>huru det skall gå med de bolag, som icke äro så särskilt framgångsrika, om man över huvud taget anser bolagsformen vara en form, som är av värde att ha. Ställer man sig däremot på den ståndpunkten, att man anser bolagsformen vara någonting, som icke är egentligen för det allmänna värd att taga vara på, då kan man beskatta bolagen huru som helst. Jag har ändå den tron, att icke minst för att staten skall ifå in de kolossala skatter, som den nu fått, ha bolagen icke varit så galna att ha. Jag tror, att de varit mycket nyttiga för staten. Staten har kunnat få ut stor skatt och säkrare få ut den av bolagen. Och bolagen få nog vid avgivande av deklarationer o. d. vara mycket noggranna att på öret uppgiva sin inkomst, något som man tyvärr icke alltid kan säga om de enskildas deklarationer.</w:t>
        <w:br/>
        <w:br/>
        <w:t>Det är också en sak, som jag tror kanske icke är av så stor betydelse, men man har talat om att detta skulle utjämna kommunalskatterna, och herr statsrådet och chefen för finansdepartementet uttalade sig ju om en statistik över vissa kommuner, där man hade utemordentligt hög skatt. Jag undrar, om det just är någon av de där kommunerna, som ha de höga skatterna, som finge så stor glädje av det här. Det blir helt säkert icke många av dem, utan det blir nog andra kommuner. Det är emellertid icke något hinder för mig att taga den här saken ändå. Men verkligt utjämnande kommunerna emellan kommer det helt säkert icke att verka. Däremot kan det visserligen hända, att vissa kommuner bli så att säga premierade, och det kan bli kommuner, som helt enkelt bli kupongklippare och där man får kanske en kommunalskatt på 3 kronor per bevillningskrona. Om då en person bor i en kommun med t. ex. 10 kronor per bevillningskrona, så blir det en skillnad på 7 kronor, och det gör helt säkert icke så litet. 'Han bor kanske hyresfritt och det t. o. m. magnifikt, om han flyttar till kommunen med den billigare skatten. Man kan ju säga, att det är ingen olycka skedd för den kommun, som han flyttar ifrån, ty den får ju nu intet med av utdelningen på hans aktier. Men i regel har han nog annan inkomst också, så att kommunen förlorar litet ändå.</w:t>
        <w:br/>
        <w:br/>
        <w:t>Saken kan således även ha vissa avigsidor. Men jag medgiver, att man icke får se på den saken i och för sig. Om någonting kunde göras till åstadkommande äv verklig utjämning, så hade det dock varit skäl därtill, om man också skulle ha gått så långt som de ärade reservanterna gjort.</w:t>
        <w:br/>
        <w:br/>
        <w:t>Så har man också sagt, att denna inkomst hitintills varit privilegierad. Ja, det kan ju låta säga sig, om man ser det blott från den kommuns synpunkt, där vederbörande bor. Men eljest kan man väl knappast påstå det.</w:t>
        <w:br/>
        <w:br/>
        <w:t>Det är också litet betänkligt, enligt min syn på saken, att man lägger dubbelbeskattning på bolagen, enkel beskattning på enskilda företagare och på samma gång framkommer med en kungl. proposition, som gör den kooperativa verksamheten praktiskt taget skattefri. Den ärade talaren på Skånebänken talade om att jordbrukarna stri-</w:t>
        <w:br/>
        <w:br/>
        <w:t>da för skattefrihet, men jag tycker ingen har stridit så grundligt som kooperatörerna för skattefrihet. Själv är jag kooperatör, men så långt kan jag åtminstone icke gå, att jag strider för skattefrihet. Det säger jag rent ut.</w:t>
        <w:br/>
        <w:br/>
        <w:t>Nu uttalade jag också, att då den vägen var stängd, som jag helst skulle ha önskat gå, nämligen att man i kommunen hade fått någon inkomst av utdelningen på aktier och att någonting hade jämkats ut för själva bolagen, så återstod ingenting annat, då jag icke ville, som ställningen nu var, gå till full dubbelbeskattning, än att taga den andra vägen. Ty för det behövs i och för sig ingen utredning. Det försämrar icke läget för någon kommun, som det gjort, om man skulle ha minskat på själva bolagens samlade kommunalskatt. Då låg åtminstone detta förslag, som utskottet kommer med, över de andra förslagen. Och när man då säger, att det är så prekärt läge för vissa kommuner, så är det ju sant. Men kommer detta prekära läge verkligen att lättas genom reservanternas förslag 1 de kommu- I som ha det synnerligen svårt? Jag kan icke se, att så skulle bli</w:t>
        <w:br/>
        <w:br/>
        <w:t>Det uttalades också av herr statsrådet, att existensminimum icke räckte till att leva på, och följaktligen finge dessa personer skatta för åtskilligt, som de icke borde skatta för. Ja, det giver jag honom rätt i. Men jag har aldrig hållit på detta existensminimum, utan jag har sagt, att det bör höjas. Jag kan dock icke se, att om man gått för hårdhänt fram mot en del av medborgarna, så skulle det försvara att man går hårdhänt fram mot en annan del, så hårdhänt som åtminstone jag anser att man icke bör vara.</w:t>
        <w:br/>
        <w:br/>
        <w:t>Nu vill jag säga det, att vore jag övertygad om att bolagen vore så lukrativa affärer i och för sig, så att det praktiskt sett ingen fara vore att dubbelbeskatta dem, då hade jag gått med reservanterna utan vidare. Men det är på denna punkt, som mitt tvivel icke är hävt. Och jag tror att staten för så många saker verkligen behöver bolagen, så att det är nog skäl i att se på denna punkt en gång till, innan man för all framtid slår fast dubbelbeskattningen. Och då man icke är på det klara med huru man skall lägga den stora kommunalskattereformen, så förstår jag icke heller, att man, när nu bolagen haft det för bra och så att säga pendeln står på den sidan, skall säga, att man skall låta den slå alldeles över till den andra sidan så långt man kan för att se om man någon gång kan komma till en punkt däremellan. Det sättet tror jag icke är riktigt klokt och det är även därför jag tror, att utskottets förslag går. en klok medelväg och är en reform, som kan försvaras. Och jag tror även, att den praktiskt sett kommer att visa, om man kan gå vidare fram på den vägen vad beträffar bolagens beskattning.</w:t>
        <w:br/>
        <w:br/>
        <w:t>Det skulle vara rätt mycket att tillägga i den här saken, och det är ett synnerligen intressant ämne. Men de herrar, som äro ledamöter av kammaren, när den stora kommunalskattereformen framlägges, få väl återkomma till den. Jag är den förste att erkänna, att grunden för vår kommunalbeskattning är ytterst antikverad. Och det är verkligen förvånande, att den blivit stående kvar på en så</w:t>
        <w:br/>
        <w:br/>
        <w:t>antikverad ståndpunkt. Men då man på denna antikverade grund vill bygga upp ett torn så att säga på ena kanten och ett annat på den andra, så sannerligen jag tror det är ett sätt att reformera. Utan då får man gå synnerligen lugnt tillväga och tänka sig för, så att man icke belastar den här urgamla byggnaden, så länge den tvunget skall finnas. Ty man kommer icke från den, förrän man får något verkligt bärande nytt.</w:t>
        <w:br/>
        <w:br/>
        <w:t>De ärade talare, som vidare yttrade sig om jordbeskattningen, giver jag alldeles rätt i, att den är omodern och har varit det länge. Den är alltför litet individuellt avpassad. Det är ett genomsnitt man tager, och därför skall det alltid kunna framhållas, att det icke är. rättfärdighet på de enskilda punkterna. Och jag tror icke, att det bland jordbrukarna finnes någon, som inbillar sig, att jordbruksbeskattningen kommer att ligga på den här bogen i det nya kommunalskatteförslaget. Jag skall icke i stort inlåta mig på de här nya förslagen, men när herr statsrådet själv här uttalar, att han icke kunde framlägga dem — och jag hörde icke alls att han sade, att det saknades vilja hos honom till att framlägga en hårdare beskattning på jordbruket; och han har förresten uttalat flera gånger, att vi ha att vänta en sådan hårdare beskattning — då undrar jag, om det är praktiskt att fortsätta diskussionen i denna sak. Jag tycker verkligen, att herr statsrådet borde ha alla förutsättningar att sitta inne med en överblick, om saken kan göras för tillfället eller icke. Och kan den icke göras, vad tjänar då diskussionen till i de här frågorna? Det förstår jag icke.</w:t>
        <w:br/>
        <w:br/>
        <w:t>Det är tydligt, att om man tager ett enskilt jordbruk, så kanske man kan säga, att det har icke blivit beskattat alls så att det passar. Det har t. ex. haft den eller den binäringen, och denna binäring har givit så och så mycket, men den har gått fri. Ja, det är fel i hela beskattningssystemet. Men vad är det för rättvisa i att grannen, som icke haft den inkomsten, skall betala för det? Det kan jag icke förstå. Och det är dit man ändå ytterst kommer, om man tager ett genomsnitt över en bank. Man hänger då skomakaren för skräddarens synder. Och det är väl icke ett sätt att lösa frågorna på i våra dagar. Vore det så ytterst lätt, att man t. ex. kunde taga herr Skölds förslag, då hade väl statsmakterna ojort det för lång tid sedan. Det kunde de ha giort redan 1910. Då hade det endast behövts ett penndrag: så skall kommunalskatten läggas. Men jag har icke hört någon ens påstå, att den kan läggas så.</w:t>
        <w:br/>
        <w:br/>
        <w:t>Om man ser på den här i betänkandet på sidan 32 införda tabellen, så innefattar den även en kommun i det härad, jag tillhör, en veritabel jordbrukskommun. Om man beräknar inkomsten efter 6 2 på jordbruksfastighet och 5 4 på annan fastighet, så skulle skatten där utgå efter en inkomst av 143,900 kronor. Men enligt deklarationerna var det en jordbruksinkomst av 195,900 kronor. Ja, säger man, där är ju tydligt, att det är icke nog beskattat. Men det är att märka, att det förra är räknat på 1917 års taxeringsvärde på jordbruksfastigheterna i denna kommun, och nu har man 1918 i detta härad höjt dessa taxeringsvärden med 70 Zz. TLägger man de siffrorna till grund, då</w:t>
        <w:br/>
        <w:br/>
        <w:t>blir den deklarerade inkomsten icke ens 6 4 av taxeringsvärdena. Jag är icke blind för att det finns en del arrendatorer med och att det förändrar saken i någon mån. Men även om man tager det i betraktande, så blir det inga 6 4 i denna kommun. Jag tycker det är förvånande siffror och för dåliga siffror, framför allt för dåliga för att vara i Skåne. Men om man kommer från södra delen av landet och till vad jag vill kalla skogsregionerna, så blir det större skillnad på siffrorna. Dock undrar jag, om det icke är skogsbruket som spelar in här. Mycket i vårt land som kallas jordbruk är väl skogsbruk till stor del. Och det blir nog kvistigt att få kommunalskatterna uppklarade i det nya förslaget och där skilja på skogsbruket och jordbruket. Men det måste ske, ty det kan icke vara samma principer därvidlag.</w:t>
        <w:br/>
        <w:br/>
        <w:t>Jag tror också, att den beviskraft, som man vill tillmäta dessa, blir även i någon mån förminskad därigenom, att under den period, som det här gällde, fingo många jordbrukare realisera sina djur, därför att de icke hade någonting att fodra dem med. Det blev en inkomst, och man fick deklarera den till staten. Men det är ingen verklig jordbruksinkomst; det vågar jag påstå. Det är just därför jag tycker de här siffrorna från de skånska kommunerna äro så förskräckligt usla.</w:t>
        <w:br/>
        <w:br/>
        <w:t>Ja, det blir naturligtvis så, att när man skall avgöra en ekonomisk fråga, så har folk så svårt för att ställa sig fullt objektiva. Vi, som just inga aktier ha, tycka, att de, som ha aktier, kunna betala huru mycket som helst, och de, som ha aktier, tycka, att vi äro orättvisa. Jag är i denna fråga som i så många andra en man, som vill ställa sig på den ståndpunkten: låt oss gå fram med litet säkra steg; låt erfarenheten visa, vad man tål att skatta. Vi kunna helt säkert icke i skattefrågor gå fram rent principiellt hela linjen igenom. Jag har nyss påpekat, att även reservanterna ha fått vika från sin princip. Så ha vi fått göra hittills och komma även att få göra det framdeles. Det är fråga om det praktiska, vad man tror, att någon kan bära i skatt. Jag vill visst icke, att någon skall slinka undan, utan vi skola bära skatt efter förmåga, jordbrukare som andra. Men oaktat jag icke själv har några bolagsintressen, så kan jag ändå icke tycka, att det är lika gott, huru man än beskattar bolagen. Det är kanske ett fel hos mig, men det få herrarna ursäkta. Och är det så, att riksdagen tager reservanternas förslag, nåja, icke skall jag gråta för det. Jag har ingen personlig anledning att sörja för den saken, och även om så hade varit fallet, så hade jag denna gång som andra icke sett på mina egna intressen i frågan. Men det kan väl ändå vara en liten fara och kanske en rätt stor sådan, om vi skola gå fram på det sättet i vårt-land, att vi söka kasta bördorna på andra, bara vi själva kunna komma någorlunda billigt undan. Jag kan icke med det sättet heller; det vågar jag säga. Och skola vi gå fram i framtiden på det sättet, då blir det en allas strid mot alla.</w:t>
        <w:br/>
        <w:br/>
        <w:t>Man har talat så mycket om rättvisa och att rättvisan kräver, att vi skola taga reservanternas förslag. Jag vill protestera mot detta ord, om det indirekt betyder, att den, som icke följt reservanterna, icke skall vara vän av rättvisan. Jag är lika mycket vän av rättvisa, som</w:t>
        <w:br/>
        <w:br/>
        <w:t>någon annan, och jag understödjer det, som jag tror vara rätt och klokt. Och sedan, mina herrar, få ni själva bedöma, vilket ni i denna beskattningsfråga anser vara rätt och klokt.</w:t>
        <w:br/>
        <w:br/>
        <w:t>Jag skall med dessa få ord, herr talman, be att få yrka bifall till utskottets hemställan.</w:t>
      </w:r>
    </w:p>
    <w:p>
      <w:pPr>
        <w:pStyle w:val="Heading2"/>
      </w:pPr>
      <w:r>
        <w:t>2. unknown (–, –)</w:t>
      </w:r>
    </w:p>
    <w:p>
      <w:r>
        <w:rPr>
          <w:b w:val="0"/>
        </w:rPr>
        <w:t>Herr talman, mina herrar! Det kanske kunde vara på tiden att börja se denna sak litet enkelt och praktiskt, så att man kunde få tänka närmare över vad saken egentligen gäller. Jag vill visst icke betvivla, att den föregående talaren är en vän av rättvisa och att han vill, såsom han sade, att alla skola skatta efter förmåga. Men jag påstår, att med hans syn på tingen sker icke detta. Jag tror icke, att rättvisa verkligen blir skipad så, men väl, att han tror, att den blir det på det viset.</w:t>
        <w:br/>
        <w:br/>
        <w:t>Herrarna veta, vad det är fråga om här. Det är fråga om, att den, som har inkomst av aktier, skall bli kommunalt beskattad för denna inkomst. Hittills har icke inkomst av aktier blivit kommunalt beskattad, och detta, har man sagt, därför, att det bolag, varifrån utdelningen kommer, ju har betalt skatt i den kommun, där rörelsen drives eller bolagsstyrelsen har sitt säte. Man har talat om i detta fall, att om man skulle beskatta även aktieägarna, då skulle det bli dubbelbeskattning. Jag vill då först och främst säga, att den principen, att icke dubbelbeskattning i någon form får förekomma, ha vi redan släppt beträffande statsbeskattningen. Och då är det väl principiellt sett icke mycket värre att släppa den beträffande den kommunala bheskattningen. Vidare vill jag säga, att om man ser saken som de göra, vilka resonera på det sättet, riktigt formellt, då vill jag påstå, att man icke i detta fall formaliteter kan säga, att det är verklig dubbelbeskattning. Det är dock så, mina herrar, att bolaget är en Juridisk person, ett skattesubjekt, och den privatman, som tager utdelningen, är en juridisk person för sig. Från en synpunkt sett kan man således också säga, abt det är ingen dubbelbeskattning.</w:t>
        <w:br/>
        <w:br/>
        <w:t>Men jag lämnar den frågan helt åt sido. Jag bara frågar: tror någon människa, att man skall i det praktiska livet förstå, att det kan vara rimligt, att den, som placerat sin förmögenhet i aktier och varje år får en viss utdelning, större eller mindre — jag kan Ju säga 15,000, 20,000 eller 30,000 kronor — bara genom att kvittera ut kupongerna, att denne man, som kanske har den största inkomsten eller är bland de få rika männen i sin kommun, icke skall betala någon kommmunalskatt för denna inkomst, men personer med anspråkslösa inkomster, som slita och träla hela året för abt försörja sig och sina familjer, skola ha ganska stor kommunalskatt? Och herrarna förstå, att i samma mån som kommunalskatten stiger, i samma mån verkar det än mera orättvist, att de, som kanske ha de bästa tillgångarna, icke skatta. Jag menar, att man vid sådant förhållande får se denna sak praktiskt och icke så teoretiskt, som man gjort förut.</w:t>
        <w:br/>
        <w:br/>
        <w:t>Jag tycker, att man kan resonera om, att det är dubbelbeskattning, men, som jag sagt, är det formaliter sett ingen dubbelbeskatt-</w:t>
        <w:br/>
        <w:br/>
        <w:t>ning. — Man har nu i alla fall släppt efter i fråga om principen — Ang. a . ändringar i härvidlag. fbevillnings- De, som svara för utskottets förslag, säga, att det är orimligt, förordningen. att den, som har aktieinkomster, icke skall betala någon kommunal- (Forts. skatt. Den siste talaren har nu förklarat, att enligt hans mening bör var och en betala efter förmåga, och rättvisa. Då frågar jag: är det någon som kan säga, att det är rimligt, att den, som har inkomst av kapital, skall betala proportionellt mindre, skall betala bara för halva inkomsten? Det sitter t. ex. en arbetare eller en mindre eller högre tjänsteman med några tusen kronors inkomst per år. Han har kanske någon skuld. Särskilt ha ju ämbetsoch tjänstemän studieskulder ofta nog. Han behöver taga livförsäkring för att säkerställa sin familj, som, om han faller ifrån, står på bar backe. Han har en jämförelsevis liten inkomst, och han kan cha en stor familj att försörja. Med ett ord: han har det svårt. Han får betala stor kommunalskatt. Bredvid sitter en person, som kanske icke har större inkomst. Låt oss säga, att de ha 10,000 kronor vardera. Men han har sin inkomst så, att om han lever eller dör, så utgår denna inkomst bra nog konstant och om han dör, så har hans familj inkomsten. Han kan känna sig trygg med den både för sig och för familjen och behöver icke betala för livtörsäkringar. Han har ingen skuldränta att betala, ty det har i allmänhet icke den, som har kapital, åtminstone icke om inkomsten är beräknad som nettoinkomst av kapital. Jag vill då säga, att det är orimligt att försvara, att den, som har denna större skattekraft. bara skall betala skatt för halva inkomsten. Man talar om bland annat att så är det ordnat i Tyskland. Ja, min herrar, den dag när detta bestämdes för en del år sedan i Tyskland, var det märkvärdigt, att de där bestämde någon skatt alls på denna sorts inkomst. Och det vore märkvärdigt, om vi nu här så många år efteråt skulle apa efter denna bestämmelse, att man skall betala skatt endast för en del av sådan inkomst.' Vidare vill jag säga, att jag icke kan förstå meningen därmed, att den, som har t. ex. 50,000 kronors kapital placerat i en bank och där får 4?/, eller låt oss säga 5 2 och sålunda har 2,500 kronor om året, får betala kommunalskatt för hela denna ränteinkomst, men hans granne, som också har 50,000 kronor, men köper aktier i samma bank och då 1 allmänhet får 6 eller 7 Zz utdelning, icke skall betala kommunalskatt för mer än hälften av inkomsten. Nu sade den siste ärade talaren, att när pengarna äro placerade i ett bolag, så måste man beräkna en viss riskpremie. Men han talade samtidigt om, att han själv hade räknat ut, att genomsnittssiffran för aktieutdelning från alla bolag blir 6 Z utdelning, som således blir medelinkomsten där. Men har man pengarna i en bank, så får man icke 6 2 på dem, utan endast 47/, Zz. Under senare tiden har det kanske varit 5 2, men i allmänhet är det 4!/, 4. Där ser man, att ej heller från sådan beräkningsgrund det finns anledning, varför de, som ha inkomst av aktier, endast skola betala skatt för halva inkomsten. Nu vill jag gärna medgiva det, att kapitalet och framför allt de större inkomsterna här i landet äro för närvarande mycket hårt be-</w:t>
        <w:br/>
        <w:br/>
        <w:t>skattade. Vi ha ju en hög inkomstoch förmögenhetsskatt, tilläggsskatt på den och extra inkomstoch förmögenhetsskatt. Vidare en krigskonjunkturskatt, som drabbar mycket hårt. Och vidare veta vi, att vi få nu antagligen på aktiebolagens fonder någon skatt. Den är visserligen ganska måttlig, men blir ju ändå, lagd till de andra rätt kännbar. Jag vill då säga herrarna, att när statens utgifter stiga så, som de göra, och man således måste skaffa sig större skattemedel, då tjänar det ingenting till att försöka taga dessa belopp hos andra än dem, som verkligen ha pengar, ha kapital. Att taga av dem, som knappast har möjlighet att försörja sig och de sina, något belopp, som kan slå till, som man säger, går icke. Därför har nöden ingen lag. Man måste gå tillväga på det sättet, även om man själv känner och förstår, att beskattningen blir hård.</w:t>
        <w:br/>
        <w:br/>
        <w:t>Så vill jag fästa herrarnas uppmärksamhet på, att i detta fall är det så, att bolaget självt skattar ofta i en kommun, och så sitta aktieägarna i andra kommuner. Det är väl då för befolkningen i de kommuner, där aktieägarna bo och där de icke kommunalt skatta för sina aktieinkomster, under det att de andra få bära så mycket högre skatt, en ganska dålig tröst, att bolaget får betala skatt i den kommun, där bolaget är beläget. Det är en dålig tröst för dem, som bo i en kommun, att i en annan kommun ligger en stor fabrik, som betalar mycket i skatt, kanske mer än hela den förstnämnda kommunens inkomst. Man måste se till, att i detta fall utjämning sker. Den, som påstår, att detta i viss mån sker med de nuvarande bestämmelserna, har naturligtvis fel. Jag vill gärna medge, att det icke kan bli full utjämning, men man får nöja sig med att i detta fall komma så långt, som man kan komma.</w:t>
        <w:br/>
        <w:br/>
        <w:t xml:space="preserve">Jag vill emellertid säga, att de nio reservanter, till vilka jag räknar mig, även ha behjärtat detsamma som utskottet, nämligen att vissa bolag, som hava </w:t>
      </w:r>
      <w:r>
        <w:rPr>
          <w:b/>
        </w:rPr>
        <w:t>dotterbolag²</w:t>
      </w:r>
      <w:r>
        <w:rPr>
          <w:b w:val="0"/>
        </w:rPr>
        <w:t>, på detta sätt kunde bli föremål för praktiskt sett mer än dubbel beskattning, kanhända treå fyradubbel sådan. För att undvika detta ha vi föreslagit, att aktiebolagen själva skulle slippa betala kommunalskatt för aktieinkomst, och jag tror, att herrarna lugnt kunna sluta sig till denna mening. Finansministern sade nyss, att även han anser det rimligt.</w:t>
        <w:br/>
        <w:br/>
        <w:t>Nu skall jag gå över till att något behandla, varför utskottet och vi nio reservanter icke kunna vara med på herrar Nilssons i Kristianstad och Skölds motioner. Herr Nilsson i Kristianstad vill, som herrarna veta, höja fastighetsbeskattningen från 6 till 7 2. Han motiverar detta därmed, att fastighetsägarna haft stora inkomster på de senare åren. Han talade särskilt om, att vissa fastighetsägare i Skåne på fruktodling och andra biförtjänster haft särskilt stora inkomster utan att bli kommunalt beskattade för mer än 6 &amp; av fastighetens värde. Det är sant, att man i detta fall tycker, att det är oriktigt, att dessa icke bli högre beskattade. men mina herrar, när man skall lägga beskattningen generellt på alla fastigheter, vare sig ägaren haft mer eller mindre inkomst, får man väl se till, att man då icke tager fram några exempel ur högen och visar, att vederbörande där haft en synnerligen hög inkomst, och på det sättet skär alla</w:t>
        <w:br/>
        <w:br/>
        <w:t>över en kam. Det finns många små lantbrukare här i vårt land som under dessa år icke haft det så särdeles bra. Det finns andra, som haft det utmärkt, men när man icke kan individualisera, går det icke an att gå till väga på det sättet som i den motionen föreslås..</w:t>
        <w:br/>
        <w:br/>
        <w:t>Vidare har man här försökt bagatellisera, att taxeringsvärdena i fjol höjdes med i genomsnitt mellan 50 och 100 Zz. Det visar redan detta, att skatten blir högre. Vidare vill jag påstå, att man icke får bortse från, att många lantbrukare stå i skuld för sin egendom kanske nästan till egendomens hela värde. Man kan då tycka, att det är orimligt, att de skola Betala skatt för fulla taxeringsvärdet. Taxeringsvärdet är kanske inte så högt, som det borde vara, men åtminstone mycket högre än förut. En sådan lantbrukare skulle alltså få ökad skatt och dessutom betala skuldränta för kanske egendomens hela värde efter den höga räntefot, som nu är gällande. Det är ju möjligt, att man hade kunnat bära något sådant under de år, som sist förflutit, men hur det kan ställa sig i fortsättningen, är ovisst.</w:t>
        <w:br/>
        <w:br/>
        <w:t>Här har påpekats som skäl för att gå den väg. som herr Nilsson i Kristianstad förordat, att lantbrukarna under ett eller två år suttit med så stora inkomster, att de borde kunna tåla den ökade beskattningen. Men, mina herrar, jag kan icke förstå denna tankegång. Jag menar, att staten skall bestämma en skatt så rättvist, som man kan bestämma den, och sedan får den skattedragande betala år efter år i enlighet härmed. Det går icke an att komma och säga: vi ha beskattat eder för litet under de två år som vått. och därför få vi nu lägga en extra skatt på eder för att reparera detta. Det får väl i stället bli så, att i fråga om en sådan skatt som fastighetsskatten denna drabbar somliga år hårdare och andra år mindre hårt. så att det ena året får taga ut det andra. Det kan hända, och vi skola hoppas det, att lantbrukarna få en god skörd i år och en od inko:ast därav. Men genom arbetslönernas höjning och genom det prisfall på varjehanda lantmannaprodukter, som innan årets slut säkerligen inträffat. komma lantbrukarna att stå inför nedåtgående konpjunkturer. Det kunna herrarna vara ganska säkra på. Det har då synts utskottet och även oss nio reservanter märkvärdigt, om man skulle passa på och höja skatten på detta sätt nu, när lantbrukarna stå inför nedåtgående konjunkturer.</w:t>
        <w:br/>
        <w:br/>
        <w:t>Vidare är det i alla fall så, att kommunalskattekommitténs förslag kommer att läggas fram, antagligen icke nästa år, men om två år, då vi alltså ha att vänta proposition om ny kommunalheskattning. Man får då se till, att man icke giver sig in på alltför vidlyftiga ändringar i den kommumunala skattskyvldigheten. När man står i begrepp att helt och hållet lägga om vår kommunalbeaskattning, är det väl ändå icke lämpligt att gå så tillväga. Att låta aktieinkomsterna beskattas kommunalt, det är gjort, om jag så får säga. med ett penndrag. Man har beloppen i deklarationerna, och det är en ren nettoinkomst det gäller att beskatta. Därför är det oanska enkelt att göra den ändringen. Men att ändra på sätt herrar Nilsson i Kristianstad och Sköld föreslagit det är minsann icke så enkelt. Jag tycker i alla fall, att man bör betänka sig. innan man i detta hänseende ge-</w:t>
        <w:br/>
        <w:br/>
        <w:t>neraliserar alla lantmän och beskattar hårdare såväl dem, i fråga om vilka skäl därför förefinnas, som dem, beträffande vilka så icke är fallet. Herrarna förstå, att man på det sättet kan komma att beskatta den, som kanske icke har någon nämnvärd inkomst på sitt lilla jordbruk, utan är skyldig för allt. Man får väl erkänna, att det icke går an att beskatta någon för mer än han fått, blott därför att en annan skall kunna beskattas för den merinkomst han haft. På det sättet skulle alla lantmän minst bli beskattade för vad de förtjänat, men många för mera, än de förtjänat. Om man skall generalisera, får man se till, att man icke går för Hårt tillväga.</w:t>
        <w:br/>
        <w:br/>
        <w:t>Så säger herr Sköld, att bevillningsutskottet sölat med att avgöra dessa frågor, så att denna beskattning icke kan komma i fråga 1 år. Jag får säga herrarna, att det förhöll sig så, att de motioner som framlagts av herrar Sköld och Nilsson i «Kristianstad verkligen krävde en viss utredning. Det begärdes från utskottets sida, att man skulle skaffa denna utredning, och då drog det ut på tiden, varför man icke gärna kunde få fram förslaget, så att det skulle kunna komma i tillämpning i år. Herrarna veta 1 alla fall, att: taxeringarna börja redan i mars månad, och skall man då ändra en skattelag för det pågående beskattningsåret, bör man åtminstone laga, att beslutet blir fattat, så att den nya lagen kan promulgeras i februari. Det har icke hunnits med, och jag vågar påstå, att från bevillningsutskottets sida har det icke förelegat någon som helst plan att i detta fall skjuta upp frågan, för att man icke skulle komma i tillfälle att tillämpa de nya bestämmelserna i år. Tvärtom kan jag försäkra herrarna, att vi mycket djupt beklaga, att vi icke i detta fall kunde få fram den fråga, som vi ansett rimlig att få fram, nämligen frågan om aktiebeskattningen, så att en ändrad lagstiftning i det hänseendet kunde tillämpas i år. Men vi ha ansett, att vi icke kunde gå den vägen; vi ha icke hunnit med det.</w:t>
        <w:br/>
        <w:br/>
        <w:t>De anmärkningar, som jag riktat mot herr Nilssons motion, kunna nog i mångt och mycket riktas mot herr Skölds motion, fastän den visserligen är lagd på annat sätt. När herr Sköld beklagar, att det är månoa, som tala om, att de vilja vara med om att främja ideella intressen, men icke vilja vara med på hans motion, så vill jag hänvisa honom till, att det finns flera ledamöter av hans eget parti, som icke ansett sig kunna gå med på hans motion.</w:t>
        <w:br/>
        <w:br/>
        <w:t>Så säger herr Sköld även, att han vill, att jordbrukarna skola bli »våra jämlikar» och bära lika bördor som vi. Men det är icke så säkert, att så kommer att ske, om vi gå med på de motioner, som här lagts fram, ty där har i visst avseende faktiskt icke tagits hänsyn till de skulder, som kunna vidlåda fastigheterna.</w:t>
        <w:br/>
        <w:br/>
        <w:t>Jag har nu sökt visa herrarna, att det visserligen kan anses, att man på detta sätt beskattar bolagsvinsterna hårt, men att man 1 alla fall icke beskattar dem, som icke ha förmåga att bära skatten, enär man beskattar aktieägaren för den nettoinkomst, han har av sina aktier, och det får man säga, att då går man icke för långt. Märk väl, att den, som har en inkomst av arbete på t. ex. fem tusen kronor, men har en skuldränta på två tusen kronor årligen att be-</w:t>
        <w:br/>
        <w:br/>
        <w:t>- tala, han får betala skatt för hela fem tusen kronor. Det kan man säga är en hård beskattning. Den verkar rent av orättvis. Mer om någon har en ren nettoinkomst, är det icke hårt, att han blir beskattad i samma proportion som andra skattedragare. Vi nio reservanter ha icke kunnat se, att det finns bärande skäl för att i detta fall låta dessa betala för blott hälften mot andra, utan vi ha ansett, att när kommunernas utgifter ideligen höjas, som nu sker, är det nödvändigt, att man ser till, att alla, som verkligen ha skattekraft, äro med om att betala kommunalskatten.</w:t>
        <w:br/>
        <w:br/>
        <w:t>Jag skall be att få tillstyrka bifall till det yrkande, som är framställt av de nio reservanter, av vilka jag är en, och jag skall, herr talman, för undvikande av missförstånd och otydlighet även be att få yrka, att de förändringar, som eventuellt komma att beslutas av denna kammare i de skattelagar, som för närvarande gälla på detta område, skola antagas att träda i kraft den 1 januari 1920, även om vårt förslag går igenom.</w:t>
        <w:br/>
        <w:br/>
        <w:t>Jag skall alltså, herr talman, be att få vrka bifall till de nio reservanternas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1432</dc:title>
  <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coreProperties>
</file>