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1447</w:t>
      </w:r>
    </w:p>
    <w:p>
      <w:r>
        <w:rPr>
          <w:b/>
        </w:rPr>
        <w:t xml:space="preserve">Datum: </w:t>
      </w:r>
      <w:r>
        <w:t>1919-05-30</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Sven Bengtsson (Folkpartiet, man)</w:t>
      </w:r>
    </w:p>
    <w:p>
      <w:r>
        <w:rPr>
          <w:b w:val="0"/>
        </w:rPr>
        <w:t xml:space="preserve">Herr talman, mina herrar! Det har säkerligen väckt varje för folkbildningen intresserad mans och </w:t>
      </w:r>
      <w:r>
        <w:rPr>
          <w:b/>
        </w:rPr>
        <w:t>kvinnas¹</w:t>
      </w:r>
      <w:r>
        <w:rPr>
          <w:b w:val="0"/>
        </w:rPr>
        <w:t xml:space="preserve"> i detta land uppmärksamhet, att folkskollärarnas dyrtidsfråga icke fått den lösning, som den förtjänar, särskilt om man jämför den med de statsanställdas dyrtidstillägg.</w:t>
        <w:br/>
        <w:br/>
        <w:t>De skäl, som man framburit emot, äro dels det vanliga, att det på grund av statsfinansiella omständigheter icke går för sig, och dels att kåren är så stor — 25,000 personer — vilket gör så många miljoner kronor, att man icke anser sig ha råd att giva dem den hjälp, som ingen har kunnat förneka, att dessa lärare förtjäna.</w:t>
        <w:br/>
        <w:br/>
        <w:t>Ett tredje skäl har också anförts, nämligen att ifrågavarande befattningshavare icke äro statsanställda utan kommunanställda. Man skulle hellre kanske kunna säga, att de äro huvudsakligen avlönade av staten, då staten betalar 90 Z av deras avlöning och kommunerna 10 &amp; plus husrum, vedbrand o. d. Men vi önska icke därute i landets kommuner att få dem helt statsanställda. Vi vilja ha dessa lärare bundna vid kommunerna av flera skäl, som jag icke här skall gå in på. Men jag vågar i alla fall göra det påståendet, att denna lärarkårs dyrtidstillägg icke får göras beroende på huruvida de äro mer eller mindre avlönade av staten eller av kommunerna. De avlönas i varje fall av allmänna medel, och det borde vara tillräckliga skäl, för att man skall se till, att de få sin nödiga bärgning.</w:t>
        <w:br/>
        <w:br/>
        <w:t>Då så icke sker tvingas dessa lärarkrafter att söka sig biinkomster, och det må man väl ändå erkänna, att detta icke kan vara hälsosamt för skolan och för den stora uppgift i samhället, som dessa lärare ha att fylla. Undervisningen försämras ovillkorligen genom dessa bisysslor.</w:t>
        <w:br/>
        <w:br/>
        <w:t>När man därtill ser, huru man tillgodoser de materiella intressena på de andligas bekostnad, blir man betänksam. Alla de, som begärt dyrtidstillägg och kunna sätta makt bakom ordet, synas få</w:t>
        <w:br/>
        <w:br/>
        <w:t xml:space="preserve">sina krav tillgodosedda. Man säger: Få vi icke det vi vilja ha, så skola hjulen på statsjärnvägarna stanna, och då får samhället se sig om. Här är det återigen en kår, som icke vill och icke kan hota med strejk och som icke kan sätta makt bakom ordet. Men Jag vill till protokollet här ha uttalat, att man slagit in på en galen väg, då huvudsakligen endast de materiella intressenas män bli tillgodosedda. Det andliga arbetet är undervärderat i detta land, och dock är det genom detta, som grunden lägges hos det stora flertalet svenska män och </w:t>
      </w:r>
      <w:r>
        <w:rPr>
          <w:b/>
        </w:rPr>
        <w:t>kvinnor¹</w:t>
      </w:r>
      <w:r>
        <w:rPr>
          <w:b w:val="0"/>
        </w:rPr>
        <w:t xml:space="preserve">, för att de skola kunna göra sin sambhällsinsats på ett tillfredsställande sätt. Och så betydelsefull är denna grundläggning, vilket man borde tänka på, att det dock är dessa män och </w:t>
      </w:r>
      <w:r>
        <w:rPr>
          <w:b/>
        </w:rPr>
        <w:t>kvinnor¹</w:t>
      </w:r>
      <w:r>
        <w:rPr>
          <w:b w:val="0"/>
        </w:rPr>
        <w:t>, som skola bli de skattebärande för framtiden, och komma de ut i livet med en dålig kunskap i samhälleliga ting, så skall det hämna sig i deras verksamhet.</w:t>
        <w:br/>
        <w:br/>
        <w:t>Nu får en folkskollärare mindre inkomst än t. ex. en vaktmästare eller en stationskarl. Dessa ha kanske icke offrat 100 kronor på sin utbildning, men jag trotsar någon att kunna jäva det påståendet, att läraren, utom det att han offrar 4 å 5 år av sin ungdomstid för studier, med nutida omkostnader får bära en skuld, som med 20 års amortering och ränta plus skatter. pensionsavgifter och försäkringsavgifter uppgår till 1,000 kronor om året under dessa 20 år, d. v. s. i många fall till mera än vad dessa lärare hade i lön, då detta år ingick. Härtill kommer naturligtvis jag skall icke fördölja det — fria husrum och vedbrand, men det kommer man icke långt med, om man icke har något annat att leva på.</w:t>
        <w:br/>
        <w:br/>
        <w:t>Nu kan man ställa upp den frågan, om det är riktigt konsekvent av riksdagen att år efter år bevilja miljon efter miljon för</w:t>
        <w:br/>
        <w:br/>
        <w:t>att bygga monumentala palats, dessa seminarier — vi hade en sådan diskussionsfråga uppe i år, då det gällde cirka 2 miljoner kronor till seminariet i Karlstad -— och samtidigt erbjuder sådana</w:t>
        <w:br/>
        <w:br/>
        <w:t xml:space="preserve">villkor för lärarna som gör rekryteringen omöjlig. Det är ju givet, att ett sådant handlingssätt, som riksdagen nu använder, icke lockar de unga männen eller </w:t>
      </w:r>
      <w:r>
        <w:rPr>
          <w:b/>
        </w:rPr>
        <w:t>kvinnorna¹</w:t>
      </w:r>
      <w:r>
        <w:rPr>
          <w:b w:val="0"/>
        </w:rPr>
        <w:t xml:space="preserve"> in på den banan, ja, möjligtvis de senare, men jag varnar för att helt och hållet lägga folkundervisningen i lärarinnehänder. De kunna vara lika dugliga och ha sina uppgifter att fylla i undervisningen, men man får nog även se till att männen komma in på denna bana.</w:t>
        <w:br/>
        <w:br/>
        <w:t>Nu kan ingen förundra sig över om det i denna lärarkår insmyger sig en känsla av missnöje. Det är kanske icke så mycket därför, att den icke fått så hög avlöning eller så stort dyrtidstilllägg, som de hade önskat, men de begära endast att bliva behandlade på samma sätt som alla andra, som av riksdagen erhålla dyrtidstillägg, och i denna deras känsla ger jag dem rätt. Det frö, som sås ned i lärarkårens sinne och minne, kan komma att avsätta en frukt, som icke är nyttig för landets undervisning. Det verkar förlamande, och det hindrar arbetsglädjen i deras viktiga kall. Vi må dock besinna, säger jag ännu en gång, att dessa lärare skola handhava över 90 Zz av landets ungdom och hos dem lägga grun-</w:t>
        <w:br/>
        <w:br/>
        <w:t>den till den bildningsutveckling, som för dem skall bliva bärande för livet.</w:t>
        <w:br/>
        <w:br/>
        <w:t>Med, detta mitt uttalande torde väl kammarens ledamöter kanske tänka, att jag skall yrka bifall till herr Waldéns motion, men det kommer jag icke att göra. Jag har i statsutskottet yrkat att "Kungl. Maj:ts förslag skulle ökas med 100 2 i stället som här föreslås med 50 4, men efter långa och delvis skarpa debatter, där jag lämnades så gott som ensam, slutade det med en kompromiss, där med villkor att ingen reserverade sig och för att rädda något, man måste gå med på vad utskottet har föreslagit. Fastän med svidande hjärta ber jag därför, herr talman, att få yrka bifall till utskottets förslag.</w:t>
      </w:r>
    </w:p>
    <w:p>
      <w:pPr>
        <w:pStyle w:val="Heading2"/>
      </w:pPr>
      <w:r>
        <w:t>2. Werner Bäckström (Frisinnade folkpartiet, man)</w:t>
      </w:r>
    </w:p>
    <w:p>
      <w:r>
        <w:rPr>
          <w:b w:val="0"/>
        </w:rPr>
        <w:t>Herr talman, mina herrar! Det känns ju föga angenämt att vid ett tillfälle som detta uppträda och tala, då man ju måste bliva ansedd som part, som talar i egen sak. Det kan emellertid verkligen icke hjälpas. Den ekonomiska sidan av saken berör mig kanske mindre än herrar kamrater tro, ty, även om levnadsår skulle återstå för mig, innehar jag dock den ålder, att jag snart icke längre tillhör lärarkåren. I alla fall måste jag säga några ord, då det gäller en så viktig fråga för den kår, som jag tillhört i över 30 år, och för folkskolan, i vars tjänst jag offrat min ungdoms och mannaålders krafter och, jag dristar att säga det. givit något av det bästa av mig själv.</w:t>
        <w:br/>
        <w:br/>
        <w:t>Jag är synnerligen tacksam för det sympatiska uttalande, som vi nyss hört från statsutskottet genom herr Bengtsson i Norup. Det kommer ju — då det visar, att förstående krafter varit verksamma för ett mera rättvist förslag — att verka något lugnande bland den stora kår ute i landet, som väntat och väntar på en bättre hjälp än den, som nu torde komma att givas, ty av det utlåtande, som föreligger, förstå vi ju redan utgången.</w:t>
        <w:br/>
        <w:br/>
        <w:t>Jag måste dock säga min mening, ty, vare sig man tänker det eller icke, riktas med det förslag, som nu föreligger, enligt min tanke ett så hårt slag mot vår folkskolas framtid, att jag skulle känna det rent av som ett brott att icke säga min mening. Som jag icke vet, hur många ord, jag mäktar uttala, vill jag redan nu komma med en hemställan och jag ber, herr talman, att få förena mig med herr Waldén i det yrkande, som redan framställts av honom. Jag skulle gärna sett, att herr Waldén yrkat bifall till sin motion fullt och helt, och icke minst till tilläggen åt familjeförsörjare, vilka tilllägg jag ur såväl samhällelig som enskild synpunkt anser berättigade, särskilt för lärare, men under förhandenvarande förhållanden får jag låta den älsklingstanken fara, att också dessa skulle rv tillgodosedda så, som jag anser rättvisa och samhällsnytta</w:t>
        <w:br/>
        <w:br/>
        <w:t>Jämför man riksdagens nyligen fattade beslut rörande de stats-</w:t>
        <w:br/>
        <w:br/>
        <w:t>anställdas dyrtidstillägg och därtill också, vad som beslutats rörande provisorisk lönereglering för seminarieoch elementarlärare, med det föreliggande förslaget, kan väl ingen beteckna det sistnämnda som något uttryck för billighet och rättvisa. Ingen lärer väl vilja bestrida, att folkskollärarkåren utför ett mycket ansvarsfullt och krävande arbete, ja, lika ansvarsfullt, dristar jag säga, som någon av de kårer, vilka räknas till de statsanställda, men då bör väl också 1 all rimlighets namn folkskollärarkåren icke komma så ohjälpligt &gt; efterhand i avlöningshänseende.</w:t>
        <w:br/>
        <w:br/>
        <w:t>Då debatten för några dagar sedan här fördes angående seminarieoch elementarlärarnas delaktighet i den provisoriska löneregleringen, fälldes en hel del yttranden, som jag finner alldeles passas in på den fråga, som nu föreligger. Det sades att rättvisa och billighet kräva, att läroverkslärarnas löner fastställas till samma belopp som lönerna för de andra statstjänarna, med vilka de i avseende på tjänsteställning och utbildning måste anses jämställda. Vidare vttrades det, att läroverkslärarna icke böra få lida, därför att de fått vänta så länge på en lönereglering, som långt tidigare bort komma dem till del. Det är, säger jag, ord, som äro fullt tillämpliga också 1 detta fall. Varför ljuda signalerna nu i helt annan ton?</w:t>
        <w:br/>
        <w:br/>
        <w:t>Det missmod, som alstras i landet bland den alltid försynta och hovsamma lärarekåren, är synnerligen lättförklarligt, om det också är beklagligt, att det tagit sådana uttryck, som det i vissa fall gjort. TLärarekåren måste för egen del och med tanke på den ungdom, som den har att vårda och fostra, och den folkskola, vars anseende den skall uppbära, reagera mot att alldeles skjutas åt sidan. Enligt min mening begäres i den motion, som herr Waldén m. fl. framburit, icke mer än vad billighet och rättvisa kräva, ty den sträcker sig ju icke högre, mina herrar, än till att folkskollärarna måtte under dyrtiden i avlöningshänseende likställas med t. ex. stallförman eller lägst avlönad stationsmästare vid statens järnvägar, och det kan väl icke sägas vara att framställa förmätna anspråk. De svenska folkskollärarna hava väl rätt att under dyrtidens tryck bli likställda med det svenska samhällets tjänare i övrigt, och det synes mig, såsom en föregående talare nämnde, vara orimligt, att svenska staten skulle vara så fattig, att den icke kan ge vad som är billigt och rätt åt alla, för vilka den påtagit sig ansvaret.</w:t>
        <w:br/>
        <w:br/>
        <w:t>För den, som är inne i statsutskottets arbetssätt, är det ju lätt förklarligt, att herr Waldén som motionär icke kunnat fullfölja allt, som han gjort framställning om i motionen. Vi förstå så väl ändå, hur han inom utskottet och avdelningen kämpat för de meningar, som han med kamrater framfört, och han är värd allt tack från lärarkåren, och likaså de kamrater, som motionerat med honom, och de, som jämte honom i statsutskottet talat för mera likställighet mellan folkskollärarekåren och de statsanställda. Jag vill med särskild tacksamhet erinra om att folkskolan haft dessa förespråkare just bland lantmannarepresentanter.</w:t>
        <w:br/>
        <w:br/>
        <w:t>Vad som för statsutskottet varit det bestämmande, då man icke kunnat gå på samma linjer, då det gällt folkskolläraras dyrtids-</w:t>
        <w:br/>
        <w:br/>
        <w:t>tillägg som då det gällt de statsanställdas, är ju lätt att förstå. Herr Waldén har redan vidrört en del, och herr Bengtsson i Norup likaså. Jag behöver därför icke vidare upptaga dessa skäl. Vad som kanske mest av allt, i år liksom i fjol, verkat, är, måste jag säga, den förhäxande inverkan, som ordet kommunalt dyrtidstillägg haft för denna frågas lösning. Jag erinrar mig så livligt, hur det var i fjol, då frågan om krigstidstillägg för senare hälften av år 1918 för folkskolans lärarekår var före i det särskilda utskottet. Det var då många, som verkligen intresserade sig för att folkskollärarna skulle bli tillgodosedda, som de bort bli. Vad var det då. som gjorde, att man ändå stannade med ett så njuggt kompromissförslag? Jo, man tröstade sig med de kommunala dyrtidstilläggen. Jag försökte då i utskottet påpeka, huru ofantligt liten roll dessa kommunala dyrtidstillägg spelade för kåren i stort sett. Det förelåg emellertid då icke någon speciell utredning härom, utan jag kunde endast andraga vissa fall ur min egen erfarenhet och avge en deklaration för egen del. Men vad hjälpte det, då man visste, att många samhällen, särskilt städer och med dem jämställda, givit rätt vackra dyrtidstillägg åt sin lärarekår? Helt visst har det också gått så till i år inom statsutskottet. Man tröstar sig med att kommunerna ge dyrtidstillägg. Staten skjuter ifrån sig på kommunerna och kommunerna på staten, ingen vill kännas vid lärarekåren vid folkskolorna. Man borde dock icke hava sett saken så nu, ty vi ha i år en utredning, som visar sanningen av mitt på stående i fjol, och visar, att av alla landskommuner, som i fjol och i år beviljat dyrtidstillägg, ha ?/,, bestått från 300 kronor och därunder åt varje lärare, och mer än 100 kommuner ha beviljat endast 50 kronor och nära 100 kommuner mellan 15 och 20 kronor, ja, en kommun lär t. o. m. ståta med ett dyrtidstillägg på 7 kronor åt en lärare. Medan de tilläggsbeviljande kommunerna år 1918 utgjorde ”/,, av hela antalet, är det år 1919 icke fler än ”/10- Flera siffror torde icke behövas för att bevisa orimligheten av att åberopa de kommunala dyrtidstilläggen, då det gäller lärarekårens krav på någorlunda likställighet med de statsanställda. Om man också med tacksamhet erkänner, att de flesta städer, municipalsamhällen, industriorter och större landskommuner m. fl. gjort synnerligen mycket för att giva stöd under kristiden åt sina lärare. blir intrycket av' lärarnas kommunala dyrtidstillägg högst nedslående just genom ojämnheten i detsamma. Det är just emedan flertalet blivit misslottade och lidande, som också oron och bitterheten på sina håll blivit stor. Det kan väl lättare tänkas än beskrivas, hur det skall kännas i lärarhemmen på landsbygden, när man får höra. att ett vägande skäl för att statsutskottet icke kunnat gå längre är, att folkskollärarna i Stockholm m. fl. storstäder ha sådant dyrtidstillägg, att de kunna i lönehänseende jämföras med elementarlärare. Det är sannerligen icke mättande för de många lärarefamiljerna ute i vår vidsträckta landsbygd att veta, att lärarekåren 1 städerna har det så och så bra ställt, ehuru ingen missunnar dem det. Man brukar ju göra överloppsgärningar för att undvika, att blott en skall</w:t>
        <w:br/>
        <w:br/>
        <w:t>lida orätt. Här är det icke en utan tusenden och åter tusenden som lida oförskyllt, och detta för att icke billighet och rättvisa skipas.</w:t>
        <w:br/>
        <w:br/>
        <w:t>IDet mest prövande har dock icke varit, att lärarna i flertalet landskommuner blivit utan nämnvärt dyrtidstillägg från sina kommuner. Vad sägs t. ex. om att en lärares begäran om dyrtidstilllägg i en kommun besvarades med, att man på stämman avskrev en del av hans kommunalutskylder lev på detta i en synnerligen hårt skattetyngd kommun — eller att en kommun beviljade 50 kronor i dyrtidstillägg åt läraren, men samtidigt höjde taxeringen å hans bostad, som han begagnat ett tjugutal år, så att skattebeloppet för höjningen motsvarade mngefär på kronan, vad han skulle få i dyrtidstillägg. Eller vad sägs om att, då lärarekåren i-en kommun framställde begäran om krigstidstillägg, man på stämman svarade: kommunen har beviljat så och så många hundra kronor till lindrande av de mindre bemedlades levnadsvillkor; må lärarna liksom andra behövande vända sig till dyrtidsnämmden! Jag kunde andraga en hel rad av sådana upprörande exempel. Så har verkligen den personal behandlats, vilkens gärning är så betydelsefull och vid högtidliga tillfällen och examina framställes som så hög och ansvarsfylld. Så får en kår lida, som alltid från alla myndigheter fått det erkännande, att den fyllt sitt kall med plikttrohet, intresse och nit. Är det icke på tiden, att statsmakterna mera ingående beakta, vad billighet och rättvisa kräva 1 fråga om denna kår? Ty det skall sägas, att för folkskollärarekåren började kristiden sannerligen icke först 1914, utan den började långt tidigare.</w:t>
        <w:br/>
        <w:br/>
        <w:t>Man ställer åtminstone i många delar av vårt land vissa krav på en lärare och hans familj, att de icke skola göra ett alltför fattigt och torftigt intryck, och detta med rätta, anser också Jag, med hänsyn till den ställning läraren har i samhället. Men hur tro ni, mina herrar, att det tett sig mångenstädes i lärarehemmen ute i landsbygden under dessa sista år? Jag har haft brev så upprörande, att sömnen mången natt flytt och mången dag synts mig mörk, då jag ehuru riksdagsman icke förmått att i någon mån medverka till att rättelse skett i mycket som är avita. Blott ett par provbitar ur dessa brev.</w:t>
        <w:br/>
        <w:br/>
        <w:t xml:space="preserve">Ett lärarehem hyser ju icke i allmänhet många lyxföremål. Det kan hända, att någon tycker, att kammarorgeln hör dit. Jag anser, att den för en lärare är lika behövlig som pedagogisk litteratur och andra goda böcker. Orgeln är ofta i hemmet liksom samlingspunkten, där man söker en stunds glömska undan vardagslivets gråa enahanda, den är liksom hemmets helgedom, kär ej minst genom de försakelser, dess anskaffning ofta ålagt familjen. Under dessa krisår har mången gång en sådan dyrbarhet i ett lärarehem flyttat till grannen, måst säljas, för att man skulle kunna avvärja verklig nöd. Jag vill taga ett annat prov ur ett brev, som man kanske tycker är ännu orimligare. En lärare har icke stort tillfälle till umgänge, men det kan vara någon granne, som vill se honom och hans </w:t>
      </w:r>
      <w:r>
        <w:rPr>
          <w:b/>
        </w:rPr>
        <w:t>hustru²</w:t>
      </w:r>
      <w:r>
        <w:rPr>
          <w:b w:val="0"/>
        </w:rPr>
        <w:t xml:space="preserve"> t. ex. på en begravning, eller läraren med </w:t>
      </w:r>
      <w:r>
        <w:rPr>
          <w:b/>
        </w:rPr>
        <w:t>hustru²</w:t>
      </w:r>
      <w:r>
        <w:rPr>
          <w:b w:val="0"/>
        </w:rPr>
        <w:t xml:space="preserve"> kan ju vilja komma ut på ett läraremöte för att med kamrater dryfta</w:t>
        <w:br/>
        <w:br/>
        <w:t xml:space="preserve">skolfrågor och få vederkvicka sig med kamratligt umgänge. Men det har varit så sorgligt ställt under krisåren, att icke ens detta förunnats många lärarefamiljer. Varken mannen eller </w:t>
      </w:r>
      <w:r>
        <w:rPr>
          <w:b/>
        </w:rPr>
        <w:t>hustrun²</w:t>
      </w:r>
      <w:r>
        <w:rPr>
          <w:b w:val="0"/>
        </w:rPr>
        <w:t xml:space="preserve"> har haft kläder, så att de anständigtvis kunnat uppträda vare sig bland grannar eller i kamratkretsen. Man begär, och i normala fall är det alldeles riktigt, att läraren på sitt arbetsfält bland de unga människoplantorna skall sprida vårglädje och levnadslust. Vad skall man kalla detta i dessa år? Är det bitande ironi eller ren galghumor?</w:t>
        <w:br/>
        <w:br/>
        <w:t>Ett tröstande moment i dessa sorgliga brev som jag fått mottaga har dock varit, att flera kamrater, fastän de vetat, att de skrivit till en förstående kamrat, som icke ens personligen känt dem. stycken. Det är den självaktning, den aktning för kåren och för skolan, som ligger i detta, som gjort, säger jag, ett tröstande intryck, och det är detta vackra drag som jämte den hovsamhet och försynthet som hittills kännetecknat lärarekåren, som gör, att jag också ser framtiden ljus, trots de irriterande och hetsande stämmor som nu höjas över lidna orättvisor.</w:t>
        <w:br/>
        <w:br/>
        <w:t>Till vad jag nu framhållit såsom drag ur lärarnas liv under dessa år kan någon säga, och jag vet att det blivit sagt, att riksdagen icke kan fästa sig vid sådant och att där sinne för hushållning och sparsamhet saknas, där hjälpa icke några dvyrtidstillägg. Ja, jag vill till detta säga, att jag har rätt att kräva att bli tagen som ett vederhäftigt vittne i denna sak. Jag kan icke som herr Waldén, vilken åberopade sin kommunala offervillighet för lärarekåren, säga, att jag är så lycklig, att jag är oberoende av det dyrtidstillägg som nu ifrågasatts från staten. Och lärarekårens stora flertal är likställd med mig. Jag vill endast anföra några drag, som äro belysande för en landsbygdsfolkskollärares liv, men jag vill förutskicka, att jag icke gör det i den meningen att få medömkan, icke heller för att bibringa någon den tron, att jag eller de mina haft att utstå nöd under dessa år eller tidigare. Visst icke. En norrbottnisk nödårsplanta av det hårda året 1866 är härdig och har stor anpassningsförmåga. Om min hälsa blir återställd, så att jag kan tjänstgöra instundande hösttermin, så har jag då att i lärarelön utkvittera 250 kronor månatligen. Då jag år 1885, alltså för 34 år sedan, fick min första anställning i skolans tjänst Jag hade då att dagligen undervisa 68 barn samtidigt från abedarier till konfirmander — uppbar jag en lön av 250 kronor per år jämte ett rum och vedbrand in natura. Intervallerna mellan 250 kronor per år och 250 kronor per månad ha varit de för lärarekåren vanliga, 600 kronor och kofoder, 700 kronor och kofoder, 900, 1.050, 1,200 och 1.350 kronor, vilket sista belopp gällt i högsta lönegraden intill detta år.</w:t>
        <w:br/>
        <w:br/>
        <w:t>Något dyrtidstillägg har jag icke uppburit av kommunen i egenskap av lärare, och det tillägg, som vi fått under de sista åren av staten, är för herrarna bekant. Med denna avlöning såsom min huvudsakliga inkomst har det gällt att försörja en familj av efter vartannat två, tre, fyra, fem, sex, sju och åtta personer samt ge en rad</w:t>
        <w:br/>
        <w:br/>
        <w:t>rarna, att livets njutningar icke varit att skaffa eller vara med om det och det, utan i att försaka. Jag nämner detta, blott för att herrarna skola förstå, att jag stått mina tusende kolleger ute på landsbygden så nära, att jag förstått deras kamp emot den pinande nöden, som de .under långa mödans år sökt hålla utanför hemmets dörr, men som de kanske ändå dagligen måste stirra i vitögat, ja bokstaviigen ha inpå livet. Jag har stått dem så nära, att jag här kan uppträda som deras talesman.</w:t>
        <w:br/>
        <w:br/>
        <w:t>Någon kan ju tycka, att jag bort låta det sagda såsom förödmjukande för mig och kåren vara osagt. Men man får stundom, när sanningen skall fram och något gott vinnas, säga även det, som icke Just är behagligt. Är det förödmjukande, att jag som ung av böjelse valde barnalärarens kall, fastän jag hade utbildning både i hantverk och handel och arbetat i bådadera, är det förödmjukande, att jag fast tillfälle till ombyte av kall icke saknats, i mer än trettio ar stått kvar under umbäranden och försakelser, då bär jag denna förödmjukelse med jämnmod, och jag tror, att mina kamrater ute i landet 1 mån av andel häri göra likadant. Men det vill jag säga, mina herrar, att den förödmjukelsen, som ligger däri, att riksdagen nu godtager statsutskottets föreliggande förslag och därmed lägger stor hämsko på vår svenska folkskolas framtida utveckling och ställer dess lärarkår i en undanskjuten särställning — av den förödmjukelsen vill jag icke bära en miljondel, och det är därför jag här talar. Ty det gäller sannerligen icke nu blott en lärarnas brödeller dyrtidsfråga, det gäller i eminentaste grad just vår folkskolas framtid. Någon kanske icke tror detta, därför att det gått så jämförelsevis lugnt till, men jag vill säga vad jag sagt förut: folkskollärarkåren har alltid gått fram hovsamt och lojalt, och så har den också gjort nu. Den har icke framträtt med braskande och agressiva resolutioner och med mer eller mindre förtäckt hot, såsom från annat håll skett och kanske verkat, och det är detta jag kan annotera till kårens heder. Men riksdagen må därför icke glömma, att här bör det gälla liksom på andra den verkliga statsnyttans områden: »arbetaren är sin lön värd». Det måste betecknas som så mycket mera upprörande, om Just folkskollärarkåren skall ställas i efterhand vid utdelningen av dyrtidstillägg, då enligt statsmakternas egen förklaring denna »sedan länge intagit en i avlöningshänseende tillbakasatt 'ställning». Herr Waldén har redogjort för vad i motionen begärts, och jag tycker sannerligen, att ingen borde kunna anse, att det innebär, att kårens fordringar sträcka sig för långt.</w:t>
        <w:br/>
        <w:br/>
        <w:t>Jag vet, såsom jag redan sagt, att om jag här talar aldrig än så, är nog beslutet redan så gott som fastställt. men Jag hade önskat, att jag kunnat tala under större förhoppning. Den regering vi nu ha förmånen äga har det ju förunnats att få många demokratiska reformer genomförda, vilka mer än någonsin kräva, att just de bredare lagren, som huvudsakligen fostras och få sin utbildning i folkskolan, skola taga medborgaransvaret om hand. Det måste ju då också vara</w:t>
        <w:br/>
        <w:br/>
        <w:t>denna regering en dyrbar fosterländsk plikt att trygga, att dessa medborgargrupper, som i folkskolan få sin huvudsakliga utbildning, hädanefter mer än någonsin fostras till kunniga och laglydiga och ansvarsmedvetna samhällsmedlemmar och sålunda bereda vårt land lycka inåt och trygghet utåt. Annars kunna ju de reformer, som vi glatt oss åt rent av bli samhällsfarliga experiment.</w:t>
        <w:br/>
        <w:br/>
        <w:t>Jag dristar säga, att jag icke talat alldeles utan tillit till eder, mina herrar kamrater i denna kammare — talat kanske mindre som riksdagsman till riksdagsmän än som människa till medmänniskor. Jag vet, att vår folkskola har sitt fasta stöd hos eder; därför borga ju t. ex. de beslut, som fattades i fjol beträffande löneregleringen, fortsättningsskolans omorganisation samt inrättandet av lärlingsoch yrkesskolor, och vi ha ju också en utredning igångsatt på riksdagens initiativ rörande landsbygdens folkskoleväsen samt även en kommitté beträffande folkskolan som bottenskola. Allt detta är ju glädjande företeelser, men det är icke nog, att sådana arbeten verkställas. Det är något annat lika viktigt, som också behöves. Ty, mina herrar, vad hjälper det med de allra vackraste och präktigaste organisationsformer och det ypperligaste program, om de, som skola utföra det bestämda arbetet, endels icke äro tillfinnandes — ty lärarkåren såsom en kår på avskrivning är icke blott ett slagord utan en förfärande verklighet — endels stå där förgrämda, alldeles utledsna och utpinade i följd av den ekonomiska misär, som de oförskyllt lida under, då de i stället skulle gå till sitt värv med livsmod och arbetsglädje. Det blir pappersreformer och lysande affischer utan något reellt innehåll bakom och detta i en tid, när vi alla inse, att just de reformer. som beslutas rörande våra ungdomsskolor, äro av yttersta vikt för vårt samhälles lyckliga utveckling. Jag tror, att ni alla, mina herrar, liksom jag vilja, att folkskolan skall resas till en av de bärande grundpelarna för vårt folks och vårt lands lyckliga utveckling i den lagliga ordningens hägn i kommande dagar, men vad blir av allt detta, om när de gamla byggningsmännen nu massvis falla ifrån, inga eller endast ett fåtal unga krafter träda i stället till det stora arbetet? Det är just den frågan, som det i själva verket gäller i denna stund. Jag vill därför sammanfatta vad jag sagt: blive stundens gärning framtidens båtnad och sålunda svenska folkets representanter i detta nationernas nydaningsår i allo värdig!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1447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