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346</w:t>
      </w:r>
    </w:p>
    <w:p>
      <w:r>
        <w:rPr>
          <w:b/>
        </w:rPr>
        <w:t xml:space="preserve">Datum: </w:t>
      </w:r>
      <w:r>
        <w:t>1919-09-19</w:t>
      </w:r>
    </w:p>
    <w:p>
      <w:r>
        <w:rPr>
          <w:b/>
        </w:rPr>
        <w:t xml:space="preserve">Kammare: </w:t>
      </w:r>
      <w:r>
        <w:t>Första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Carl Axel Reuterskiöld (Utan partibeteckning, man)</w:t>
      </w:r>
    </w:p>
    <w:p>
      <w:r>
        <w:rPr>
          <w:b w:val="0"/>
        </w:rPr>
        <w:t>Herr talman, mina herrar! För den. som bara ser till ytan, kunde det tyckas, som skulle den starkaste motsättningen i denna fråga vara den mellan storindustrien och arbetarna, men då man hörde den ärade talaren på Örebrobänken och sammanrställer vad han yttrade med vad den ärade förste talaren, på Göteborgsbänken, här hade att anföra, kom åtminstone jag att tänka på den gamla satsen om Herodes och Pilatus. Jag tror icke, att avståndet mellan storindustriens män och industriens arbetare är så synnerligen stort, utan de två finna varandra säkerligen mycket snart och mycket lätt, så snart det kan ske på en annans bekostnad. Därför skulle jag vilja säga, huru paradoxalt det än kanske kan låta, att om de farhågor, som här uttalats rörande den svenska industriens framtid, dess konkurrenskraft och dess vidare utveckling, därest förslaget oenomföres — om dessa farhågor, för så vitt de angå allenast storindustrien, vore riktiga, skulle jag rösta för förslaget.</w:t>
        <w:br/>
        <w:br/>
        <w:t>Vårt land är enligt mitt förmenande redan så överindustrialiserat, att det ligger en fara i att fortgå på den vägen. Det är icke bara överindustrialiserat, utan det är också lagt under ett annat herravälde, som synes mig minst lika farligt och som står i nära samband därmed, nämligen penningkapitalets. Hellre ser jag ett fattigt och lyckligt land, än jag ser ett rikare, men splittrat och stridigt. Det är sant, och jag erkänner det villigt, att de stora massor, som genom storindustrien få sitt bröd också hava ett anspråk på att av en fortsatt storindustri tillgodoses, men denna storindustri skapar å andra sidan just dessa massor.</w:t>
        <w:br/>
        <w:br/>
        <w:t>T denna fråga finnes ingenting visst. När vi läsa departementschefens yttrande, och när vi läsa utskottsbetänkandet, så är det »dock»</w:t>
        <w:br/>
        <w:br/>
        <w:t>stämda och säkra synpunkter. Därför säger även jag: det synes, som om storindustrien säkerligen är i stånd att i trots av vad som säges bära denna börda och gå igenom de svårigheter, som kunna finnas under övergångstiden. Men denna storindustri har också visat en så otrolig anpassningsförmåga efter alla förhållanden, och den har redan, som så många gånger betonats, genom avtal gått in på successiva sänkningar av arbetstiden, att det icke finnes den ringaste anledning att tro annat, än att även om lagstiftningen uteblivit, utvecklingen skulle gått därhän, och då kan jag för min del icke tro, att om denna reglering nu kommer på lagstiftningens väg, storindustrien därför skulle taga någon större skada därav.</w:t>
        <w:br/>
        <w:br/>
        <w:t>Men de farhågor, som hava uttalats, äro berättigade ur en annan synpunkt. De äro berättigade med hänsyn till den lilla industrien, till de små företagen, till rörelser, som finnas både i stad och på land, och dessa komma säkerligen att få sitta emellan i trots av de medgivanden, som genom utskottets betänkande hava gjorts. Därom vittna de olika och ganska många framställningar i ärendet, som säkerligen hava kommit även andra kammarens ledamöter än mig till del. Jag vill här endast påpeka en sådan framställning från upplandsbönder, samlade till ett möte, där de direkt och uttryckligt begära, att hela denna lagstiftning måtte avvisas. Därom vittnar den framställning som gjorts av delägare i mindre sågverk i Uppland, som yrkat, att vid behandlingen av den kungl. propositionen måtte påyrkas, att från lagens tillämpning undantagas sågverk och tullkvarnar, sysselsättande sammanlagt högst tolv arbetare. Det är 33 namnunderskrifter, och bland dessa finner jag åtminstone tre frisinnade ledamöters av Uppsala läns landsting. Utan hänsyn till politiska åskådningar finnes Iden uppfattningen, att den mindre industrien genom utskottets förslag om fyra arbetare kommer i en oförmånlig ställning. Likaså hava vi en framställning från Svenska tullkvarnarnas riksförbund, som går ut på, att i händelse Kungl. Maj:ts proposition, såsom den av utskottet tillstyrkts, blir av riksdagen antagen, man bör undantaga tullkvarnarna från beroende av den blivande lagstiftningen i ämnet. Dessa tullkvarnar stå i nära sammanhang med de förut omnämnda sågverken på landet, så att jag kan säga, att sistnämnda två framställningar fullständigt komplettera varandra. Frågan har även varit föremål för framställning från Sveriges segelfartygsförening, vilken framställning går mt på att i lagen om sjöfolks arbetstid undantag bör göras från lagens bestämmelser i fråga om arbetstiden för fartyg upptill 100 ton och även denna framställning grundar sig på att ifrågavarande lagstiftning skulle för den mindre rörelsen innebära den allra största fara och olägenhet.</w:t>
        <w:br/>
        <w:br/>
        <w:t>Utskottet begränsar tillämpningen av denna lag för den mindre industrien 'på det egendomliga sättet, att det blott ändrar bestämmelsen, som föreligger 1 Kungl. Maj:ts förslag, om tre arbetare till fyra arbetare. Vad som ursprungligen och även i enskilda motioner föreslagits om denna begränsning har varit ganska godtyckligt, och ser Jag till de i ämnet gjorda framställningarna i nu nämnda liksom i</w:t>
        <w:br/>
        <w:br/>
        <w:t>andra fall, så kommer denna undantagsbestämmelse, så vitt jag kan Lagförslag om finna, icke att fylla därmed avsett ändamål, såvida man icke sätter Ende begränsningen till 12 arbetare. Över huvud taget har man härvid re giort en kompromiss, men huruvida de reella synpunkterna eller verk- (Fors liga behoven här blivit behörigen tillgodosedda, det är en fråga för</w:t>
        <w:br/>
        <w:br/>
        <w:t>Herr Bengtsson i Norup har i en motion påyrkat undantag för säsongarbete. Utskottet säger då, att det finnes möjlighet att taga hänsyn till säsongarbetets krav, utan att någon undantagsbestämmelse i lagen göres, emedan arbetsrådet kan bevilja undantag. Men inom det ofantliga område, där säsongarbetet är regel, kan man icke, såsom utskottet här föreslår, göra det till regel att upptaga saken till prövning från fall till fall. Det vore synnerligen opraktiskt, om man, såsom utskottet säger, måste pröva varje särskilt fall vid denna mängd av olika fall. Det förefaller mig att på denna punkt det hade varit skäl att bättre beakta den mindre rörelsens krav.</w:t>
        <w:br/>
        <w:br/>
        <w:t>Då utskottet vidare talar om att från lagens tillämpning skall undantagas jordbruk med därtill hörande binäringar, ävensom trädgårdsarbete, yttrar det sig så på sid. 23, men går man längre fram i utskottets betänkande, finner man att det på sid. 35 slutar med att framhålla, att det bara är en tidsfråga, när även jordbruket skall komma under denna lagstiftning, så att jag kan icke finna, att mycken hänsyn är tagen till lantbrukets behov, lika litet som till den mindre rörelsen.</w:t>
        <w:br/>
        <w:br/>
        <w:t>I detta sammanhang kan jag icke underlåta att påpeka, att i detta förslag storindustrien och arbetarna i mångfaldiga punkter oått samman på den mellanliggande industriens och rörelsens bekostnad. Om vi se till den reservation, som återfinnes på sid. 59 och är undertecknad av herrar Pers, Hult, von Koch, Olsson i See och Karlsson i Gasabäck, påpekas däri, att förslag till ledamöter 1 arbetsrådet enligt lagförslaget skola avgivas av rikssammanslutningar bland arbetsgivare, vilkas medlemmar sysselsätta minst 50,000 arbetare samt av rikssammanslutningar bland arbetare, som räknar minst 50,000 medlemmar. Där har man tillgodosett storindustriens behov, men icke mellanindustriens, som lider skada genom denna lag. Man hade tänkt och hoppats, att reservationen skulle stödjas av högerpartiets och storindustriens representanter i utskottet, men jag har förgäves sökt deras namn bland de andra undertecknarnes. För min del skall jag vid denna 8 anhålla att få yrka bifall till det som avses med herrar Pers m. fl. reservation.</w:t>
        <w:br/>
        <w:br/>
        <w:t>Ifråga om arbetsrådet finner man vidare att detsamma trots dess egendomliga sammansättning skulle få en betydande maktställning. Man finner i 3 $, att arbetsrådet har att avgöra vissa där omförmälda frågor. Enligt Kungl. Maj:ts vid den lagtima riksdagen ursprungligen intagna ståndpunkt skulle det endast hava att avgiva utlåtanden. I denna punkt föreligger också från herr Hult med instämmande av herr Olsson i See en reservation, som egendomligt nog utmynnar allenast i ett framläggande av synpunkter, som var och en som läst handlingarna, ändå bort hava fått klart för sig.</w:t>
        <w:br/>
        <w:br/>
        <w:t>Lagförslag om Man hade dock kunnat tänka sig, att reservationen skull gå ut på</w:t>
        <w:br/>
        <w:br/>
        <w:t>ett yrkande i enlighet med denna välgrundade uppfattning, ty det är dock en gammal regel i det svenska samhällslivet, att rättsskipningen och domstolarna skola vara obundna av de administrativa myndigheterna. Arbetsrådet är, och får icke vara annat än en administrativ myndighet, och dess beslut få icke vara bindande för domstolarna. Vi har här ytterligare en bekräftelse på riktigheten av min uppfattning, huru ensidigt storindustrien och arbetarnas intressen äro betonade i lagen. och jag kommer att förena mig i de yrkanden på förändring av 3 $, som redan från denna plats framställts.</w:t>
        <w:br/>
        <w:br/>
        <w:t>Det har också sagts, i avseende å denna lags inverkan, av en ärad talare på Örebrobänken, att särskilt hantverkerierna komma att få sitta emellan. Jag delar fullkomligt denna uppfattning, om också icke med hänsyn till samma grunder, som talaren anförde, men jag vill icke trötta kammaren med att anföra några andra skäl; efter det, som jag redan anfört, torde det säga sig självt.</w:t>
        <w:br/>
        <w:br/>
        <w:t>Jag kan icke heller låta bli att i detta sammanhang påpeka en annan bestämmelse, som också visar, att storindustrien och arbetarna gått samman, men på den mindre industriens bekostnad. Det är de bestämmelser som finnas angående straff för åsidosättande av lagens bestämmelser. Det stadgas i 11 $ att en arbetsgivare, som använder arbetare i strid mot vad i lagen är stadgat, straffas med böter, men stadgandet innehåller ingenting om straff för arbetarna. Nu torde man kunna säga, att vid storindustriella företag sannolikt icke några privata överenskommelser komma att träffas mellan arbetarna och arbetsgivarna om avvikelser från lagens bestämmelser, eller något praktiskt behov av sådana avvikelser skall göra sig gällande. Men väl är det möjligt och mycket troligt, att inom den mindre rörelsen det skall förekomma i praktiken, att man åsidosätter lagen genom någon tyst överenskommelse, av vilken arbetarna äro bundna lika väl som arbetsgivaren, men straffet kommer då endast att drabba arbetsgivaren, denne mindre arbetsgivare. Jag kan icke finna, att det är rättfärdighet eller rättvisa i något sådant.</w:t>
        <w:br/>
        <w:br/>
        <w:t>I samband härmed kan jag icke heller underlåta att betona, hurusom inrättandet av det nya arbetsrådet, det må vara befogat huru mycket som helst ur synpunkten av lagstiftningen ifråga, kommer att skapa ett nytt ämbetsverk, och läser man detta betänkande, läser man reservationerna och motiveringen, finner man genomgående, alltifrån lagrådets yttrande och till utskottets utlåtande en uppfattning, som går ut därpå, att arbetsrådet kommer att bli överhopat med arbete. Man finner, att enligt förslaget det skulle komma att bestå av ett visst antal personer, men icke såsom försäkringsrådet av ett fixerat antal, utan ett minimum, så att det skull« kunna utökas i händelse av behov. Jag förutser, att man här inlåter sig på ett experiment, och att arbetsrådet kommer att bliva ett lika stort och dyrbart ämbetsverk som skolöverstyrelsen, som nu är så väldig, men som också i sin begynnelse stod såsom ett experiment med ett relativt litet anslag. Förslaget är i detta hänseende</w:t>
        <w:br/>
        <w:br/>
        <w:t>betänkligt, och det icke blott med avseende å den mindre industriens Lagförslag om</w:t>
        <w:br/>
        <w:br/>
        <w:t>intressen. jrbetdiens Men betänkligt är det framförallt ur allmännare synpunkt. Jag BA</w:t>
        <w:br/>
        <w:br/>
        <w:t>skulle kunna säga, att detta förslag sätter pricken över i ur industrialiseringens synpunkt och med hänsyn till denna. Den sätter storindustrien inom svenska samhället i högsätet, där den förut icke lagligen suttit, och normen för vad som skall stadgas synes given i och med det, som industriarbetarna kräva. Om departementschefens yttrande till protokollet vid propositionen till den urtima riksdagen jämföres med det yttrande, som åtföljer propositionen till den lagtima riksdagen, kan jag icke värja mig för den tanken, att departementschfen böjt sin övertygelse under arbetarrepresentanternas krav och för vad arbetarna tillkännagivit såsom sin vilja. Det är att göra, vågar jag säga, industriarbetarne till de bestämmande inom arbetslagstiftningen, och därifrån är steget icke långt till det andra, till att göra dem till A och O i det svenska samhällslivet. Det är en farlig princip, enligt mitt förmenande, och mot min uppfattning kan icke invändas, att lagstittningen är provisorisk, att den gäller endast fyra år kanske säger man; endast fyra fattiga år men det kan bliva fyra långa och fördärvbringande år.</w:t>
        <w:br/>
        <w:br/>
        <w:t>Det är sant, att det är en provisorisk lag. Men då man nu är så ivrig att få principen igenom, är det säkerligen icke på grund av alla de skäl och synpunkter, som äro framställda i tryck, hygieniska, sociala, politiska ansvarighetsoch utbildningssynpunkter. Allt detta är också medverkande omständigheter, det bestrider jag icke, det är dessa omständigheter, som giva den yttre färgen, som åstadkomma den tydligt framträdande ljusbilden. Det är dessa omständigheter som kläda in det hela i en tilltalande dräkt, och det är därför de nu också betonas mer än andra. Men enligt mitt förmenande är det andra synpunkter, som i själva verket äro bestämmande, och mot vilka jag därför framför allt riktar mig. Det centrala är maktsynpunkten, maktviljan att nu efter så många år genomdriva en programpunkt och visa, att man kan föra den igenom, därför att den står på programmet. Men det är icke blott denna formella synpunkt utan bakom den ligger en annan reell synpunkt, som är mycket betydelsefullare. Man vill driva igenom saken, icke blott därför att den står på programmet, utan framförallt därför att den är ett sant uttryck för hela den socialdemokratiska uppfattningen. Då regeringen gått med på och överlämnat eig åt denna uppfattning med hull och hår, såsom jag kan säga, när den har framlagt detta förslag, intager den enligt mitt förmenande icke en liberal ståndpunkt, utan en rent socialdemokratisk.</w:t>
        <w:br/>
        <w:br/>
        <w:t>En motsättning skulle jag vilja säga, finnes mellan den uppfattning, som dikterat lagen, och det gamla, hittillsvarande samhällets, oavsedd skillnaden mellan liberal och konservativ. Och jag skulle vilja tillspetsa påståendet så — det ligger någon överdrift däri, men den framhåller sanningen på ett klart sätt: om det gällde att enligt det gamla samhällets uppfattning stifta en lag om 8 timmars arbetsdag skulle det vara en lagstiftning om minst 8 timmars</w:t>
        <w:br/>
        <w:br/>
        <w:t>normalarbetsdag av 8 timmar. Det är uppfattningen av själva arbetet, som är skillnadspunkten, det är den, som skiljer det gamla och det nya samhället, det är den, som gör klyftan så stor mellan det, som är. och det, som bliver, i samhället, men som enligt mitt förmenande eslutligen dock icke skall komma till seger i fråga om det industriella arbetet. I grunden och från begynnelsen uppfattas det av industriarbetarna såsom ett ont, ett nödvändigt ont, och det är naturligt, med deras förutsättningar i de historiska förhållandena, att man därifrån går till krav på befrielse från arbetet. Men för den gamla uppfattningen står den gamla satsen kvar, att arbetet befordrar hälsa och välstånd. Även med denna gamla uppfattning är det möjligt, att man kan få för mycket av det goda, det är sant, men då kunna sakerna regleras, såsom uppfattningen hittills varit, på frivillighetens och det fria avtalets väg, och det torde icke vara omöjligt att komma fram på denna väg, med de stora resurser som vår tids stora arbetareskaror äro i besittning av. Den gamla principen är, att självförsörjningsplikten betyder, att en var skall icke blott till fullo utnyttja sin plats och sina krafter efter förmåga, utan även söka att själv skapa sig nödvändiga arbetstillfällen. Den andra uppfattningen, som kommer till synes i det nu framlagda förslaget är en motsatt. Visserligen skall det finnas arbete, men det minsta möjliga, och ifråga om beredande av arbetstillfällen blir det egentligen statens uppgift och plikt att se till, att det finnes arbete för var och en, som vill hava arbete, nämligen det lilla, som han möjligen vill eller för den allmänna uppfattningens skull måste utföra.</w:t>
        <w:br/>
        <w:br/>
        <w:t>Med denna uppfattning av arbetet blir genom den nu föreslagna lagstiftningen, såsom i reservationen framhållits, den inskränkta arbetstiden ett privilegium för industriarbetarna. Vad blir följden? Följder komma att visa sig på flera olika områden, och jag vill taga upp ett par av dessa. Följder komma att visa sig, då det gäller arbete inom statens verk; se härom vad utskottet anför på sid. 23 i fråga om en motion, som går ut på att lagstiftningen skall gälla även för arbete, som bedrives av staten! Utskottet säger, att detta nu icke kunnat medtagas, därför att det finnes vissa skäl emot det. Men utskottet tillägger: »I förvissningen att Kungl. Maj:t utan dröjsmål, konsekvent och i huvudsaklig överensstämmelse med förevarande lag fullföljer regleringen av arbetstiden inom statens verksamhet, anser utskottet sig sålunda för närvarande böra avstyrka motinärernas förslag.» Märk: »för närvarandes! Det är bara en tidsfråga, när detta så att säga successiva arbetsminskande skall drivas igenom även på detta område. — Det andra nyss av mig åsyftade området, där följder komma att visa sig, hava andra redan berört, och jag skall därom ej nämna mer än ett par ord. Det gäller lantarbetarna och alla med dem undantagna kroppsoch själsarbetare i detta land. För dem kommer resultatet att bliva, att antingen bliva de ansedda såsom en pariaklass med sämre ställning utan de privilegier och förmåner, som lagen giver, eller ock komma de att inryckas under industrialiseringens lag; antingen</w:t>
        <w:br/>
        <w:br/>
        <w:t>måste de vara borta och undantagna från lagen, eller ock får hela Lagförsleg om vårt jordbruk, hela vår uppfattning, hela vårt samhälle industriali- 2rbedstidens seras. begränsning.</w:t>
        <w:br/>
        <w:br/>
        <w:t xml:space="preserve">Och till sist: om denna uppfattning av arbetet verkligen slår (Forte) igenom, vad blir följden? Följden blir givetvis den, att arbete över viss tid också kommer att förbjudas för dem, som vilja arbeta. Nu föreliggande lagförslag giver visserligen icke omedelbar anledning till dessa följders förverkligande, men vid en granskning av ett lagförslag, som samtidigt ligger på kamrarnas bord, angående arbetstiden vid bagerierna, finna vi, att tanken blivit förd till slut eller åtminstone nästan till slut. Det vill synas, som skulle arbetarna enligt dessa lagförslag få en möjlighet och frihet att arbeta, om de vilja, över den tid som är den normala, men det skall vara arbetsgivaren förbjudet, för såvitt han därigenom kommer i konkurrens med arbetarna. I bageriarbetslagen skulle det uttryckligen förbjudas, såsom reservationerna giva vid handen, att en bageriidkare själv med biträde uteslutande av </w:t>
      </w:r>
      <w:r>
        <w:rPr>
          <w:b/>
        </w:rPr>
        <w:t>hustru²</w:t>
      </w:r>
      <w:r>
        <w:rPr>
          <w:b w:val="0"/>
        </w:rPr>
        <w:t xml:space="preserve"> och hemmavarande barn skulle få arbeta utöver den tid, som bleve lagstadgad. Det är första försmaken av följderna av det steg, som vi nu stå i beredskap att taga. MNSådant blir resultatet när alldeles samma princip kommer att tillämpas över lag.</w:t>
        <w:br/>
        <w:br/>
        <w:t>Om man nu tänker på att detta skulle vara en provisorisk lag, som föres igenom för principens skull, då har jag endast ett ord att lägga till i detta sammanhang, och det är egentligen därför jag har begärt ordet. Jag vill å egna och å de mångas vägnar, som jag är säker om dela denna uppfattning, endast säga, att vad som nu trumfas igenom i den svenska riksdagen är icke principiellt avgörande. Det avgörande, som nu träffas, binder på intet sätt den nya majoritet, som jag med säkerhet hoppas skall komma efter de nya valen. Och när en gång denna lagstiftning utlöper den sista december 1923, tror jag icke det med sanning skall kunna sägas, att principfrågan är avgjord. Vad som i dag göres är ett experiment och intet mera. Herr statsrådet och, såsom jag tror, tillförordnade chefen för civildepartementet yttrade något om motståndet i Sverige mot denna lagstiftning. Olikheten mellan Sverige och utlandet i denna fråga skulle ligga däruti att det är den svenska högern, som enligt hans mening här representerar motståndet, och att denna höger skulle ha en annan nationalekonomi eller socialpolitik än den, som är rådande i utlandet. Han sade, om jag icke missuppfattade honom, att det saknades verkligt socialpolitiskt intresse hos den svenska högern. Jag kan visserligen icke helt tala å dess vägnar eller i dess namn, men så mycket tror jag mig kunna säga, att det icke är bristande nationalekonomisk uppfattning eller bristande socialpolitiskt intresse, utan det är något helt annat, som ligeer bakom det motstånd, som upnreses mot denna lag. Motståndet bäres upp icke blott av svenska högern, utan av en stor del av svenska folket, jag skulle vilja säga, av majoriteten inom svenska folket, och den tanke, som ligger till grund för dess uppfattning, det är den, att Sveriges rike icke är, såsom andra</w:t>
        <w:br/>
        <w:br/>
        <w:t>lagstiftningens eller någon annan utvecklingsväg. Jag ber, herr talman, att få yrka avslag å såväl Kungl. Maj:ts proposition som utskottets betänkande.</w:t>
      </w:r>
    </w:p>
    <w:p>
      <w:pPr>
        <w:pStyle w:val="Heading2"/>
      </w:pPr>
      <w:r>
        <w:t>2. Nils Wohlin (Bondeförbundet, man)</w:t>
      </w:r>
    </w:p>
    <w:p>
      <w:r>
        <w:rPr>
          <w:b w:val="0"/>
        </w:rPr>
        <w:t>Herr talman, mina herrar! Även många representanter för den svenska socialdemokratien hava numera en öppen blick för det ekonomiska samhällslivets grundlagar. Det erkännes även av personer med socialdemokratisk uppfattning, att den teoretiska ekonomien är en verklig vetenskap och ej endast — som understund sagts — en samling lärosatser, som växla efter olika sociala åskådningar. Därom vittnar bland annat den motion om inrättandet vid statsuniversiteten av nya lärostolar i nationalekonomi, som vid förra riksdagen väcktes av en ärad socialdemokrat på Närikesbänken. Att även praktisk blick på näringslivet icke saknas bestyrkes exempelvis av den nuvarande finansministerns uttalanden vid flera tillfällen i skattefrågor liksom för övrigt av den skickliga ledningen av åtskilliga affärsföretag, vari herrar av det socialdemokratiska partiet taga verksam del.</w:t>
        <w:br/>
        <w:br/>
        <w:t>En av ekonomiens satser, som behåller sin giltighet, oavsett om näringslivet är ordnat enligt privatkapitalistiska eller statssocialistiska eller vilka som helst principer, är, att en minskad insats av arbetskraft i industriproduktionen alltid medför en tillbakagång i produktionsresultatet, i den mån man icke genom ökat ianspråktagande av landets uppsparade kapital eller genom högre utvecklad maskinteknik och förbättrad organisation kan vinna igen det förlorade. Att vi genom stora förbättringar i sistnämnda hänseenden kunnat under de senaste årtiondena avsevärt minska behovet av arbetskraft för att uppnå ett visst produktionsresultat, är ju känt. På den tid, som mången brukar kalla »den gamla och goda», fick löntagaren i många yrkesgrenar arbeta i en utsträckning, som numera ingen av oss skulle anse människovärdig. Nu uppnås genom teknikens och organisationens exempellösa framsteg med väsentligt minskad insats av arbetskraft en flerdubblad arbetsprodukt. +Denna utveckling har emellertid fordrat många år av möda och arbete hos våra teknici och arbetsledare, och den kan endast fortgå successivt. I likhet med reservanterna anser jag tydligt, att en nu plötsligt vidtagen och till större delen av industrien utsträckt avsevärd minskning i insatsen av arbetskraft ej kan under övergångstid av obestämd längd kompenseras genom förbättringar i teknik och organisation. Jag är förvissad om att det övervägande flertalet av våra framstående ingenjörer och arbetsledare ej skall håglöst resignera inför den situation, vari den nu omdebatterade lagen kommer att försätta industrien, utan uppbjuda all sin kraft på att under de nya förhållandena göra det bästa möjliga. Men jag tror, att representanterna för arbetarrörelsen i detta fall uppställa alltför stora krav på deras förmåga. Hade den svenska socialdemokratiens ledare, i stället för det förslag med karaktär av ultimatum, som nu framtvingas till antagande, lämnat industrilednin-</w:t>
        <w:br/>
        <w:br/>
        <w:t>reella förmåner för sina valmän, medan det nu är mycket ovisst,</w:t>
        <w:br/>
        <w:br/>
        <w:t>om de vinna några verkliga förmåner alls.</w:t>
        <w:br/>
        <w:br/>
        <w:t>Jag har använt uttrycket »arbetskraft&gt;, en faktor som är beroende av dels arbetsintensiteten och dels arbetstiden. Vore det nu så, att den förestående reduktionen av arbetstiden kunde till fullo kompenseras genom en höjning i arbetsintensiteten, så fölle ju, såsom förut här framhållits, våra anmärkningar mot den här föreslagna lagen till marken. Emellertid anser jag, 1 likhet med bondegruppernas utskottsreservanter, att det blivit under ärendets behandling styrkt, att man för större delen av vårt lands industri icke kan förvänta en sådan stegring av arbetsintensiteten, som svarar mot den genom lagen åvägabragta förlusten i arbetstid. Jag anmärker i förbigående, att detta uttalande är försiktigare än högerreservanternas, »att knappt några sakkunniga torde hysa förhoppningar om en ökad arbetsintensitet som en följd av arbetstidens förkortning». Skulle ingen ökning alls i arbetsintensitet på något område kunna påräknas som följd av den reducerade arbetstiden, ja, då bleve konsekvenserna ännu betänkligare, än de jag tänker mig. För min del tror jag, att en viss sådan ökning nog kommer att äga rum inom en del yrkesgrenar, men jag är förvissad om att för större delen av industrien ökningen i intcusiteten icke kommer att svara emot förlusten i arbetstid. Detta beror, såsom framhållits, på att arbetsprestationen inom en stor mängd yrkesgrupper och en stor mängd industrier bestämmes av tekniska faktorer. Det beror vidare på att den fysiska arbetsintensiteten — såsom en genom Nationalföreningen mot emigrationen för verkstadsindustrien gjord specialundersökning antyder — på åtskilliga områden avsevärt ökats mot förr, och enligt en annan för maskinsättning å tidningsofficiner verkställd specialundersökning redan är hög vid jämförelse med andra europeiska länder. Det är emellertid säkert, att, liksom denna lags förespråkare övervärdera industrile-. darnas förmåga, så övervärdera de även industriarbetarnas förmåga, ja, jag vill tillfoga, de övervärdera jämväl industriarbetarnas vilja att söka effektivare utnyttja den kortare arbetstiden. Detta sistnämnda styrkes av erfarenheterna från flera länder, där lagstadgad åttatimmarsarbetsdag redan genomförts. Kravet på denna lag är nog icke uttryck för en målmedveten strävan hos våra industriarbetare att spänna sina krafter för produktionens höjande, utan får nog dess värre uppfattas som ett utslag av den ökade olust för arbete, som nu far fram som en farsot över vår världsdel.</w:t>
        <w:br/>
        <w:br/>
        <w:t>Man får vidare icke förringa de betänkligheter, som med hänsyn till det internationella läget göra sig gällande mot lagens antagande vid nuvarande tidpunkt. Jag ser icke denna fråga ur något industriintresses synpunkt. Men ehuru bondepolitikens största ' mål är jordbrukets främjande och lantbefolkningens samlande och</w:t>
        <w:br/>
        <w:br/>
        <w:t>Logförslar or höjande, så är dock önskemålet om andra näringars blomstring ieke</w:t>
        <w:br/>
        <w:br/>
        <w:t>därmed oförenligt. Jag förstår därtill icke, huru det skall gå med den svenska industriarbetarklassen själv, som nu tager huvudansvaret för denna lagstiftning, om vårt lilla land under de kommande årens väldiga ekonomiska kraftmätning mellan nationerna sackar bakåt. Jag har haft tillfälle taga del av den mångfalld upplysningar, som inströmmat till vårt utrikesdepartement angående de stora industrinationernas intensiva förberedelser för den stundande världskonkurrensen. Även inom de små länderna, och ej minst inom de nya randstaterna i öster, synes råda en allmän känsla av att nu gäller det att arbeta och slå sig fram på alla marknader, som öppna sig, för att man skall kunna bevara sitt ekonomiska välstånd eller förvärva ett sådant. Jag har alltid tänkt mig stora framtidsuppgifter för Sveriges industri och handel, exempelvis icke minst i öster, men skall detta ej bliva endast dimmiga drömmar, så måste vi vara beredda att sätta in all vår kokurrenskraft i det första ögonblick, då tillfälle öppnar sig. Lagstadgad produktionsminskning just nu är sannerligen icke ett lämpligt led i dessa förberedelser. Jag har därtill svårt att fatta utskottsmajoritetens uttalande, »att farhågorna för konkurrensen från främmande länder med längre arbetstid ej kunna tillmätas någon större betydelse». Utskottet har haft så bråttom, att det skrivit »farhågorna kan», vilket hade blivit en bock, om det varit en discipel i folkskolan. Lika bristfälligt övervägt som formen är innehållet av satsen, ty de för oss farligaste konkurrensländerna hava — i motsats mot vad herr t. f. civilministern anfört — icke genomfört allmän 48-timmarsvecka. »Vi skola intaga en avvaktande hållning och se huru de stora nationerna förfara», brukar det ju eljest heta, då det gäller något initiativ från svensk sida. Men här, där försiktighet mer än någonsin är nödvändig, förfar man på annat sätt.</w:t>
        <w:br/>
        <w:br/>
        <w:t>Vid genomläsandet av debatten i denna kammare vid förra lagtima riksdagen har jag funnit tre olika linjer inom den grupp av kammaren, som yrkade avslag på åttatimmarslagen. Enligt den första, som man kunde kalla juristlinjen, borde principiellt wvidhållas, att lagstadgad maximalarbetsdag för vuxna manliga arbetare i våra dagar icke bör komma i fråga, utan att avtalsfriheten fastmera här måste lämnas okränkt. Enligt den andra linjen, som t. ex. kom till uttryck i herr Nilssons i Skottlandshus anförande, borde man kunna gå med på lagstiftningens ingripande i vissa särskilda fall, men efter andra grunder än den schablonmässiga, som ligger till grund för det förevarande lagförslaget. Den tredje linjen var herr von Sydows bekanta linje, som han emellertid numera frånträtt. I likhet med bondegruppernas reservanter i utskottet anser jag, att den första linjen ej kan med logisk styrka upprätthållas, och den stämmer ej heller med min socialpolitiska uppfattning. Lapstiftningen i vårt land har dock redan på flera områden, och, då det gällt vissa slag av arbetare, även i fråga om arbetstidens begränsning ingripit i avtalsfriheten mellan arbetsgivare och arbetare. Jag kan icke gärna säga: så och så långt kan lagstiftningen gå i berörd</w:t>
        <w:br/>
        <w:br/>
        <w:t>riktning, men att gå längre, det stämmer icke med min principieila uppfattning. I bondegruppernas reservation medgives även, att för vissa yrkesgrupper av arbetare i vissa industrier sådana hygieniska eller andra förhållanden kunna föreligga, att en förkortning av arbetstiden till viss maximigräns är verkligt erforderlig och icke kan vinnas annat än genom lagstiftningens ingripande, och dessa reservanter förklara sig 1 sådana fall icke vilja motsätta sig tillägg till nu gällande arbetareskyddslagstiftning och härmed sammanhängande lagar. Under sådana förhållanden kan jag omöjligen förstå den förste talarens på Göteborgslänken påstående, att bondegrupperna, såsom han uttryckte sig, »gått till höger om högern». Däremot anser jag socialdemokratiens och fackföreningarnas makt i vårt land numera vara så stor, att utvecklingen fram emot åttatimmarsarbetsdagen i allmänhet kan successivt fortgå på det fria avtalets väg, och jag för min del ser gärna en sådan utveckling, i den mån en dylik arbetstid är för arbetarens ekonomi och hälsa behövlig och därtill låter förena sig med upprätthållandet av det näringsföretag, på vars bärkraft arbetarens existens ytterst vilar. Angående den nu</w:t>
        <w:br/>
        <w:br/>
        <w:t>föreslagna generella statliga regleringen och dess oformligheter i :</w:t>
        <w:br/>
        <w:br/>
        <w:t>detalj instämmer jag med utskottsreservanterna.</w:t>
        <w:br/>
        <w:br/>
        <w:t>En ärad representant på Kronobergsbänken anser förmodligen. att jag redan alltför länge tröttat kammaren, men jag tager mig dock friheten tillägga några ord angående de sociala skälen till den förmenta reformen.</w:t>
        <w:br/>
        <w:br/>
        <w:t>Att arbetet i fabrikerna, förutom att det i speciella fall kan vara hälsovådligt, ofta är ett mekaniskt och själströttande arbete, kan icke bestridas. Det är för mig fullt begripligt, att det inom stora lager av arbetarmassorna levt och lever en längtan efter en tillvaro, som lämnar erforderlig tid över för annan kroppsrörelse ävencom för intellektuella sysselsättningar och för vila. Jag har själv i en broschyr pekat på förekomsten inom vår industri av vad man kan kalla kinesarbete och betonat, huru illa sådant arbete överensstämmer med den nordiska folkandan och med vårt svenska folks urgamla vana vid utomhusarbete och vid ett friare och sundare liv. Jag förstår och sympatiserar därför med den europeiska industriarbetardemokratiens långvariga kamp för en friare tillvaro.</w:t>
        <w:br/>
        <w:br/>
        <w:t>Man kan emellertid å andra sidan icke blunda för att denna kamp fört arbetardemokratien ett mycket långt stycke fram emot den eftersträvade ökade fritiden och detta all lagstiftning förutan. De hygieniska förhållandena i de moderna fabrikerna skilja sig vidare himmelsvitt från gamla tiders förhållanden, och, allt eftersom utvecklingen fortskrider, söker man ju inom industrien tillgodose kraven på rymliga och luftiga arbetslokaler, liksom intresset för en lycklig lösning av industriarbetarnas bostadsfråga blir — åtminstone 1 fråga om industrier på landsby oden — allt större. Det andligen förslöande arbete, som består i ett ständigt återupprepande av vissa handgrepp, söker man, redan för att vinna besparingar i arbetskostnaden, mer och mer ersätta genom att för sådant arbete konstruera nya maskiner. Det vare långt ifrån mig att säga, att</w:t>
        <w:br/>
        <w:br/>
        <w:t>begförslag om vi ännu, vare sig i vårt eller andra länder, kommit tillfredsställande</w:t>
        <w:br/>
        <w:br/>
        <w:t>optrenina arbetsförhållanden så nära, som önskligt vore. Det är alltjämt en</w:t>
        <w:br/>
        <w:br/>
        <w:t>lång väg dit, men utvecklingstendensen är omisskännlig, och vid ett och annat hypermodernt industriföretag se vi bilden av huru den svenska industriarbetarklassen en gång skall få sina arbetslokaler och bostadsförhållanden ordnade inom en kanske ej så avlägsen framtid.</w:t>
        <w:br/>
        <w:br/>
        <w:t>Som en personlig åsikt vill jag ytterligare säga, att alla i vårt land enligt min uppfattning borde stödja genomförandet av sådana omläggningar inom industriens organisation och ledning, som sedan lång tid tillbaka diskuterats samt här och var även genomförts i utlandet och som under benämningen »ekonomisk demokrati» på senare tid tagits upp till debatt i Sverige. Dock kan det aldrig leda till avsedd lycka för arbetaren och samhället, om kravet på sådana omgestaltningar framdrives genom häftigt och hänsynslöst tryck från arbetarhåll eller som led i en politisk kampanj. Genom ett samarbete däremot :mellan industriens chefer och arbetarna, vilket med litet mera moderation, ej minst på arbetarsidan, med tiden skulle kunna bliva nog så förtroendefullt, borde dessa spörsmål, eventwellt efter regeringsinitiativ, kunna fördomsfritt upptagas till prövning och, i den mån de utan att skada arbetets produktivitet, lända samshällsfreden till gagn, lösas efter lämpliga linjer. Detta synes åtminstone en utomstående icke orimligt. Från arbetsgivarhåll skall måhända snävt sägas, att denna min och mångas uppfattning vilar på bristfällig kännedom om industriens praktiska förhållanden. Därpå svarar jag, att engelska både teoretici och praktici med auktaritet i så fall drabbas av samma dom. Från arbetarhåll skall kanske, såsom nyligen 1 en resolution från Glasgowkongressen, förklaras, att det är »kapitalistiska knep». För egen anspråkslös del kan jag emellertid tänka mig en sådan reformlinje utan att dess värre — vara varken kapitalist eller knepig.</w:t>
        <w:br/>
        <w:br/>
        <w:t>Med dessa olika fakta och reformmöjligheter för ögonen, kan man icke med fog påstå, att industriarbetarklassen i våra dagar saknar vägar fram till en mycket förbättrad ställning både såsom yrkesutövare och människor. Att tala om rasdegeneration såsom följd av industriellt arbete innebär numera en utomordentlig överdrift, ja en osanning. Det påståendet styrkes icke av mortalitetsstatistiken, som för åren 1911—1913 för män över 15 års ålder tvärtom angiver ett högre dödstal inom yrkesgruppen »jordbruk» än inom yrkesgruppen »industri». Det styrkes ej heller av den allmänna kännedom man äger om vår industribefolknings kroppsliga och andliga vitalitet. Naturligtvis framstår arbetet i fabrikerna icke för mig såsom det mest människovärdiga, ty det är och förblir arbetet i jorden. Men alla kunna icke vara bönder, och många yrken finnas, som bereda sina utövare långt mindre tillfredsställelse, än vad industriarbetaren kan känna. Kommer så till, att denne med tiden, såsom nyss sagts, bör kunna genom reformer inom industrien få en hälsosammare, ekonomiskt tryggare och inflytelserikare ställning än för närvarande, så</w:t>
        <w:br/>
        <w:br/>
        <w:t>finnes icke samma anledning som fordom till svartmålningar av indu- Lagförslag om striarbetarna som utsugna proletärer. prOCstidens</w:t>
        <w:br/>
        <w:br/>
        <w:t>Jag menar nu, att denna här omdebatterade lagstiftning om en ag” plötslig och allmän reduktion av arbetstiden icke bildar ett organiskt (Forts) led i det kontinuerliga socialpolitiska reformarbetet. Man uppnår icke något varaktigt gott för samhällsutvecklingen genom dylika häftiga och mindre väl övervägda ingrepp i näringslivet. Man måste betänka, att utvecklingen fram mot en lycklig framtid för industriens arbetare, varpå vi naturligtvis alla hoppas, endast är möjlig i den mån det ekonomiska underlaget finnes för de sociala åtgärdernas genomförande. Detta förstå förklarligt nog icke arbetarmassorna, men deras ledare borde förstå det. Ja, jag är säker på att alla av dem i denna kammare äro medvetna därom. Med ett enligt min mening alltför stort tättsinne sluta dock dessa herrar sina blickar därför och söka intala sig, att det svenska näringslivet nog kan — trots det att åttatimmarsarbetsdagen beslutes — under den närmaste framtiden giva den ökade avkastning, som är nödig för fortsatta reformer av industriens arbetsförhållanden. Jag vore glad, om de skulle få rätt, men då jag icke är övertygad därom, måste jag, ehuru givetvis ur sin synpunkt sett med ledsnad, ställa mig bland lagens motståndare.</w:t>
        <w:br/>
        <w:br/>
        <w:t>Beträffande slutligen lagens inverkan på jordbruksnäringen och det avgörande skäl mot dess antagande, som ligger i dessa verkningar, skall jag icke yttra mig på annat sätt, än att jag härutinnan till alla delar instämmer i vad bondegruppernas utskottsrepresentanter härom yttrat såväl i sin reservation som förut här i debatten. Dessa skäl har kammaren hört bönderna själva sammanfatta, och det väger tyngre, än om jag ginge närmare in på dem. Jag vill endast, närmast med anledning av vad herr A. C. Lindblad anförde, tillfoga några ord av allmännare innebörd.</w:t>
        <w:br/>
        <w:br/>
        <w:t>Det förhållandet, att det nu diskuterade kravet sedan en mansålder tillbaka är framburet av den organiserade arbetarvärlden, kan omöjligen vara avgörande, om man finner övervägande sakliga skäl numera tala emot detsamma. Är det över huvud riktigt detta, att en samhällsklass eller ett politiskt parti måste fasthålla vid ett yrkande, som det en gång för länge sedan upptagit på sitt program, även om flera årtionden förflutit och de förhållanden väsentligt förändrats, i vilkas belysning yrkandet bör bedömas? Från den svenska bondens synpunkt sett är denna lag, som riksdagen nu går att antaga, icke ett krav från industriarbetardemokratien av den beskaffenhet, att bonden kan gilla detsamma, han må med blodsband och vänskapsband vara än så fästad vid arbetare inom andra yrken. Riksdagens förestående beslut fattas i strid mot den övervägande opinionen bland vårt lands jordbrukare, vilka hava öppen blick för de vådor, lagen måste medföra för jordbruket, och vilka genom den socialdemokratiska reservationen vid punkten E) av utskottets hemställan få en bitter försmak av vart en lagstiftning i denna riktning ytterligare kan komma att leda. Jag tror mig kunna tala om en sådan övervägande opinion, ehuru ett antal ärade medlemmar av kammaren, som tillika äro jordbrukare, anse sig böra stödja förslaget, med sina röster. Det har</w:t>
        <w:br/>
        <w:br/>
        <w:t xml:space="preserve">för mig alltid stått klart, att intet olyckligare kunde inträffa, än om de nuvarande partimotsatserna inom vårt land skärptes genom på klassprinciper uppbyggda blockbildningar, som bekämpa varandra. Jag har alltid betraktat talet om den s. k. borgerliga samlingen gentemot socialdemokratien såsom grundat både på en verklighetsfrämmande uppfattning av styrkeförhållandena inom vårt land och på en oriktig föreställning om det sätt, varpå socialdemokratiens för oss andra oantagliga yrkanden skola med framgång bekämpas. Skulle den nya bonderörelsen, vars idéer jag omfattar och i vars tjänst jag för en kortare genomhbrottstid ställt mig, komma att ledas i sådan riktning mot »borgerlig samling», med den gula storfinansen som sin vän men de sansade och kloka industriarbetarna som sina politiska fiender, då komme jag att anse bonderörelsen vara på avvägar. Jag har dock ingen anledning antaga, att någon fara i den riktningen hotar. Med denna grunduppfattning måste jag betrakta det som mycket olyckligt, om industriarbetardemokratiens ledning, i känslan av sin stora makt, framtvingar sådana lagar och andra anordningar i samhället, som absolut ogillas av de stora bondemassorna i vårt land. Ty följden blir ökad risk för sådana blockbildningar, varom jag nyss talade, och därmed skärpta klassmotsatser samt en varaktig söndring inom vårt svenska folk. Det finnes dock i vårt land omkring 360,000 Jordbrukare, vartill kommer 140,000 innehavare av jordtorp och jordlägenheter, och till denna klass av yrkesutövare på en halv miljon man, förutom </w:t>
      </w:r>
      <w:r>
        <w:rPr>
          <w:b/>
        </w:rPr>
        <w:t>hustrur²</w:t>
      </w:r>
      <w:r>
        <w:rPr>
          <w:b w:val="0"/>
        </w:rPr>
        <w:t xml:space="preserve"> och barn, bör dock den mäktiga industriarbetardemokratiens ärade representanter taga någon hänsyn, om de önska en lycklig utveckling i vårt land, vilket jag är förvissad om att de göra. Beslut, som fattas av dem och deras medhjälpare, utan att någon sådan hänsyn tages, måste väsentligt försvaga förhoppningarna om en utjämning en gång i framtiden av motsatsförhållandena inom samhället.</w:t>
        <w:br/>
        <w:br/>
        <w:t>Jag ber, herr talman, att på dessa skäl få instämma i yrkandet, att kammaren måtte bifalla den av herr Johansson i Kälkebo m. fl. vid det förevarande utskottsutlåtandet fogade reservationen d. v. s. avslå utskottets förevarande förslag.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346</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