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358</w:t>
      </w:r>
    </w:p>
    <w:p>
      <w:r>
        <w:rPr>
          <w:b/>
        </w:rPr>
        <w:t xml:space="preserve">Datum: </w:t>
      </w:r>
      <w:r>
        <w:t>1920-03-17</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Nils Wohlin (Bondeförbundet, man)</w:t>
      </w:r>
    </w:p>
    <w:p>
      <w:r>
        <w:rPr>
          <w:b w:val="0"/>
        </w:rPr>
        <w:t>Herr talman, mina herrar! Den föregående ärade talaren har behandlat detta bevillningsutskottsbetänkande främst ur statsfinansiell synpunkt. Jag skall här icke ingå på denna sida av ämnet. Jag vill fastmera med några ord redogöra lör skälen till min ståndpunkt, såvitt frågan gäller punkterna 1 och 2 i utskottsbetänkandet. Denna min ståndpunkt dikteras av oro för vårt jordbruks läge under den närmaste framtiden och av insikten om att vårt jordbruk för närvarande i tulloch handelspolitiskt avseende har blivit försatt i en orättvis undantagsställning gentemot andra näringar.</w:t>
        <w:br/>
        <w:br/>
        <w:t>Redan vid förra urtima riksdagens behandling av spannmålstullfrågan hade jag tillfälle framhålla, att det Kungl. Maj:ts förslag till glidtullsprovisorium, som blev riksdagens beslut, innebar ett sönderbrytande till jordbrukets nackdel av jämvikten i det hittills bestående tullsystemet. Medan industritullarna äro bibehållna oförändrade, har den förutvarande fasta spannmålstullen utbytts mot en glidtull, som icke ekvivalerar denna fasta tull. Den suskension av tullarna på ett antal andra jordbruksprodukter av animaliskt ursprung, som senast genomförts genom kungl. förordningen den 19 december 1919, bidrager ytterligare till att rubba den förutvarande proportionen mellan industriens och jordbrukets tullskydd. Och ett ännu ogynnsammare utslag av samma felaktiga tulloch handelspolitik, är att exportförbud fortfarande bestå för ett stort antal av Jordbrukets produkter, medan exportförbuden för flertalet industrivaror för länge sedan äro upphävda. Man finner sålunda, att vårt lands modernäring alltjämt på tulloch handelspolitikens viktiga område behandlas sämre än landets övriga näringar.</w:t>
        <w:br/>
        <w:br/>
        <w:t>Motiveras nu, frågar jag mig, denna politik av allmänna nationella hänsyn av så stor vikt, att dessa väga tyngre än jordbrukets berättigade intressen? För att bedöma den frågan hör man erinra sig att den allmänna prisnivån under tiden efter urtima riksdagens beslut alltjämt fortgått i stigande riktning, under det att prisen på svensk spannmål i följd av den då träffade anordningen varit fastlåsta vid sin förutvarande höjd samt prisen på animaliska jordbruksprodukter visat en vikande tendens. Svensk handelstidnings allmänna prisindex var för augusti 1919 321, men för februari 1920 hade siffran stigit till 343. Flertalet grupper av industrialster förete betydande stegringar, så t. ex. byggnadsmaterialier från siffran 280 till siffran 371, metaller från 214 till 259 o. s. v., medan däremot animaliska jordbruksprodukter gått ned från 396 till 305. Och om man närmare studerar prisutvecklingen under kristiden, som helhet betraktad, så finner man, att jordbrukets produkter ökats i pris 2 å 3 gånger mot sitt värde före kristiden, under det att ett stort antal för jordbruket behövliga industriprodukter stigit i pris 3 och 4 gånger, ja, vissa av produkterna 5 och ännu flera gånger. Bland sådana produkter, som äro för jordbruket behövliga och som stigit mycket mera i pris än jordbrukets produkter, behöver jag endast nämna: bindgarn, taktegel, grepar, högafflar, slåttermaskiner, hästräfsor, hövändor, såningsmaskiner, takpapp, murtegel, hästskor, spadar, skyff-</w:t>
        <w:br/>
        <w:br/>
        <w:t>lar, liar, plogar, harvar och superfosfat. Det har med andra ord under kristiden ägt rum en prisrevolution i den riktningen, att bytesvärdet mellan jordbrukets och industriens produkter avsevärt förskjutit sig till de senares förmån. Detta förhållande gör i förening med den alltjämt fortgående stegringen i arbetslönerna inom jordbruket, de höga räntorna, den bristfälligt ordnade sekundära jordbruksfastighetskrediten och den ännu icke tillfredsställande ordnade driftskrediten, oron för jordbrukets situation under de kommande åren fullt berättigad.</w:t>
        <w:br/>
        <w:br/>
        <w:t>Betraktar man nu sreciellt prisutvecklingen på den senaste tiden, så finner man visserligen att priset på importerat argentinskt vete fritt svensk hamn för närvarande ställer sig avsevärt mycket högre än Jet nu gällande priset för svensk spannmål. Enligt en den 12 februari av statens representant i kvarnintressentföreningens styrelse lämnad uppgift utgjorde importpriset på argentinskt vete vid detta tillfälle 49, 40 kronor cif svensk hamn, och sedan dess har detta pris på grund av kursstegringen å den argentinska pesosvalutan ytterligare gått upp, så att det nu torde ligga närmare 60 kronor än 50 kronor. Under sådana förhållanden vill jag villigt medge, att det från utskottsmajoritetens sida kan invändas, att de beslutade glidtullarna, efter nuvarande situation att döma, icke tyckas komma att få någon större användning under den närmaste framtiden. Men jag vill dock anmärka, att det australiska vetet cif engelsk hamn enligt uppgift från förenämnde rerson betingar omkring 27 kronor i svenskt mynt. Visserligen lär den australiska skörden denna gång vara uppköpt av England, som sålunda disponerar över densamma, men hur förhållandena i detta avseende komma att ställa sig under de ytterligare år, varunder glidtullsprovisoriet skall verka, därom veta vi i denna stund intet. Vidare tillkommer, att så många oberäkneliga faktorer göra sig gällande på den internationella vetemarknaden och på växelkurserna, att det enligt min uppfattning är fullt befogat begära, att den riskpremie, som glidtullsprovisoriet innebär, blir tillräckligt stor. Det är ju här endast fråga om ett tullskydd, som träder i kraft under vissa angivna förutsättningar, och jag förstår icke motståndet från bevillningsutskottets majoritet, när det endast gäller en försäkring, som man begär att få effektiv. Jag har vid sådant förhållande icke kunnat annat än ansluta mig till det yrkande, som framställts i den av herr Nilsson i Skottlandshus m. fl. avgivna motionen och får sålunda, herr talman, yrka bifall till der reservation, som av mig m. fl. fogats till punkt 1) a) i utskottets förslag.</w:t>
        <w:br/>
        <w:br/>
        <w:t>Beträffande prisutvecklingen på animaliska produkter under den cenaste tiden visar det sig. att de sista noteringar, som jag erhållit, äro för första klassens fläsk 3,40 kronor, för första klassens nötkött 2,15—2.75 kronor och för smör 5,80 kronor per kg. Enligt kalkyler, vilkas riktighet jag icke har anledning att betvivla, ligga dessa pris för närvarande något under produktionskostnaderna för respektive produkter, och denna situation har under den senaste tiden framkallat mycken oro i lantbrukskretsar och en hel rad av</w:t>
        <w:br/>
        <w:br/>
        <w:t>opinionsyttringar från olika producentsammanslutningar, vid vilka opinionsyttringar stort avseende bör fästas. Svenska svinavelsföreningen har sålunda den 26 januari i år pekat på fläskmarknadens för närvarande tryckta läge och gjort framställning om exportförbudets upphävande, smörexportfirmorna hava den 27 febuari begärt åtgärder mot den danska smörimporten, Sveriges allmänna lantbrukssällskap har den 5 februari hemställt om tullsatsernas återinsättande r gällande kraft och om exportförbudens hävande, Malmöhus läns hushållningssällskaps förvaltningsutskott har den 4 februari glurt en liknande framställning beträffande smöret, Östra Skånes andelsslakteriförening den 11 februari beträffande fläsket, och härtill komma framställningar från Hallands och Kronobergs läns hushållningssällskaps förvaltningsutskott jämte ett ytterligare antal inlagor från olika håll.</w:t>
        <w:br/>
        <w:br/>
        <w:t>Själv tillät jag mig en av de första dagarna i februari månad att till dåvarande statsministern rikta cn interpellation, däri jag begärde att få veta regeringens ståndpunkt till dessa frågor, men jag har i dag endast att bemärka, att denna interpellation av den dåvarande regeringen icke besvarats. Jag kan ju tänka mig att omständigheterna till en viss grad kunna förklara detta, men det uteblivna svaret visar dock att den dåvarande regeringen icke tillmätte detta spörsmål den betydelse, som man måste tillmäta det från lantbrukets synpunkt sett.</w:t>
        <w:br/>
        <w:br/>
        <w:t>Över förenämnda yttranden hava nu utlåtanden infordrats från lantbruksstyrelsen och folkhushållningskommissionen, och det är ganska anmärkningsvärt, hur folkhushållningskommissionen i sitt första yttrande angående fläskexportens frigivande uttalar, att &gt;det lärer icke kunna förnekas, att en alltför kraftig prisnedgång kan hava till följd, att den nystimulerade fläskproduktionen ånvo stagnerar och går ned, varigenom utom brist på varan jämväl kan förorsakas en förnvad prisstegring därå». »För produktionen åter», säger vidare folkhushållningskommissionen, »synes ett dylikt återöppnande av före kriget plägade handelsförbindelser och strävandet efter ernående av nva avsättningsområden vara av synnerligt värde och direkt verka i produktionsstegrande riktning.» T. o. m. folkhushållningskommissionen ansåg alltså i början av februari månad starka skäl föreligga för fläskexportens frigivande, men då kommissionen kom till själva slutsatsen, inskränkte sig kommissionen till att endast tillstyrka, att exportlicenser i lämplig omfattning beviljas. Lantbruksstyrelsen däremot har i två avgivna utlåtanden positivt uttalat sig såväl för återinsättande i gällande kraft av de nu suspenderade tullsatserna på en del animaliska jordbruksprodukter som även för exportförbudens upphävande över hela linjen.</w:t>
        <w:br/>
        <w:br/>
        <w:t>Nu har det anmärkts gentemot sistnämnda båda krav, som äro framställda i reservationer vid punkterna 1) b) och 1) c) i betänkandet. att exportmöjligheterna för närvarande icke äro så stora, att ett frivivande av exporten skulle få större betydelse. Jag medger, att förhållandena för närvarande ligga så, att det enda land. dit man skulle kunna tänka sig exportens återupptagande, eller åtminstone</w:t>
        <w:br/>
        <w:br/>
        <w:t>det land, dit man huvudsakligen skulle kunna tänka sig, att den återupptages, är England. Emellertid har Sveriges lantbrukskonsulent i England i dagarna uttalat sig om den engelska marknaden för fläsk, smör och andra jordbruksprodukter — det skedde för inte längre tillbaka än den 14 i denna månad:—, och därvid har han mycket starkt betonat den stora betydelse det har för vår lantbruksexport att nu få fria händer för att söka återknyta de under kriget förlorade förbindelserna med den engelska marknaden. Aven om det engelska priset på fläsk och smör, då vii dag diskutera denna fråga, icke tyckes ställa sig så, att en export just nu skulle vara särdeles gynnsam och vinstgivande, så kan detta förhållande inom kort hava ändrat sig, och det är ett berättigat krav från lantbrukets sida att få full frihet att utnyttja tillfällena till återknytande av dessa handelsförbindelser med England. Lantbruket kan icke vara tillfreds med att få detta krav tillgodosett endast genom utförsellicenser, ty genom utförsellicenssystemet berövas producenterna först och främst en väsentlig del av vinsten till förmån för mellanhänderna, och vidare få producenter och köpmän genom licenssystemet icke den rörelsefrihet, som behöves för att de skola kunna väl tillvarataga exportmöjligheterna.</w:t>
        <w:br/>
        <w:br/>
        <w:t>Så vill jag slutligen upprepa, att för mig har det i hela denna fråga stått som en grundregel, att man icke får sönderbryta enhetligheten i det svenska tullsystemet till jordbrukets nackdel. Denna jämvikt måste återställas, och detta är ett krav som är berättigat alldeles oberoende av tulloch traktatkommitténs kommande utredningar. Av det skälet har jag tillstyrkt de motioner, som gå ut på ett återinsättande i gällande kraft av de före kriget existerande jordbrukstullarna, resp. glidtullsprovisoriets utbyggande så, att det samma blir effektivt. Om emellertid riksdagen, som jag dessvärre har anledning förmoda, icke kommer att beakta dessa berättigade önskemål, då är det en logisk konsekvens av min nationalekonomiska uppfattning, att jag i sådant fall måste ansluta mig till kravet på en tillfällig suspension av tullarna på de industriartiklar, som äro av betydelse för jordbrukets produktion. Jag betonar gentemot den förste ärade talaren, att detta krav endast avser en provisorisk anordning för samma tid som jordbruksskyddet är provisoriskt nedskrivet, med full frihet för mig att när tullfrågan framdeles kommer upp i ett sammanhang pröva och taga ståndpunkt till frågan om industriprotektionismen. på vilken jag i dag icke vill inlåta mig. Det kan dock icke vara riktigt, att det svenska jordbruket skall finna sig i att dess tullar på sätt som skett blivit borttagna eller nedskrivna, samtidigt med att en rad av för jordbruket ytterst viktiga industriella produktionsartiklar undergått prisstegringar till, som jag förut nämnde, det fyroch femdubbla av sin storlek före kriget. Varför skall man icke då kunna med fog kräva den rättvisa behandling av jordbruket, som ligger i en motsvarande suspension av tullsatserna på dessa industriartiklar? Alldeles oavsett vilka tullpolitiska åsikter man hyser, om man är protektion'st eller frihandlare, så måste jämställdheten mellan näringslivets båda stora områden, jordbruket och industrien, upprätthålles. Det är så mycket viktigare att framhålla detta som jag har tyckt mig finna</w:t>
        <w:br/>
        <w:br/>
        <w:t xml:space="preserve">en viss tendens här i svenska riksdagen, som går ut på ett visst samförstånd, om icke för ögonblicket, så för framtiden, mellan representanterna för vår industri och representanterna för vår industriarbetarklass, ett samförstånd som i tullfrågan bl. a. kommit till synes 1 utskoltsmajoritetens avslagsyrkande på min motion under punkt 2. Men följderna av en sådan allians komma att gå ut över jordbruket, och därför har jag framför allt ansett det vara min plikt att resa ett motstånd mot denna tullpolitiska strömning, som går ut på »billig mat» men icke har så mycket emot dyrare industriprodukter. Jordbruket blir, tyckes det, av den riktning, som nu träder fram i vårt politiska liv, betraktad som askungen, som får sitta i spiselvrån. Det är emellertid min förhoppning och målet för min strävan, att jordbruket skall med tiden liksom askungen bliva en </w:t>
      </w:r>
      <w:r>
        <w:rPr>
          <w:b/>
        </w:rPr>
        <w:t>prinsessa³</w:t>
      </w:r>
      <w:r>
        <w:rPr>
          <w:b w:val="0"/>
        </w:rPr>
        <w:t>.</w:t>
        <w:br/>
        <w:br/>
        <w:t>Jag ber att senare få återkomma till frågan om importreglerincen å lyxvaror.</w:t>
      </w:r>
    </w:p>
    <w:p>
      <w:pPr>
        <w:pStyle w:val="Heading2"/>
      </w:pPr>
      <w:r>
        <w:t>2. Jöns Jesperson (Första kammarens nationella parti, man)</w:t>
      </w:r>
    </w:p>
    <w:p>
      <w:r>
        <w:rPr>
          <w:b w:val="0"/>
        </w:rPr>
        <w:t>Herr greve och talman! Herr Johan Nilsson m. fl. ha beträffande denna fråga väckt en motion, som bland annat går ut på en ändring av den bestämmelse, som infördes vid antagandet förra året av glidtullssystemet, därhän att tullsatsen skall motsvara hela skillnaden mellan det inhemska normalpriset och importpriset. Jag har varit med om att underteckna denna motion, och jag har, då utskottet fattat sitt beslut att icke gå med på en dylik ändring av dessa tullar, också reserverat mig mot detta utskottets beslut.</w:t>
        <w:br/>
        <w:br/>
        <w:t>För mig står det alldeles klart, att om en utveckling av produktionen till full självförsörjning, vilken jag tror att alla i vårt land anse vara eftersträvansvärd, skall kunna äga rum beträffande vegetabiliska och animaliska födoämnen, så kan det endast ske, om man vidtager åtgärder, som under alla förhållanden göra en normal produktion lönande. Är det nu så, att detta är riktigt — och det tror jag svårligen kan av någon bestridas — då borde ju egentligen den tanken icke med skäl röna motstånd, att man skall ha en viss trygghet härför genom att tullsystemet är inrättat på det sätt, att i händelse priserna på dessa produkter äro tillräckligt höga, så att de täcka produktionskostnaderna, utgår ingen tull, medan åter i det fall att inte produktionskostnaderna täckas, tullen skall göras verksam. Man kan ju inte gärna tänka sig, att en produktion skall i längden kunna pågå, som inte lönar sig. Och vi ha väl ändå icke kommit in i sådana förhållanden, att om vi tänka på hur dåligt det har varit ställt med våra näringar under en så nära liggande tid, vi icke skulle vilja försöka hindra, att sådana eventualiteter en gång till skulle kunna inträffa. Då man för att hindra dylika emellertid icke kan se något annat medel än just att stegra produktionen, så att denna möjliggör en dylik självförsörjning, då måste man också sörja för att denna produktion blir under alla förhållanden vid normal odling lönande. Man kan naturligtvis icke begära, att man skall kunna odla under vilka förhållanden som helst, på huru dålig jord som helst, och huru dåligt skött denna odling än är, men att under normala förhållanden odlingen skall vara lönande tycker jag icke, att någon borde ha något</w:t>
        <w:br/>
        <w:br/>
        <w:t>ru a a emot, som är med om den satsen, att det är en eftersträvansvärd sak, vissa slag av att landet kan sörja för våra livsmedelsbehov så långt som möjligt. spannmål. Man har anfört från det håll, där man håller på de fastställda glid- (Forts.) tullarna, att med de höga pris, som råda, det icke finnes någon fara för jordbruket, och att vi kunna vara nöjda och belåtna med vad som beslutats. Men den, som har bedrivit praktiskt jordbruk och vet, huru pass lång tid i förväg en stor del lantbruksarbeten måste planeras, för att de skola kunna få den avsedda effekten, kan lätt förstå, huru nödvändigt det är, att lantbrukarna, om de nedlägga kostnader och arbete, också hava utsikt att få dessa kostnader och detta arbete ersatta, så att produktionen icke går med förlust. När nu, såsom jag nämnde, man är tryggad mot uppskörtning och uppskruvande av spannmålsoch andra fördoämnespris genom att tullarna icke verka, när produktionspriset icke överstiger importpriset, kan man icke, såvitt jag förstår, med något fog i verkligheten hålla mot dessa krav, utan det faktiska skälet härför skulle i så fall vara, att, när man så nyligen beslutat någonting, man icke bör ändra det med detsamma. Vill man gå ut ifrån vad som är för landet nyttigast, tror jag, att man måste gå med på, att den nämnda motionen</w:t>
        <w:br/>
        <w:br/>
        <w:t>i fråga om glidtullarna har sitt berättigande.</w:t>
        <w:br/>
        <w:br/>
        <w:t>Sedan har i denna motion även föreslagits åtgärder för att återställa dels vår rätt till export av vissa varor och dels import av andra varor, som vi hindrats att importera genom beslut av statens myndigheter. Nu säger man härvidlag vad t. ex. den förbjudna fläskexporten beträffar: vad betyder det, att man får tillbaka denna export, då priset i England är betydligt lägre än här? Jo, det betyder även i detta fall, liksom jag nämnde för jordbrukets produkter, så pass mycket, att man kan vinna trygghet, en regulator för att ifall priset icke är förmånligt och man vill försöka upprätthålla denna produktion, i händelse det blir lönande att exportera och produktionspriset överstiger det pris man kan få härhemma, man skall ha möjlighet att kunna förtjäna på en dylik export. Jag kan därför icke förstå, att man, då man hindrat oss att importera vissa varor, nu icke vill vara med om att vi skola kunna få exportera de varor, som möjligen kunna förefinnas i överflöd.</w:t>
        <w:br/>
        <w:br/>
        <w:t>Jag anser därför, att man ovillkorligen bör göra denna hemställan till Kungl. Maj:t om omedelbart återinsättande i gällande kraft av nu suspenderade tullsatser, så att de varor, som produceras av vårt lantbruk, skola komma i åtnjutande av det skydd de behöva och vårt svenska lantbruk skall kunna gå framåt, och jag kan icke tänka mig, att någon inom landet vill något annat, än att det skall göra detta. Men det är så, att det råder olika föreställningar om medlet härför, och det finnes också en viss benägenhet att överskatta lantbrukets möjligheter på många håll. Men om dessa, som ha sådana åsikter, ville närmare sätta sig in i och själva söka bedriva jordbruk, är jag säker om, att de skulle få en annan uppfattning om möjligheterna för vårt jordbruk. Under alla föhållanden anser jag det vara särskilt viktigt, att en bestämmelse om att de införda glidtullarna skola täcka alla produktionskostnader så snart som möjligt</w:t>
        <w:br/>
        <w:br/>
        <w:t>kommer att bliva gällande, och jag skall därför be att beträffande punkt 1) a) få yrka avslag å utskottets hemställan och bifall till den av herr Wohlin m. fl. avgivna reservationen.</w:t>
      </w:r>
    </w:p>
    <w:p>
      <w:pPr>
        <w:pStyle w:val="Heading2"/>
      </w:pPr>
      <w:r>
        <w:t>3. unknown (–, –)</w:t>
      </w:r>
    </w:p>
    <w:p>
      <w:r>
        <w:rPr>
          <w:b w:val="0"/>
        </w:rPr>
        <w:t>Herr talman, mina herrar! Jag måste med tillfredsställelse konstatera, att ingen förutsatt, att denna fråga skall behandlas med ledning av vissa doktriner. Jag kan försäkra, att utskottets majoritet varit besjälad av endast en önskan, nämligen att såvitt möjligt likformigt tillgodose olika näringars intressen. Jag kan därför icke underlåta att redan inledningsvis protestera mot ett yttrande av en föregående talare, då han sade, att det syntes, som om industriidkarna och industriarbetarna ingått förbund i dessa frågor till skada för vårt jordbruk Detta är icke förhållandet. Att man kan vindicera en sådan sats beror på rent tillfälliga omständigheter, vilka icke ha med frågan om tullar eller icke tullar att göra.</w:t>
        <w:br/>
        <w:br/>
        <w:t>Den förste ärade talaren i denna fråga betrakta tullarna huvudsakligen ur statsfinansiell synpunkt. Han gick ut ifrån den helt naturliga önskan att bereda statsverket ökade inkomster. Han vill icke blott återställa den gamla proportionen mellan direkta och indirekta skatter utan, såvitt jag fattade honom rätt, även om möjligt öka den indirekta beskattningen i förhållande till den direkta.</w:t>
        <w:br/>
        <w:br/>
        <w:t>Om man betraktar tullarna ur beskattningssynpunkt, synes det mig var riktigt, att man delar upp dem i tullar på förnödenhetsvaror och tullar på lyxartiklar. Jag vill då från början säga, att lyxtullar som beskattningsmedel ingalunda ha nå gon fiende i mig, om man nämligen kan lyckas att, med sådana tullar på ett förnuftigt sätt t. ex. främja folkhälsa, eller förbättra vårt lands ekonomiska ställning. Men jag vill på förhand som min mening uttala, att detta problem i de flesta fall är utomordentligt svårt. Det blir f. ö. i ett annat sammanhang tillfälle att återkomma till denna fråga.</w:t>
        <w:br/>
        <w:br/>
        <w:t>Om jag ser på vad jag skulle vilja kalla förnödenhetstullar, står det för mig klart, att även om man kan anföra vissa skäl till förmån för sådan direkt beskattning, så tala dock de viktigaste skälen däremot. Det säges, att dessa tullar betalas av personer, vilka få en mot tuilskatten svarande fördel. Detta är ju ett argument, som icke kan frånkännas allt värde. Men naturligtvis får man icke låta ett sådant ensidigt och i och för sig rätt svagt skäl dominera över alla andra betydligt starkare motskäl. Om man säger, att folk icke känner denna skatt, vill jag säga, att detta skäl icke är värdigt den beskattande myndigheten. Det kan icke vara meningen, att vi skola smussla på folk en skatt som de helst icke skola veta något om, ty ett sådant tillvägagångssätt kan icke vara rätta medlet att uppfostra vårt folk till en riktig syn på ekonomiska ting.</w:t>
        <w:br/>
        <w:br/>
        <w:t>Om jag emellertid ser på, huru det ställer sig med skattens storlek i förhållande till skattebetalarens förmåga att betala, så är det uppenbart, att om man lägger skatt på förnödenhetsvaror, en famil- Jeförsörjare, som till exempel har fem personer att försörja, får betala fem gånger så stor skatt som en person, vilken endast har sig själv</w:t>
        <w:br/>
        <w:br/>
        <w:t>härav är det väl otänkbart, att någon i denna kammare skulle vilja medverka till förnödenhetstullar enbart i beskattningssyfte. Nu ha ju emellertid förnödenhetstullarna, liksom det tullsystem vi ha, fastställts på en tid, då världen såg litet annorlunda ut än f n. Sedan dess har, bland annat, ett världskrig rasat över världen. På den tiden då tullarna tillkommo voro de nödvändiga för att skydda den svenska marknaden mot den utländska som led av överproduktion, men för närvarande vill jag påstå, att man snarare lider av brist på varor i hela världen. Nu kan det väl icke falla någon in att önska minskade inkomster för vårt lands näringsliv, men jag vill säga, att det icke är alldeles likgiltigt, huru dessa inkomster fördelas mellan de olika individerna i vårt land. Bli de fördelar ett tullsystem medför eller de bördor det pålägger allt för ojämnt fördelade mellan ett lands individer eller mellan olika länder i världen, leder detta förr eller senare till krig av militär eller ekonomisk art. Detta är en synpunkt, som man alltid får komma ihåg, då man tillhör en nation, som icke kan med militära maktmedel föra åtminstone angreppskrig. Om vi nu äro på det klara med, att det råder brist i världen, vore det väl i stället för att förhindra varor att flyta in, snarare skäl att tänka på att hindra varor att flyta ut. Det kan också sättas i fråga, om tidpunkten icke nu vore inne att sänka våra importtullar och lägga exporttullar på exportvaror. Vårt lands näringsliv i dess helhet skulle säkert gå lika bra på det ena sättet som på det andra, men om herrarna vilja tänka sig in i vad resultatet skulle bli beträffande fördelningen av den vinst, som vårt land kunde draga av den ena eller andra metoden, skola herrarna helt säkert finna, att det blir högst olika resultat av det ena eller andra. Naturligtvis vill jag ingalunda rekommendera en brådstörtad omläggning av vår tullpolitik. Varje naturlag är så beskaffad, att det obevekligen hämnar sig, om man gör oförsiktiga ingrepp.</w:t>
        <w:br/>
        <w:br/>
        <w:t>Då jag med dessa ord anser mig hava visat, att tullar på förnödenhetsvaror icke äro lämpliga som medel att uttaga skatt på indirekt väg, vill jag nu övergå till frågan, i vad mån denna skatt är berättigad såsom skydd mot övermäktig utländsk konkurrens. Alla torde vara överens om att om man finge ett verkligt tullsystem sådant som de flesta önska, ett solidariskt tullsystem, det skulle från skyddssynpunkt vara tämligen likgiltigt, huru höga eller låga tullar man hade. Alltså anser jag, att man kan gå ut ifrån, att det här verkligen gäller att bereda vissa näringsgrenar, som av en eller annan anledning behöva tullskydd, ett sådant skydd framför andra.</w:t>
        <w:br/>
        <w:br/>
        <w:t>Man brukar dela upp skyddstullar i agraroch industritullar. och den motion, som nu är föremål för debatt. åsyftar ju först och främst att åstadkomma förbättring i tullförhållandena för vår jordbruksnäring. Utgångspunkten för denna motion, som väckts av herr Johan Nilsson i Skottlandshus, är helt enkelt den, att utsikterna</w:t>
        <w:br/>
        <w:br/>
        <w:t>för vårt jordbruk, enligt hans mening, äro synnerligen dystra. Jag måste bestrida det. Jag tror icke, att någon kan påstå, att vår Jordbruksnäring för närvarande arbetar under tryckta förhållanden, och jag tror icke, att man behöver frukta någon väsentlig försämring under de allra närmaste åren. Jag förstår icke, huru det skulle vara möjligt att nu producera ett större överskott av spannmål i världen, efter all den skada och desorganisation, som världskriget åstadkommit. Jag vill först fästa uppmirksamheten på att en allt för stor ängslan därvidlag kan hämna sig. Själv skulle jag säkerligen icke vågat låta bli att rösta för det minimipris på spannmål, som vi nu ha, men jag kan icke underlåta att erinra om att detta från jordbrukets synpunkt visat sig vara ockonomiskt. Ty minimipriset har visat sig vara precis lika genstörtigt som maximiprisen på sin tid. Faktiskt har det också visat sig, att det minimipris, som en gång beslutats, blivit maximipris. Under det att den utländska spannmålen kostat 50 eller 60 kronor per 100 kg. tror jag icke, ati de svenska jordbrukarna på grund av minimipriset fått mer än 40 kronor. Sålunda visar detta enligt min mening till fullo, att man måste tänka sig två gånger före, innan man låter sin ängslan förleda sig till förhastade åtgärder. Det torde dessutom icke hälsas med glädje av något större antal jordbrukare, att man till på köpet får taga sammanslutningen inom kvarnindustrien såsom en följd av minimiprisen. Då man nu vidare yrkar på, att de glidtullar, som urtima riksdagen beslöt, skola ändras, så förefaller det mig underligt, att man vågar röra vid en byggnad, som vilar på så bräcklig grund. Det blev i alla fall under debatten om dessa glidtullar klart, att kompromissen vilade på synnerligt svag grund. Den viktigaste olägenheten med glidtullarna är utan tvivel av psykologisk art. Om man efter vissa metoder räknar ut det pris, som en lantbrukare bör ha, men icke kan få, så, vare sig detta pris är riktigt eller icke, blir det alltid en anledning till missnöje och missmod, och detta höjer icke intresset för arbetet inom jordbruket.</w:t>
        <w:br/>
        <w:br/>
        <w:t>Men jag tror, att det blev åtminstone tillräckligt, om än icke fullt uttömmande, visat, att den grund, efter vilken man beräknar normalpriset på svensk spannmål, icke är säkert och väl lagd. Och om man erkänner, att detta beslut om glidtullars införande var en kompromiss, som ingalunda var stark, så förefaller det mig underligt, att man redan innan detta beslut börjat tillämpas vill rubba detsamma. Grunden blir icke bättre därför, att man bygger en våning till. Det torde vara tillräckligt att endast erinra om en sådan detalj som att man, när man beräknar ett normalpris på spannmål, vilket huvudsakligen kommer att utnyttjas av skånska lantbrukare, använder såsom siffra för medelskörden det tal, som gäller för hela Sverige, och ingalunda det tal, som gäller för Skåne, samt vidare icke tager hänsyn till storleken av skörden under olika år.</w:t>
        <w:br/>
        <w:br/>
        <w:t>Man har särskilt vänt sig mot, att dessa glidtullar skulle maximeras. Jag vwill då säga, att just denna bestämmelse, att spannmålstullarna icke få överstiga 3 kronor 70 öre per deciton — det är den enda fasta punkten i hela detta beslut — och den är fullt mo-</w:t>
        <w:br/>
        <w:br/>
        <w:t>Men det finnes t. v. saker och ting, som verka vida kraftigare än tullar, och det är bl. a., att den utländska valuta, med vilken vi betala spannmålsimporten, för närvarande är oerhört hög — jag vill minnas, att den argentinska myntenheten för närvarande betalas 33 Zz överkurs. Och det finnes ännu en faktor. Frakten för den argentinska spannmålen utgör icke 3 kronor 70 öre, utan 15 kronor 30 öre per 100 kilogram. Den är således nära fem gånger större än den maximitull, som kan komma i fråga. Nu säga de, som önska, att denna tull skall höjas, att frakten visserligen för närvarande är fem gånger större än tullen, men, att den naturligtvis kommer att sjunka, jag hoppas visserligen, att frakten kommer att sjunka åtskilligt, men det dröjer helt visst ganska länge. Och många skäl tala för att en sådan sänkning icke kan bliva alltför stor. Det finnes bl. a. ingen som vågar hoppas, att priset på t. ex. stenkol skall nedgå så mycket, att icke frakten på utomeuropeisk spannmål faktiskt giver ett tullskydd, som är större än glidtullarna. Under sådana förhållanden tala alla skäl för att man icke bör rubba detta glidtullsystem, då det sannolikt icke under de närmaste åren kommer till användning. Det kan därför icke heller vara lönt, att — såsom en reservant från denna kammare föreslagit, — för det sista av de båda övergångsåren öka glidtullen i förhållande till prisskillnaden från det nu bestämda talet en halv till tre fjärdedelar — såframt man inte på annat sätt än med hjälp av ett litet bråk i detta fall 1/, kan taga nödigt avstånd från partier till höger och vänster om det egna. Men för ett sådant ändamål kan möjligen den akademiska kvarten beträffande glidtullarna ha en mission att fylla. Däremot förstår jag icke vad den kan ha för reell betydelse.</w:t>
        <w:br/>
        <w:br/>
        <w:t>Om man lämnar frågan om agrartullar såsom sådana och övergår till förhållandet mellan agrartullar och industritullar, yrkar professor Wohlin en provisorisk nedskrivning av tullarna för sådana industriartiklar, som behövas för lantbruket. Jag vill säga, att jag obetingat giver honom rätt uti att den prisstegring, som inträtt på vissa redskap och förbrukningsvaror, som jordbruket behöver är orimlig, men jag bestrider dock, att tullarna härvidlag spela en avgörande roll. Om vi tänka på tullen på en plog, så utgör den 6 kronor per 100 kilogram. Jag antar, att en plog väger 100 kg. Förr kostade en plog 70 kronor, nu kostar den 140 kronor. Icke spelar väl en tull av 6 kronor någon nämnvärd roll för en lantbrukare, då han skall köpa en plog till 170 kr. Och om man ser på tullen på t. ex. skodon, så utgör den 6 kronor per kilo, och ett par arbetsskodon väga väl omkring ett kilo. Nu frågar jag: vilken tull verkar mest tyngande, 6 kronor å en plog för en lantbrukare eller 6 kronor å ett par arbetsskodon för en arbetare? Svaret är icke svårt att giva. Den faktor, som spelar en avgörande roll beträffande priset å järnvaror, är helt säkert den oerhört fasta sam-</w:t>
        <w:br/>
        <w:br/>
        <w:t>manslutningen mellan järnhanteringens män, och mot en sådan, liksom överhuvud mot allt vad monopol heter, äro tullarna allt för otympliga och tunga vapen.</w:t>
        <w:br/>
        <w:br/>
        <w:t>Om jag sedan går in på frågan om de egentliga industritullarna, skall jag endast i största korthet söka gendriva ett par påståenden av den förste ärade talaren. Friherre Fleming förklarade, att den anda, som genomgår hela utskottsmajoritetens yttrande, är synnerligen sorglig. Han påvisade, hurusom det kunde vara utomordentligt väl befogat, att man genomgående höjt tullarna i förhållande till penningvärdets fall. Bl. a. påvisade han, att det svenska järnet är mycket dyrare än det tyska. Jag vågar icke bestrida, att hans siffror äro riktiga för en viss tidpunkt, men jag bestrider, att detta har någon avgörande betydelse för prisbildningen i stort. Om så vore, borde naturligtvis professor Wohlin endast behöva förmå lantbrukarne, vilka han särskilt tänker på, köpa tyskt järn och tyska plogar ete. Men jag tror ej, att den tyska industriens leveransförmåga räcker till. Om den tyska konkurrensen en eller annan gång trycker ned priserna på svenska industriartiklar, så är detta en situation av fullkomligt övergående beskaffenhet, och det finnes icke minsta hopp om att man med ekonomiska åtgärder av så pass långsamt verkande art som tullar, skall kunna åstadkomma något skydd häremot. Friherre Fleming påstod, att det merkostnadsresonemang, som majoriteten inom utskottet fört i utlåtandet, saknade varje spår av berättigande. Det lärer väl ändå icke vara fallet. Han anförde, att man med tullar kan pressa ned prisen på från utlandet importerade varor på sådant sätt, att i grund och botten icke de svenska konsumenterna få betala tullen, utan de utländska producenterna. Hela resonemanget är ju orimligt. Det vore ju då ingen konst att vara finansminister i Sverige — det erkänna nog alla — om man genom så enkla åtgärder som skyddstullar kunde flytta över de svenska statsutgifterna på utländska producenter. Man kan möjligen under vissa förhållanden resonera om, huruvida man icke kan få konsumenterna av våra exportvaror i utlandet att betala igen en del av de tullar, som vi få betala för utländsk import, men i varje fall räcker det icke till att göra frih. Flemings påstående riktigt. Ty det är klart, att om en skyddstull är väl avpassad, skall den praktiskt sett utestänga den utländska importen, och kommer icke någon utländsk import till stånd, inflyta ju inga tullar. Då blir det de svenska konsumenterna, som få betala de högre pris, som tullarna åstadkomma. För att visa, att vår svenska industri i de flesta fall ej behöva något ökat tullskydd på grund-av penningvärdets fall, skall jag be att få peka på några speciella industrier. Är det någon i denna kammare, som skulle önska, att vi i överensstämmelse med friherre Flemings förslag skola höja tullen på utländska skodon från 6 till 12 kronor per kilo? Skulle det vara ett lämpligt tack till vår skoindustri för de utomordentligt oegennyttiga tjänster den gjort vårt land under den gångna kristiden, att belöna den med en förhöjning från 6 till 12 kronor av tullen för ett par arbetsskodon? Vad skulle vi f. ö. vinna med detta? Jo, naturligtvis</w:t>
        <w:br/>
        <w:br/>
        <w:t xml:space="preserve">åstadkomma en tillfällig överproduktion. Man skulle börja att bygga fabriker för tillverkning av skodon i större omfattning än nu. Detta skulle draga arbetskraft huvudsakligen </w:t>
      </w:r>
      <w:r>
        <w:rPr>
          <w:b/>
        </w:rPr>
        <w:t>kvinnlig¹</w:t>
      </w:r>
      <w:r>
        <w:rPr>
          <w:b w:val="0"/>
        </w:rPr>
        <w:t xml:space="preserve"> från lantbruet, och när så överproduktionen blivit så stor, att man ej längre kan finna avsättning för densamma, skulle dessa arbetare, som äro ovana vid industriarbete och icke lämpa sig för lantarbete, helt 2nkelt falla det allmänna till last och begära arbetslöshetsunderstöd. Det kan åtminstone ej ligga i lantbrukets intresse att gå med på friherre Flemings förslag om 100 procent förhöjd skyddstull på skodon. Och jag tror, att om man tänker på en sådan industri som galoschindustrien — fastän denna ju visserligen icke hör till den större industrien — så gäller om denna precis detsamma. Dess enda svårighet är f. n. att skaffa tillräcklig arbetskraft.</w:t>
        <w:br/>
        <w:br/>
        <w:t>Och om vi tänka på sockerindustrien, står ju saken, såsom tidigare framhållits, i detta fall så, att något tullskydd ej behöves, då det utländska importerade sockret blir mycket dyrare än det inhemska. Man måste höja priset på det inhemska sockret, så att man med den förtjänst, som därvid uppstår, kan uppväga den förlust, som uppkommer på det importerade sockret.</w:t>
        <w:br/>
        <w:br/>
        <w:t>Nu vet jag mycket väl, att man kan göra den invändningen: är det då ej fullt rätt, att lantbrukaren får tillgodogöra sig en möjlig konjunkturvinst, men en sådan invändning har ju föga med tullskydd att göra.</w:t>
        <w:br/>
        <w:br/>
        <w:t>Och så mycket anser jag mig hava ådagalagt, att skyddstullarna icke överlag förlorat i betydelse på grund av penningvärdets fall. En tulls skyddsvärde beror nämligen ingalunda enbart av penningvärdet, utan av många andra faktorer. F. n. borde helt säkert en hel del tullar kunna slopas, även om de under vanliga förhållanden kunna försvaras. Beträffande t. ex. skodon skulle kanske rent av en importpremiering just nu vara befogad.</w:t>
        <w:br/>
        <w:br/>
        <w:t xml:space="preserve">I varje fall kan det inte nekas, att den revision av vårt tullsystem, som världskriget gjort nödvändig, är av utomordentligt besvärlig beskaffenhet, och detta och ingenting annat är det, som utskottet velat giva uttryck åt, då det med en monoton enformighet föreslår, att den ena motionen efter den andra icke måtte föranleda till något riksdagens beslut. Och jag tror också, att detta utskottets förslag är synnerligen välbetänkt. Till slut skulle jag vilja säga, att detta bättre än mycket annat visar, att vi önska detsamma som herr Clason så vackert uttryckt i klämmen till sin motion: »att riksdagen måtte besluta sådana åtgärder i fråga om rikets tullpolitik, som må finnas ägnade att hejda en icke önskvärd import, stärka vårt näringsliv, hämma en skadlig utländsk konkurrens och öka landets förmåga av självförsörjning». Vackrare kan man ej uttrycka målet för en förnuftig tullpolitik, och om en sådan kan giva till resultat, att icke blott jordbruket såsom en föregående önskat förvandlas från en askunge till en vacker </w:t>
      </w:r>
      <w:r>
        <w:rPr>
          <w:b/>
        </w:rPr>
        <w:t>prinsessa³</w:t>
      </w:r>
      <w:r>
        <w:rPr>
          <w:b w:val="0"/>
        </w:rPr>
        <w:t>, utan att alla näringsgrenar kunna göra det, så ligger det säkerligen i allas intresse.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358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