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385</w:t>
      </w:r>
    </w:p>
    <w:p>
      <w:r>
        <w:rPr>
          <w:b/>
        </w:rPr>
        <w:t xml:space="preserve">Datum: </w:t>
      </w:r>
      <w:r>
        <w:t>1920-06-03</w:t>
      </w:r>
    </w:p>
    <w:p>
      <w:r>
        <w:rPr>
          <w:b/>
        </w:rPr>
        <w:t xml:space="preserve">Kammare: </w:t>
      </w:r>
      <w:r>
        <w:t>Första kammaren</w:t>
      </w:r>
    </w:p>
    <w:p>
      <w:r>
        <w:rPr>
          <w:b/>
        </w:rPr>
        <w:t xml:space="preserve">Antal yttranden: </w:t>
      </w:r>
      <w:r>
        <w:t>16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Samuel Clason (Första kammarens nationella parti, man)</w:t>
      </w:r>
    </w:p>
    <w:p>
      <w:r>
        <w:rPr>
          <w:b w:val="0"/>
        </w:rPr>
        <w:t>Som kammaren torde finna, gäller detta lagförslag bland annat och väsentligen frågan om rätt lör sådana, son icke hava möjlighet att personligen deltaga i val, att i allt fall på ett eller annat sätt utöva sin rösträtt. Jag har jämte några andra medlemmar av utskottet reserverat mig. Vår reservation återfinnes på sid. 38 1 utskottets betänkande.</w:t>
        <w:br/>
        <w:br/>
        <w:t>Det har till en början synts oss, som om det kungl. förslaget går något för starkt fram, då det inskränker rätten att utöva inflytande i kommunala angelägenheter för sådana, som icke hava tillfälle att personligen inställa sig. Det har synts oss, att då man genom de reformer på området, som redan genomförts, har i hög grad begränsat denna rätt, exempelvis genom borttagande av rätter för bolag och andra juridiska personer att rösta, borttagande av rätten för en person att rösta 1 annan kommun än där han är mantalsskriven 0. s. v., så har man bortskurit de allra väsentligaste av de fall, där man kunnat tala om möjlighet till missbruk av fullmaktsröstning. Det har då förefallit oss, som om man borde hava i större utsträckning än här skett medgivit för sådana, som hava laga förfall, rätt att utöva sitt inflytande på de kommunala avgörandena. Vi hava i det fallet särskilt påpekat önskvärdheten av att medgiva en sådan rätt för dem, som av sjukdom eller annat dylikt förfall äro absolut förhindrade att deltaga i sådana avgöranden.</w:t>
        <w:br/>
        <w:br/>
        <w:t xml:space="preserve">Beträffande frågans förhistoria erinrar jag därom, att då det vid författningsreformerna vid 1919 års lagtima riksdag var ifrågasatt att utsträcka den politiska rösträtten så, att den skulle kunna utövas även av sådana, som icke kunde iakttaga personlig inställelse, så infördes vissa bestämmelser i det hänseendet, avseende dels gift </w:t>
      </w:r>
      <w:r>
        <w:rPr>
          <w:b/>
        </w:rPr>
        <w:t>kvinna¹</w:t>
      </w:r>
      <w:r>
        <w:rPr>
          <w:b w:val="0"/>
        </w:rPr>
        <w:t xml:space="preserve"> dels vissa yrkesutövare. Man begränsade emellertid dessa yrkesutövare ganska strängt. Men under behandlingen i utskottet framfördes genom en då väckt motion ett yrkande, att även personer, som av sjukdom eller lyte voro förhindrade att inställa sig vid valförrättning, skulle få rätt att på ett eller annat sätt göra sin röst gällande. Utskottet yttrade då om denna sak: » Utskottet vill icke heller förneka, att ifrågavarande personers utestängande från valen, om det sammanställes med de särskilda åtgärder, som nu till vissa yrkesoch tjänsteutövares förmån vidtagas, i vissa fall kan te sig såsom oberättigat., Utskottet medgav således, att det fanns avsevärda skäl för att medgiva rätt till röstgivning även för sådana personer. Emellertid ville utskottet icke gå in därpå, enär frågan ansågs vara av rätt ömtålig karaktär.</w:t>
        <w:br/>
        <w:br/>
        <w:t>I detta fall gällde det emellertid att giva dessa personer en rätt, som de förut icke hade; det har ju nämligen aldrig förut funnits någon sådan rätt med avseende på politiska val. I förevarande fall åter, då man är inne på det kommunala området, innebär det föreliggande förslaget, att man skall fråntaga sådana personer en rätt, som de för närvarande hava. Det synes mig vara en väsentlig skillnad, och det synes mig vara ganska olyckligt, att utskottet icke tagit tillbörlig hänsyn till detta. På denna punkt finnes emellertid intet motförslag utarbetat, och jag kan således här icke göra något bestämt yr-</w:t>
        <w:br/>
        <w:br/>
        <w:t>kande. Jag har endast velat göra detta påpekande, ty det förefaller mig, som om frågan borde upptagas vid en kommande riksdag.</w:t>
        <w:br/>
        <w:br/>
        <w:t>Däremot finnes ju ett bestämt ändringsförslag framlagt ifråga om sättet för utövandet av denna rösträtt utan personlig inställelse. Därmed förhåller sig så, att den kommitté, som arbetat på området, med sin majoritet stannade för tanken, att i dylika fall fullmaktsförfarande skulle få användas. Kungl. Maj:ts förslag anslöt sig emellertid till den mening, som wmuttalats av en minoritet i kommittén. Nu har en av kommitténs medlemmar, herr Persson i Tofta, i sin reservation upptagit det förslag, varom kommitténs majoritet enat sig och som innebär, att i dylika fall fullmakt skall få användas i stället för den form av insändande av valsedel genom andra, vilken Kungl. Maj:t och utskottsmajoriteten föreslå.</w:t>
        <w:br/>
        <w:br/>
        <w:t>Jag tillåter mig även i detta fall att erinra om vad som timade 1919. Då hade ju Kungl. Maj:t framlagt förslag om rätt invecklade former för ett sådant insändande av valsedel. Detta förslag befanns av utskottet omöjligt att acceptera. Högerrepresentanterna i utskottet ansågo, att fullmaktsförfarandet borde få användas. Emellerid kom man genom en sorts kompromiss till en ny form av insändande av valsedel utan personlig inställelse. Jag tror emellertid att jag kan säga, att man var ganska tveksam, om dessa nya bestämmelser voro så synnerligen lyckligt funna. Vad som är alldeles tydligt är, att de äro synnerligen invecklade och besvärliga och ännu 1 detta ögonblick alldeles oprövade.</w:t>
        <w:br/>
        <w:br/>
        <w:t>Där var det emellertid som sagt fråga om en utvidgning av rätten att rösta utan personlig inställelse, eftersom det gällde de politiska valen. Nu ville man åter överföra denna nya metod till vissa kommnmnala val, där man redan förut haft fullmaktssystemet och där detta, såvitt jag vet, i nu ifrågavarande hänseende icke har lett till några egentliga missbruk. Jag ber att i det hänseendet få hänvisa till den utredning, som är lämnad i herr Perssons i Tofta m. fl. reservation. Där frambhålles ju, att i det stora flertalet fall. det här gäller, blir det fråga om äkta makar, och att det under sådana förhållanden väl icke kommer att spela, åtminstone om man tänker på s. k. fullmaktsfiske, någon som helst roll, huruvida den ena maken överlämnar fullmakt åt den andra, eller om han genom den andra insänder en valsedel i ett tillslutet valkuvert. Under sådana förhållanden synes mig alla skäl tala för att man på detta område bibehåller det gamla systemet, så begränsat som det för övrigt blir genom detta förslag.</w:t>
        <w:br/>
        <w:br/>
        <w:t>Jag tillåter mig dessutom påpeka, vilka egendomliga förhållanden skulle komma att inträffa, därest nu detta förslag genomfördes. Vid vanliga kommunala avgöranden får fullmakt användas. Och vid flertalet kommunala val blir i följd därav också fullmakt tillåten. Men vid dessa här utbrutna val. val av stadsfullmäktige. kommunalfullmäktige och landstingsmän, alltså val av representanter i en viss inskränkt bemärkelse, skulle fullmakt icke få användas utan där skulle denna inkrånglade metod med insändande av valsedel i kuvert etc. bliva nödvändig. Jag kan icke finna. att detta virrvarr i me-</w:t>
        <w:br/>
        <w:br/>
        <w:t>toderna för utövande av inflytande på de kommunala avgörandena = Ang. utan personlig inställelse, denna brist på system därvidlag kan hava ala ändrade 3 Ye o $ - estämmelser något berättigande, och skall alltså på denna punkt be att få hemom kommu ställa, att förevarande laglörslag antages i den form, som det har 1 nala val m. m. den av herr Persson i Tofta m. fl. avgivna motionen, d. v. s. i enlighet = (Forts.) med yrkandet i hans reservation, i vilken jag i denna punkt har förenat mig.</w:t>
      </w:r>
    </w:p>
    <w:p>
      <w:pPr>
        <w:pStyle w:val="Heading2"/>
      </w:pPr>
      <w:r>
        <w:t>2. Nils Anton Bondeson (Liberala riksdagspartiet, man)</w:t>
      </w:r>
    </w:p>
    <w:p>
      <w:r>
        <w:rPr>
          <w:b w:val="0"/>
        </w:rPr>
        <w:t>Herr talman, mina herrar! I den kungl. propositionen nr 286 föreslås sammanförandet av den kommunala och den politiska röstlängden, och även utskottet har hemställt, att så må ske. För min del har jag ej heller någon invändning att göra däremot, utan anser, att detta är en praktisk, nyttig och god reform, på den grund att därigenom en hel del arbete och kostnader sparas. Men följden härav har blivit, att enligt $ 29 uti förordningen om kommunalstyrelse på landet val av kommunalfullmäktige skall förrättas av valnämnden och likaså enligt $ 5 uti landstingsförordningen val av landstingsmän. Dessa val hava ju hitintills förrättats av kommunalstämmans ordförande, men hädanefter skola de förrättas av valnämnden. Som vi alla veta utses eller rättare sagt väljes kommunalstämmans ordförande av de å kommunalstämman röstberättigade kommunalmedlemmarna, då däremot valnämndens ordförande utses av Kungl. Maj:ts befallningshavande. Icke för att jag vill eller med något som helst fog kan påstå, att Kungl. Maj:ts befallningshavande på minsta sätt missbrukat den i sådant avseende dem tillkommande rätt, men då nu riksdagen beslutat, att såväl landstingen som riksda-</w:t>
        <w:br/>
        <w:br/>
        <w:t>gen själv skola utse sina ordförande och talmän, så förefaller det mig högst besynnerligt, att vi nu skola fråntaga kommunerna den självbestämmanderätt, som de i detta avseende nu äga. Det kan förmodligen ej av någon bestridas, att kommunalstämmans ordförande i regel är den, som bäst känner till röstlängden och valmännen, och följaktligen är han den bäst kvalificerade att förrätta dessa val.</w:t>
        <w:br/>
        <w:br/>
        <w:t>Som frågan nu föreligger, kan ju ej något yrkande göras, utan har jag endast velat fästa kammarens uppmärksamhet på att vi just nu i detta demokratiska tidevarv äro i färd med att fatta beslut om att beröva kommunen dess förutvarande självbestämmanderätt i detta avseende. Enligt mitt förmenande hade det enda riktiga varit, att kommunalstämmorna själva erhållit rätt att välja valnämndens ordförande. .</w:t>
        <w:br/>
        <w:br/>
        <w:t>Jag har, som sagt, icke något yrkande att göra.</w:t>
      </w:r>
    </w:p>
    <w:p>
      <w:pPr>
        <w:pStyle w:val="Heading2"/>
      </w:pPr>
      <w:r>
        <w:t>3. Mauritz Hellberg (Liberala riksdagspartiet, man)</w:t>
      </w:r>
    </w:p>
    <w:p>
      <w:r>
        <w:rPr>
          <w:b w:val="0"/>
        </w:rPr>
        <w:t>Herr talman! Konstitutionsutskottets ärade vice ordförande har först klagat över att inte rätten till röstning utan personlig inställelse blivit mera utsträckt, än som nu föreslagits, och han har påmint om hurusom förut enligt den gamla ordningen genom fullmaktsröstning en sådan rätt i allra största utsträckning stod öppen.</w:t>
        <w:br/>
        <w:br/>
        <w:t>Jag vill med anledning därav anmärka, att själva grundtanken i det föreliggande förslaget är att skapa likställighet emellan politiska</w:t>
        <w:br/>
        <w:br/>
        <w:t>och kommunala valförrättningar. Den gamla fullmaktsröstningenr sammanhängde på det närmaste med den gamla kommunala rösträtten, som var så ordnad, att därvidlag förmögenheten var avgörande — fördenskull var ju rösträtt medgiven även för omyndiga och opersonliga röstägare. När nu rösträtten göres personlig både när det gäller politiska och kommunala angelägenheter, så är det naturligt, att den princip, som förut gällt för den personliga rösträtten vid valen till andra kammaren, så långt som möjligt genomföres också vid de kommunala valen. Därför har rätten till röstning utan personlig inställelse avsevärt inskränkts vid dessa val, på samma gång som den i en viss utsträckning medgivits vid de politiska valen. Jag vill för min del inte förneka, att det inte kunde vara i och för sig berättigat att låta exempelvis sjuka rösta genom ombud; men det har ansetts nu, liksom det ansågs förlidet år, då samma fråga förelåg i avseende å de politiska valen, att det skulle kunna medföra en del missbruk, och att man därför tills vidare borde inskränka sig till att medgiva röstning utan personlig inställelse endast i den omfattning, som här föreslagits.</w:t>
        <w:br/>
        <w:br/>
        <w:t>Vad sedan frågan om fullmaktsröstning eller röstning genom insänd valsedel beträffar, så har det av utskottet framhållits — och det är den principiella synpunkten på saken — att genom insändning av valsedel får dock den röstande utöva en, såsom utskottet uttrycker sig, »personlig och självständig viljeakt», under det att vid fullmaktsröstningen den röstande i många fall kommer att ställa sig helt och hållet utanför själva valakten och endast lämna åt en annan person att efter sitt gottfinnande utöva rösträtten. Det synes mig ligga en viss vikt vid att ingen röstande får utöva sin rösträtt utan att ändå på något sätt hava själv utövat en sådan viljeakt. Genom inläggning av röstsedeln i valkuvert kommer den röstande i själva verket att. ehuru i hemmet, utföra samma handling, som eljest utföres i vallokalen och inför valförrättaren, under det att om röstning sker genom fullmakt, den fullmaktsgivande i många, ja, sannolikt de flesta fall icke torde komma att taga någon som helst verklig befattning med själva röstningen,</w:t>
        <w:br/>
        <w:br/>
        <w:t xml:space="preserve">Om man ser i den redogörelse för kommunala valen 1919, som nyligen har utdelats till kammarens ledamöter, så finner man, att vid landstingsvalen år 1919 inte mindre än i genomsnitt 81 2 av samtliga röstande </w:t>
      </w:r>
      <w:r>
        <w:rPr>
          <w:b/>
        </w:rPr>
        <w:t>kvinnor¹</w:t>
      </w:r>
      <w:r>
        <w:rPr>
          <w:b w:val="0"/>
        </w:rPr>
        <w:t xml:space="preserve"> hava utövat sin rösträtt genom fullmakt, under det att för männens del detta procenttal endast uppgår till något över 20. Det är sålunda, som vi finna, en alldeles tydlig tendens hos </w:t>
      </w:r>
      <w:r>
        <w:rPr>
          <w:b/>
        </w:rPr>
        <w:t>kvinnorna¹</w:t>
      </w:r>
      <w:r>
        <w:rPr>
          <w:b w:val="0"/>
        </w:rPr>
        <w:t xml:space="preserve"> — och naturligt nog kan det vara — att utöva sin rösträtt genom ombud. Men då synes mig det riktiga vara, att man inte genom att fasthålla vid fullmaktsröstningen uppmuntrar dem till bara en slö överflyttning av sin rösträtt till mannen utan att taga någon som helst befattning med valet och kanske utan att ens veta, vilka kandidater det är fråga om att utse. Nu hava vi som bekant beslutat oss för systemet med röstsedelsinsändning vid val till riksdagens andra kammare. Det vore då önskvärt att få samma system vid de kommunala representantvalen. Utskottets vice ordförande har ansett, att</w:t>
        <w:br/>
        <w:br/>
        <w:t>det är en oegentlighet, att fullmaktsröstningen får användas vid Ang. andra kommunala avgöranden, under det att sedelinsändning skulle bestå rela vara stadgad vid de kommunala representantvalen. Men i själva verom kommuket råder en ofantligt mycket större likhet mellan de senare reprenala val m.m. sentantvalen och riksdagsmannavalen, än det råder mellan de kom- = (Forts.) munala valen och övriga kommunala avgöranden. De senare äro av helt annan art, och vid den kan helt enkelt inte något annat system än fullmaktsröstning användas, för så vitt därvid någon skall få utöva sin rösträtt utan personlig inställelse.</w:t>
        <w:br/>
        <w:br/>
        <w:t>Nu har som bekant andra kammaren redan beslutat godtaga det förslag, som är framlagt av regeringen, och jag förmodar då, att första kammaren inte genom att följa reservationen vill åstadkomma ett annat beslut med den förvirring, som detta skulle medföra.</w:t>
        <w:br/>
        <w:br/>
        <w:t>Vad den siste ärade talarens anförande beträffar — vilket jag endast ofullständigt hörde — syntes det gå ut på en anmärkning mot den förändringen, att man överlämnar ledningen av valförrättningen till valnämndens av konungens befallningshavande utsedde ordförande i stället för till kommunalstämmans ordförande. Det är även i detta fall så, att man har velat uppnå likhet mellan de politiska och de kommunala valen, och särskilt med hänsyn till den långt utsträckta distriktsindelning, som man tänker sig skulle komma att genomföras har man ansett den av utskottet föreslagna anordningen ändamålsenligare.</w:t>
        <w:br/>
        <w:br/>
        <w:t>Jag ber att få yrka bifall till utskottets förslag.</w:t>
      </w:r>
    </w:p>
    <w:p>
      <w:pPr>
        <w:pStyle w:val="Heading2"/>
      </w:pPr>
      <w:r>
        <w:t>4. Carl Lindhagen (–, man)</w:t>
      </w:r>
    </w:p>
    <w:p>
      <w:r>
        <w:rPr>
          <w:b w:val="0"/>
        </w:rPr>
        <w:t>Som utskottet erinrar, har det i början av januari 1919 tillsatts en jordkommission, som bland annat skulle hava till uppgift att tillse, att jorden icke går ur den jordbrukande befolkningens händer till obehöriga. Samma uppdrag har förut innehafts av norrlanskommittén och efter denna kommitté av jordundersökningen, som dock före sin upplösning icke hånn med mer än Värmlands län. Nu är det ju klart, att en sådan lagstiftning måste bland annat omfatta ett förhindrande av obehörigas förvärv antingen genom koncession eller genom något liknande förfarande, men för att en sådan lagstiftning med effektivitet skall komma till stånd, behöver man också en provisorisk lagstiftning, som förhindrar sådana förvärv, tills den definitivt kommer till stånd. Så har man förfarit i Norge, och så försökte man förfara i Sverige både i norrlandskommittén och i jordundersökningen. Emellertid vunno på den tiden dylika förslag om provisoriska lagstiftningar intet gehör från regeringsmakten, ehuruväl andra kammaren redan år 1901 på rak arm antog ett sådant förslag till provisorisk lagstiftning för Norrland och Dalarne. Följden härav var, att det blev en mängd obehöriga bolagsförvärv innan</w:t>
        <w:br/>
        <w:br/>
        <w:t>- den definitiva lagen kom till stånd. Där hade således lagstiftningen</w:t>
        <w:br/>
        <w:br/>
        <w:t>ningar i rätten 41] stor del förlorat sin verkan därigenom, att statsmakterna icke i tid</w:t>
        <w:br/>
        <w:br/>
        <w:t>sågo upp med saken. | Nu föreligger här precis samma situation. När denna kommitté tillsattes i början av januari 1919, skulle man väl hava hoppats, att statsmakterna, visa av erfarenheten, redan vid 1919 års riksdag skulle hava antagit åtminstone en provisorisk lagstiftning gentemot bolagsförvärv, vilken lagstiftning ju var lätt att åstadkomma, då man förut hade saken genomdiskuterad och formulär samt endast behövde utvidga detsamma genom att tillägga de nya områden, där man ville, att bestämmelserna skulle tillämpas. Det gick emellertid icke då. Det har nu icke ens gått 1920, och man befinner sig i samma tågordning som förut.</w:t>
        <w:br/>
        <w:br/>
        <w:t>Man kan då fråga sig, när skola de svenska statsmakterna någonsin bli mogna att med allvar taga upp en sådan här fråga? — Ja, jag ser, att herrarna här i kammaren också äro fullkomligt likgiltiga för saken. Ni prata gemytligt, under det att det ena bondehemmanet efter det andra ett helt år framåt kommer att falla för bolagsväldet. Tycka ni, att det är bra? Ha ni något hjärta för det? Ni äro naturligtvis lugna, därför att edra egna hemman tänka ni inte sälja; dem behålla ni! Hur det sedan går för land och folk i denna fråga, det intresserar icke de svenska statsmakterna!</w:t>
        <w:br/>
        <w:br/>
        <w:t>Det var just i föraningar om ett sådant förhållande, som denna motion väcktes av mig med instämmande i det väsentliga av herr Wohlin, för att, om regeringen som vanligt icke vore intresserad av att taga itu med hårdhandskarna och med snabbhet, riksdagen åtminstone skulle bliva i tillfälle därtill. I detta avseende ha vi två föredömen. Vid 1901 års riksdag beslöt andra kammaren utan regeringsproposition, och utan ämbetsmannautredningar en provisorisk förbudslag för Norrland och Dalarna, och några år efteråt. jag tror det var 1909, antog kammaren också på enskild motionärs förslag en förbudslag för Värmlands län utan någon regeringsproposition och utan någon ämbetsmannautredning. Men vad se vi här? Jo, här se vi ett enhälligt utskott, som bara säger, att eftersom Kungl. Maj:t ännu icke hunnit avsluta sin prövning — det är mycket beklagligt, att Kungl. Maj:t har så litet intresse för saken, att Kungl. Mai:t icke ens sedan kommissionen suttit nära två år, eller ett och ett halvt år, funnit anledning att framlägga ens ett provisoriskt lagförslag — och eftersom, säger utskottet. proposition i ämnet »förty icke kommer att framläggas för innevarande riksdag, anser utskottet det icke vara lämpligt» — jag fäster uppmärksamheten på ordet lämpligt — »att i anledning av enskild reservants motionsvis framställda förslag vidtaga lagstiftningsåtgärder på ett område, som är av så genomgripande betydelse som det ifrågavarande, utan anser att riksdagen bör lämnas tillfälle att intaga sin ställning till frågan på grund av det förslag. som från Kungl. Maj:ts sida kan förväntas bliva framlagt vid kommande riksdag». | Vad är det egentligen, som bör bestämma vad som är lämpligt i en fråga? Är det bekvämligheten och tågordningen hos myndighe-</w:t>
        <w:br/>
        <w:br/>
        <w:t>terna, eller är det livets realiteter? För min del anser jag, att det är Om inskränklivets realiteter, som avgöra vad som är lämpligt. Och det är icke mänga svälten lämpligt, att vi vänta till nästa riksdag och låta det ena stora bondefork fl sill området efter det andra tillfalla bolag och enskilda spekulanter. Det” (Forts) anser jag icke vara lämpligt. Ni anse det vara lämpligt — åtminstone anser utskottet enhälligt det. Hur utskottet kan försvara detta, förstår jag icke. Och ändå kalla sig just de, som underteckna sådana utskottsutlåtanden, för praktiska politici. Vad är det för praktik ni utöva, när ni låta livets realiteter gå sin egen ogilla gång utan att taga hand om dem?</w:t>
        <w:br/>
        <w:br/>
        <w:t>Nu är det i alla fall uppenbart, att när man icke från regeringen fått någon beredning av detta ärende i dess vidlyftighet, kan jag icke begära, att kammarens ledamöter i gemen — några tror jag alltid i alla fall skulle vara beredda att göra det — skola antaga ett så vidlyftigt lagförslag, som här föreligger rörande förbud för enskilda spekulanter att tills vidare utan särskild koncession besitta fast egendom. Men vad man kunde hava begärt är att utskottet i lika hög grad varit karl för sin hatt, som utskotten vid 1901 och 1909 års riksdagar, och med den större lätthet, som utskottet nu haft på grund av att formulär redan förefinnas, hade man kunnat begära, att utskottet åtminstone föreslagit en provisorisk förbudslag i fråga om bolagsförvärv även för södra och mellersta Sverige. Ett sådant lagförslag föreligger här i motionen nr 136. Denna lag är lättfattlig och enkel och kan tillämpas. Vad som där något strider mot vanlig kutym är övergångsbestämmelsen, som är lagd på den bogen, att: »Denna lag äger tillämpning på förvärv, tillkommet efter den 23 januari 1919, samt gäller tillsvidare intill den 1 oktober 1921., Detta är för att träffa alla förvärv, som skett efter det ifrågavarande lagförslag framlagts av jordkommissionen. Då detta nu visserligen är riktigt men ovanligt och följaktligen också kommer att väcka betänkligheter, ber jag för min del att få ändra denna övergångsbestämmelse i förslaget till att lyda: Denna lag träder genast i tillämpning, och med denna ändring får jag därför sluta med en hemställan, att kammaren efter föredömet från 1901 och 1909 års riksdagar åtminstone ville antaga en provisorisk lag angående förbud i vissa fall för bolag och föreningar att förvärva fast egendom även i södra och mellersta Sverige. Jag yrkar därför bifall till det i motionen nr 136 på sid. 8 återgivna lagförslaget med den ändring, att sista punkten. »Denna lag äger» etc. utbytes mot orden: »Denna lag träder genast i tillämpmMNI».</w:t>
      </w:r>
    </w:p>
    <w:p>
      <w:pPr>
        <w:pStyle w:val="Heading2"/>
      </w:pPr>
      <w:r>
        <w:t>5. Carl Boberg (Första kammarens nationella parti, man)</w:t>
      </w:r>
    </w:p>
    <w:p>
      <w:r>
        <w:rPr>
          <w:b w:val="0"/>
        </w:rPr>
        <w:t>Jag ber, herr talman, att få yrka bifall till utskottets hemställan.</w:t>
        <w:br/>
        <w:br/>
        <w:t xml:space="preserve">slag rörande </w:t>
      </w:r>
      <w:r>
        <w:rPr>
          <w:b/>
        </w:rPr>
        <w:t>kvinnors¹</w:t>
      </w:r>
      <w:r>
        <w:rPr>
          <w:b w:val="0"/>
        </w:rPr>
        <w:t xml:space="preserve"> till-</w:t>
        <w:br/>
        <w:br/>
        <w:t xml:space="preserve">»Konungen äger att i statsrådet utnämna och befordra svenska tjänster. män och </w:t>
      </w:r>
      <w:r>
        <w:rPr>
          <w:b/>
        </w:rPr>
        <w:t>kvinnor¹</w:t>
      </w:r>
      <w:r>
        <w:rPr>
          <w:b w:val="0"/>
        </w:rPr>
        <w:t>, gifta såväl som ogifta, till alla de ämbeten och tjän- = (Forts. ster, högre och lägre, vilka äro av den egenskap, att Konungen fullmakter därå utfärdar, dock böra vederbörande förut med förslag hava inkommit, där sådana hittills ägt rum. Konungen vare ock obetaget att efter vederbörandes hörande, eller uppå deras framställning, till lärarebefattningar vid universiteterna, de teologiska lärartjänsterna likväl undantagna, såsom ock till lärareoch andra beställningar vid andra inrättningar för vetenskap, slöjd eller skön konst, ävensom till ' läkarebefattningar, kalla och befordra även utländska undersåtar av utmärkt förtjänst, de där den rena evangeliska läran bekänna. Likaledes må Konungen kunna uti militära ämbeten nyttja utländska undersåtar av sällsynt skicklighet, men icke till kommendanter i fästningarna. Till konsul må ock utländsk undersåte nämnas, där lön ej är med befattningen förenad.</w:t>
        <w:br/>
        <w:br/>
        <w:t xml:space="preserve">Konungen fäste vid alla befordringar avseende endast å de sökandes förtjänst och skicklighet men icke på deras börd, kön eller annat civilstånd. Ej må någon tilläggas ringare tjänsteförmåner för lika arbete allenast på grund av olikhet i kön. </w:t>
      </w:r>
      <w:r>
        <w:rPr>
          <w:b/>
        </w:rPr>
        <w:t>Kvinna¹</w:t>
      </w:r>
      <w:r>
        <w:rPr>
          <w:b w:val="0"/>
        </w:rPr>
        <w:t xml:space="preserve"> må kunna utnämnas till prästerlig tjänst i den ordning och enligt grunder, som bestämmas i den uti 87 8 2 mom. stadgade ordning.</w:t>
        <w:br/>
        <w:br/>
        <w:t>Varje departementschef — — — under departementet höra.»</w:t>
        <w:br/>
        <w:br/>
        <w:t xml:space="preserve">Eller om detta icke kunde bifallas, att $ 28 i förslaget måtte omredigeras så, att dels även grunderna för mäns utnämning hänvisades till enahanda särskilda avgöranden av Konung och riksdag, som enligt förslaget skulle gälla allenast för </w:t>
      </w:r>
      <w:r>
        <w:rPr>
          <w:b/>
        </w:rPr>
        <w:t>kvinnor¹</w:t>
      </w:r>
      <w:r>
        <w:rPr>
          <w:b w:val="0"/>
        </w:rPr>
        <w:t xml:space="preserve">, samt dels detta särskilda avgörande, vare sig det komme att omfatta grunder för både mäns och </w:t>
      </w:r>
      <w:r>
        <w:rPr>
          <w:b/>
        </w:rPr>
        <w:t>kvinnors¹</w:t>
      </w:r>
      <w:r>
        <w:rPr>
          <w:b w:val="0"/>
        </w:rPr>
        <w:t xml:space="preserve"> anställning eller endast </w:t>
      </w:r>
      <w:r>
        <w:rPr>
          <w:b/>
        </w:rPr>
        <w:t>kvinnors¹</w:t>
      </w:r>
      <w:r>
        <w:rPr>
          <w:b w:val="0"/>
        </w:rPr>
        <w:t xml:space="preserve"> anställning, skulle i båda fallen ske genom lag;</w:t>
        <w:br/>
        <w:br/>
        <w:t>Konungen äger att i statsrådet utnämna och befordra infödde svenske män till alla de ämbeten och tjänster, högre och lägre, vilka äro av den egenskap, att Konun-</w:t>
        <w:br/>
        <w:br/>
        <w:t>en fullmakter därå utfärdar, dock böra vederbörande förut med för slag hava inkommit, där sådana hittills ägt rum. Till lärarebefattningar vid statens läroanstalter, de teologiska läraretjänsterna vid universiteterna likväl undantagna, till andra beställningar vid wnrättningar för vetenskap, slöjd eller skön konst samt till läkarebefattningar må i den ordning, som ovan sagts, och med tillämpning av grunder, som</w:t>
        <w:br/>
        <w:br/>
        <w:t>Konungen äger att i statsrådet utnämna och befordra infödde svenske män till alla de ämbeten och tjänster, högre och lägre, vilka äro av den egenskap, att Konungen fullmakter därå utfärdar, dock böra vederbörande förut med förslag hava inkommit, där sådana hittills ägt rum. Konungen vare ock obetaget, att, efter vederbörandes hörande, eller uppå deras framställning, till lärarebefattningar vid universiteterna, de teologiska läraretjänsterna likväl undantagna, såsom ock till lärareoch andra beställningar vid andra inrättningar för vetenskap, slöjd eller skön konst, även-</w:t>
        <w:br/>
        <w:br/>
        <w:t>som till läkarebefattningar, kalla och befordra även utländske män av utmärkt förtjänst, de där den</w:t>
        <w:br/>
        <w:br/>
        <w:t>av Konungen och riksdagen godkänts, kunna utnämnas och befordras även infödda svenska</w:t>
        <w:br/>
        <w:br/>
      </w:r>
      <w:r>
        <w:rPr>
          <w:b/>
        </w:rPr>
        <w:t>kvinnor¹</w:t>
      </w:r>
      <w:r>
        <w:rPr>
          <w:b w:val="0"/>
        </w:rPr>
        <w:t>. Konungen vare ock obetaget, att, efter vederbörandes hörande, eller uppå deras framställning, till lärarebefattningar vid universiteterna, de teologiska läraretjänsterna likväl undantagna, såsom ock till lärareoch andra beställningar vid andra inrättninningar för vetenskap, slöjd eller skön konst, ävensom till läkarebefattningar, kalla och befordra även utländske män av utmärkt förtjänst, de där den rena evangeliska läran bekänna. Likaledes må Konungen kunna uti militära ämbeten nyttja utländske män av sällsynt skicklighet, men icke till kommendanter i fästningarna. Till konsul må ock utländsk man nämnas, där lön ej är med befattningen förenad. Konungen fäste, vid alla befordringar, avseende endast å de sökandes förtjänst och skicklighet, men icke på deras börd. Till prästerligt ämbete eller till annan tjänst, varmed är förenat åliggande att meddela undervisning i kristendom eller teologisk vetenskap, kan endast den utnämnas, som bekänner den rena evangeliska läran. Till alla övriga ämbeten eller tjänster, med det undantag i avseende å statsrådets ledamöter, som i 4 $ stadfos, må bekännare av annan risten troslära, ävensom av den mosaiska, kunna nämnas; dock må icke någon, som ej tillhör den rena evangeliska läran, såsom domare eller innehavare av annan tjänst deltaga i handläggning eller avgörande av fråga, som angår religionsvård, reli-</w:t>
        <w:br/>
        <w:br/>
        <w:t>rena evangeliska läran bekänna. Likaledes må Konungen kunna uti militära ämbeten nyttja utländske män av sällsynt skicklighet, men icke till kommendanter i fästningarna. Till konsul må ock utländsk man nämnas, där lön ej är med befattningen förenad.</w:t>
        <w:br/>
        <w:br/>
        <w:t xml:space="preserve">Till ämbeten och tjänster, varom ovan sägs, må med tillämpning av grunder, som av Konungen och riksdagen godkänts, även </w:t>
      </w:r>
      <w:r>
        <w:rPr>
          <w:b/>
        </w:rPr>
        <w:t>kvinnor¹</w:t>
      </w:r>
      <w:r>
        <w:rPr>
          <w:b w:val="0"/>
        </w:rPr>
        <w:t xml:space="preserve"> kunna utnämnas och befordras, dock att </w:t>
      </w:r>
      <w:r>
        <w:rPr>
          <w:b/>
        </w:rPr>
        <w:t>kvinna¹</w:t>
      </w:r>
      <w:r>
        <w:rPr>
          <w:b w:val="0"/>
        </w:rPr>
        <w:t xml:space="preserve"> ej må utnämnas till prästerlig tjänst, där ej annorledes blivit bestämt i den ordning, 87 $ 2 mom. stad-</w:t>
        <w:br/>
        <w:br/>
        <w:t>Till prästerligt ämbete eller till annan tjänst, varmed är förenat åliggande att meddela undervisning i kristendom eller teologisk vetenskap, kan endast den utnämnas, som bekänner den rena evangeliska läran. Till alla övriga ämbeten eller tjänster, med det undantag i avseende å statsrådets ledamöter, som i 4 8 stadgas, må bekännare av annan kristen troslära, ävensom av den mosaiska kunna nämnas; dock må icke någon, som ej tillhör den rena evangeliska läran, såsom domare eller innehavare av annan tjänst deltaga i handläggning eller avgörande av fråga, som angår religionsvård, religionsundervisning eller befordringar inom den svenska kyrkan.</w:t>
        <w:br/>
        <w:br/>
        <w:t>Konungen fäste vid alla befordringar avseende endast å de sökandes förtjänst och skicklighet, men icke på deras börd. Varje</w:t>
        <w:br/>
        <w:br/>
        <w:t>gionsundervisning eller befordringar inom den svenska kyrkan. Varje departementschef skall föredraga och expediera alla ärenden rörande befordringar, förordnanden, tjänstledighet och avsked, till och ifrån ämbeten och tjänster vid de verk och stater, som under departementet höra.</w:t>
        <w:br/>
        <w:br/>
        <w:t>Konungen äger att genom naturalisation till svensk medborgare upptaga utländsk mani den ordning och under de villkor, som bestämmas genom särskild lag, stiftad i den ordning 87 $1 mom. stadgar. Sålunda naturaliserad utlänning njute samma rättigheter och förmåner, som infödd svensk man, dock utan att kunna till ledamot av statsrådet utnämnas.</w:t>
        <w:br/>
        <w:br/>
        <w:t>departementschef skall föredraga och expediera alla ärenden rörande befordringar, förordnanden, tjänstledighet och avsked, till och ifrån ämbeten och tjänster vid de verk och stater, som under departementet höra.</w:t>
        <w:br/>
        <w:br/>
        <w:t xml:space="preserve">Konungen äger att i den ordning och under de villkor, som bestämmas genom särskild lag, stiftad i den ordning 87 $ 1 mom. stadgar, genom naturalisation till svensk medborgare upptaga utländsk man eller </w:t>
      </w:r>
      <w:r>
        <w:rPr>
          <w:b/>
        </w:rPr>
        <w:t>kvinna¹</w:t>
      </w:r>
      <w:r>
        <w:rPr>
          <w:b w:val="0"/>
        </w:rPr>
        <w:t>. Sålunda naturaliserad utlänning &lt;mnjute samma rättigheter och förmåner, som infödd svensk medborgare, dock utan att kunna till ledamot av statsrådet utnämnas.</w:t>
        <w:br/>
        <w:br/>
        <w:t>uti, att skriften må tryckas, vare då både författare och boktryckare från allt ansvar frie, och ligge det å kommitterade.</w:t>
        <w:br/>
        <w:br/>
        <w:t>fjärde år förordna sex för kunskaper och lärdom kände män att, jämte justitieombudsmannen, som land dem förer ordet, utöva vård över tryckfriheten. Dessa kommitterade, av vilka två, utom EO ed skola vara agfarna, väljas medelst omröstning genom tjugufyra valmän, därav vardera kammaren inom sig utser tolv. Avgår mellan riksdagarna någon bland kommitterade, välja de övriga till det 1ediga rummet en behörig man.</w:t>
        <w:br/>
        <w:br/>
        <w:t>klara de däruti, att skriften må tryckas, vare då både författare och boktryckare från allt ansvar frie, och ligge det å kommitterade.</w:t>
        <w:br/>
        <w:br/>
        <w:t>fjärde år förordna sex för kunskaper och lärdom kända personer att, jämte justitieombudsmannen, som bland dem förer ordet, utöva vård över tryckfriheten. Dessa kommitterade, av vilka två, utom justitieombudsmannen, skola vara lagfarna, väljas medelst omröstning genom tjugufyra valmän, därav vardera kammaren inom sig utser tolv. Avgår mellan riksdagarna någon bland kommitterade, välja de övriga till det lediga rummet en behörig person.</w:t>
        <w:br/>
        <w:br/>
        <w:t xml:space="preserve">män och </w:t>
      </w:r>
      <w:r>
        <w:rPr>
          <w:b/>
        </w:rPr>
        <w:t>kvinnor¹</w:t>
      </w:r>
      <w:r>
        <w:rPr>
          <w:b w:val="0"/>
        </w:rPr>
        <w:t xml:space="preserve"> till alla de ämbeten och tjänster, högre och lägre, vilka äro av den egenskap, att Konungen fullmakter därå utfärdar, dock böra vederbörande förut med förslag hava inkommit, där sådana hittills ägt rum. Konungen vare ock obetaget att efter vederbörandes hörande, eller uppå deras framställning, till lärarebefattningar vid universiteterna, de teologiska läraretjänsterna likväl undantagna, såsom ock till lärareoch andra beställningar vid andra inrättningar för vetenskap, slöjd eller skön konst ävensom till läkarebefattningar, kalla och befordra även utländska medborgare av utmärkt förtjänst, de där den rena evangeliska läran bekänna. Likaledes må Konungen kunna uti militära ämbeten nyttja utländska medborgare av sällsynt skicklighet, men icke till kommendanter i fästningarna, Till konsul må ock utländsk medborgare nämnas, där lön ej är med befattningen förenad.</w:t>
        <w:br/>
        <w:br/>
        <w:t>eller till annan tjänst —— ——— ———-—— — — — — — under departementet höra.»</w:t>
        <w:br/>
        <w:br/>
        <w:t xml:space="preserve">»Då jag principiellt anser, att </w:t>
      </w:r>
      <w:r>
        <w:rPr>
          <w:b/>
        </w:rPr>
        <w:t>kvinna¹</w:t>
      </w:r>
      <w:r>
        <w:rPr>
          <w:b w:val="0"/>
        </w:rPr>
        <w:t xml:space="preserve"> icke bör bekläda statsrådsbefattning, eller militär eller civilmilitär tjänst, domarebefattning eller prästerlig tjänst, hemställer jag, som i övrigt är ense med utskottet om de ifrågasatta grundlagsändringarna,</w:t>
        <w:br/>
        <w:br/>
        <w:t xml:space="preserve">Till ämbeten och tjänster, varom ovan sägs, må med tillämpning av grunder, som av Konungen och riksdagen godkänts, även </w:t>
      </w:r>
      <w:r>
        <w:rPr>
          <w:b/>
        </w:rPr>
        <w:t>kvinnor¹</w:t>
      </w:r>
      <w:r>
        <w:rPr>
          <w:b w:val="0"/>
        </w:rPr>
        <w:t xml:space="preserve"> kunna utnämnas och befordras; dock att </w:t>
      </w:r>
      <w:r>
        <w:rPr>
          <w:b/>
        </w:rPr>
        <w:t>kvinna¹</w:t>
      </w:r>
      <w:r>
        <w:rPr>
          <w:b w:val="0"/>
        </w:rPr>
        <w:t xml:space="preserve"> ej må utnämnas till militär eller civilmilitär befattning, domarebefattning eller prästerlig tjänst.</w:t>
      </w:r>
    </w:p>
    <w:p>
      <w:pPr>
        <w:pStyle w:val="Heading2"/>
      </w:pPr>
      <w:r>
        <w:t>6. Erland von Hofsten (Första kammarens nationella parti, man)</w:t>
      </w:r>
    </w:p>
    <w:p>
      <w:r>
        <w:rPr>
          <w:b w:val="0"/>
        </w:rPr>
        <w:t>I avgiven reservation hava vi reservanter yrkat,</w:t>
        <w:br/>
        <w:br/>
        <w:t xml:space="preserve">Beträffande militära befattningar äro alla ense, att </w:t>
      </w:r>
      <w:r>
        <w:rPr>
          <w:b/>
        </w:rPr>
        <w:t>kvinnor¹</w:t>
      </w:r>
      <w:r>
        <w:rPr>
          <w:b w:val="0"/>
        </w:rPr>
        <w:t xml:space="preserve"> icke i verkligheten komma att få eller att söka sådana befattningar, varför denna fråga helt kan avföras från aktualitet.</w:t>
        <w:br/>
        <w:br/>
        <w:t xml:space="preserve">Min tvekan att lämna </w:t>
      </w:r>
      <w:r>
        <w:rPr>
          <w:b/>
        </w:rPr>
        <w:t>kvinnor¹</w:t>
      </w:r>
      <w:r>
        <w:rPr>
          <w:b w:val="0"/>
        </w:rPr>
        <w:t xml:space="preserve"> tillträde till domareämbete grundar sig mindre på den olika naturell, den olika subjektiva läggning, som eventuellt må förefinnas mellan man och </w:t>
      </w:r>
      <w:r>
        <w:rPr>
          <w:b/>
        </w:rPr>
        <w:t>kvinna¹</w:t>
      </w:r>
      <w:r>
        <w:rPr>
          <w:b w:val="0"/>
        </w:rPr>
        <w:t xml:space="preserve">. Jag tror fastmer, att det troligen relativa fåtal </w:t>
      </w:r>
      <w:r>
        <w:rPr>
          <w:b/>
        </w:rPr>
        <w:t>kvinnor¹</w:t>
      </w:r>
      <w:r>
        <w:rPr>
          <w:b w:val="0"/>
        </w:rPr>
        <w:t>, som komma att ägna sig åt juridiska studier, i verkligheten skall komma att besitta fullt lika stora om ej större förutsättningar än flertalet män; just därför, att</w:t>
        <w:br/>
        <w:br/>
        <w:t xml:space="preserve">här kommer att föreligga ett så att säga naturligt urval, i det att troligen i allmänhet endast de </w:t>
      </w:r>
      <w:r>
        <w:rPr>
          <w:b/>
        </w:rPr>
        <w:t>kvinnor¹</w:t>
      </w:r>
      <w:r>
        <w:rPr>
          <w:b w:val="0"/>
        </w:rPr>
        <w:t xml:space="preserve"> komma att ägna sig åt denna bana, som känna med sig, att de äga särskilda förutsättningar därför.</w:t>
        <w:br/>
        <w:br/>
        <w:t xml:space="preserve">Skälet till min tvekan att lämna </w:t>
      </w:r>
      <w:r>
        <w:rPr>
          <w:b/>
        </w:rPr>
        <w:t>kvinnor¹</w:t>
      </w:r>
      <w:r>
        <w:rPr>
          <w:b w:val="0"/>
        </w:rPr>
        <w:t xml:space="preserve"> tillträde till domareimbeten finnes angivet i ett uttalande av de sakkunniga i förevarande fråga, citerat i den kungl. propositionen sid. 27 sålunda: »Det har även anmärkts, att den allmänna meningen understundom skulla komma att reagera mot att </w:t>
      </w:r>
      <w:r>
        <w:rPr>
          <w:b/>
        </w:rPr>
        <w:t>kvinnor¹</w:t>
      </w:r>
      <w:r>
        <w:rPr>
          <w:b w:val="0"/>
        </w:rPr>
        <w:t xml:space="preserve"> bestridde domarebefattningar, och att det särskilt på detta område ej vore lämpligt, att lagstiftningen ginge längre, än att den ägde stöd av en utbredd allmän uppfattning.» Detta gäller nu särskilt ordförandeskap i underrätterna. Jag skulle vara mindre tveksam beträffande medlemskap 1 överrätterna — om nu ej den förra verksamheten vore en nödvändig förutsättning för den senare — då jag fullväl tror, att mången </w:t>
      </w:r>
      <w:r>
        <w:rPr>
          <w:b/>
        </w:rPr>
        <w:t>kvinna¹</w:t>
      </w:r>
      <w:r>
        <w:rPr>
          <w:b w:val="0"/>
        </w:rPr>
        <w:t xml:space="preserve"> skulle med fördel kunna tävla med och jämväl överträffa mången man i tankeklarhet, logisk skärpa, samvetsgrannhet och rättfärdighetskänsla. Däremot förmenar jag, att den allmänna folkmeningen, särskilt på landsbygden, i vida kretsar av vårt land skulle reagera mot och i varje fall ännu icke är mogen för att se en ung </w:t>
      </w:r>
      <w:r>
        <w:rPr>
          <w:b/>
        </w:rPr>
        <w:t>kvinna¹</w:t>
      </w:r>
      <w:r>
        <w:rPr>
          <w:b w:val="0"/>
        </w:rPr>
        <w:t xml:space="preserve"> såsom ordförande i häradsrätt, ägodelningsrätt eller en omfattande vattensynerätt. Det synes mig olämpligt framdriva lagstiftningen i ett tempo, som icke går jämsides med den allmänna uppfattningen. Däri ligger som sagt ingen misstro till, att icke den </w:t>
      </w:r>
      <w:r>
        <w:rPr>
          <w:b/>
        </w:rPr>
        <w:t>kvinnliga¹</w:t>
      </w:r>
      <w:r>
        <w:rPr>
          <w:b w:val="0"/>
        </w:rPr>
        <w:t xml:space="preserve"> unga t. f. domhavanden skulle eventuellt lika bra som </w:t>
      </w:r>
      <w:r>
        <w:rPr>
          <w:b/>
        </w:rPr>
        <w:t>hennes²</w:t>
      </w:r>
      <w:r>
        <w:rPr>
          <w:b w:val="0"/>
        </w:rPr>
        <w:t xml:space="preserve"> manlige kamrat sköta befattningen. Förmodligen förmenar mången i denna kammare, att en sådan uppfattning, som jag här givit uttryck åt, är grundad på en fördom, en föråldrad uppfattning; jag vågar dock tro, att flertalet jämväl av den befolkning på landsbygden, som har samma politiska uppfattning som majoriteten i kammaren, skulle reagera mot förhållandet.</w:t>
        <w:br/>
        <w:br/>
        <w:t xml:space="preserve">Beträffande </w:t>
      </w:r>
      <w:r>
        <w:rPr>
          <w:b/>
        </w:rPr>
        <w:t>kvinnors¹</w:t>
      </w:r>
      <w:r>
        <w:rPr>
          <w:b w:val="0"/>
        </w:rPr>
        <w:t xml:space="preserve"> tillträde till prästämbete må villigt medgivas, att </w:t>
      </w:r>
      <w:r>
        <w:rPr>
          <w:b/>
        </w:rPr>
        <w:t>kvinnans¹</w:t>
      </w:r>
      <w:r>
        <w:rPr>
          <w:b w:val="0"/>
        </w:rPr>
        <w:t xml:space="preserve"> naturliga läggning och naturell väl må lämpa </w:t>
      </w:r>
      <w:r>
        <w:rPr>
          <w:b/>
        </w:rPr>
        <w:t>henne²</w:t>
      </w:r>
      <w:r>
        <w:rPr>
          <w:b w:val="0"/>
        </w:rPr>
        <w:t xml:space="preserve"> såväl till andlig talare som själasörjare, men jag tror dock, att den allmänna folkmeningen icke heller härvidlag är mogen för en sådan reform.</w:t>
        <w:br/>
        <w:br/>
        <w:t xml:space="preserve">Enligt den föreslagna grundlagsändringen, även enligt reservanternas förslag, förutsättes en av konung och riksdag stiftad lag angående de närmare formerna för ordnande av </w:t>
      </w:r>
      <w:r>
        <w:rPr>
          <w:b/>
        </w:rPr>
        <w:t>kvinnors¹</w:t>
      </w:r>
      <w:r>
        <w:rPr>
          <w:b w:val="0"/>
        </w:rPr>
        <w:t xml:space="preserve"> tillträde till statstjänst. Konturerna till dessa grunder äro ännu icke alls uppdragna. Nog förefaller det väl litet underligt att besluta grundlagsändringen innan några som helst bestämmelser därom äro angivna.</w:t>
        <w:br/>
        <w:br/>
        <w:t xml:space="preserve">Det kan dock vara skäl att betona, att även genom reservanternas förslag hela den svenska administrationen och förvaltningen lämnas öppen för </w:t>
      </w:r>
      <w:r>
        <w:rPr>
          <w:b/>
        </w:rPr>
        <w:t>kvinnors¹</w:t>
      </w:r>
      <w:r>
        <w:rPr>
          <w:b w:val="0"/>
        </w:rPr>
        <w:t xml:space="preserve"> tillträde. Det är även givet, att ett flertal andra tjänster än fullmaktstjänster, där dessa förhållanden regleras genom instruktioner och reglementen, skola öppnas för </w:t>
      </w:r>
      <w:r>
        <w:rPr>
          <w:b/>
        </w:rPr>
        <w:t>kvinnorna¹</w:t>
      </w:r>
      <w:r>
        <w:rPr>
          <w:b w:val="0"/>
        </w:rPr>
        <w:t>.</w:t>
        <w:br/>
        <w:br/>
        <w:t xml:space="preserve">Folkmeningen har förvisso accepterat den år 1909 genomförda grundlagsändringen i avseende å </w:t>
      </w:r>
      <w:r>
        <w:rPr>
          <w:b/>
        </w:rPr>
        <w:t>kvinnors¹</w:t>
      </w:r>
      <w:r>
        <w:rPr>
          <w:b w:val="0"/>
        </w:rPr>
        <w:t xml:space="preserve"> tillträde till lärareoch läkaretjänster. Jag tror det vore klokt jämväl för </w:t>
      </w:r>
      <w:r>
        <w:rPr>
          <w:b/>
        </w:rPr>
        <w:t>kvinnorna¹</w:t>
      </w:r>
      <w:r>
        <w:rPr>
          <w:b w:val="0"/>
        </w:rPr>
        <w:t xml:space="preserve"> själva</w:t>
        <w:br/>
        <w:br/>
        <w:t>att taga även denna reform successivt och nu undantaga de av oss reservanter angivna befattningarna.</w:t>
        <w:br/>
        <w:br/>
        <w:t>På grund av vad jag sålunda anfört, ber jag, herr talman, att få yrka avslag å utskotttes hemställan och bifall till herr von Geijers reservation.</w:t>
      </w:r>
    </w:p>
    <w:p>
      <w:pPr>
        <w:pStyle w:val="Heading2"/>
      </w:pPr>
      <w:r>
        <w:t>7. Torsten Nothin (Socialdemokraterna, man)</w:t>
      </w:r>
    </w:p>
    <w:p>
      <w:r>
        <w:rPr>
          <w:b w:val="0"/>
        </w:rPr>
        <w:t xml:space="preserve">Herr talman, mina herrar! För närvarande äga </w:t>
      </w:r>
      <w:r>
        <w:rPr>
          <w:b/>
        </w:rPr>
        <w:t>kvinnor¹</w:t>
      </w:r>
      <w:r>
        <w:rPr>
          <w:b w:val="0"/>
        </w:rPr>
        <w:t xml:space="preserve"> tillträde till statstjänst allenast i vissa undantagsfall. Beträffande de högre statstjänsterna återfinnas bestämmelser i ämnet i 28 $ regeringsformen, däri det stadgas såsom regel, att till innehavare av fullmaktstjänster skola utnämnas män, men att i vissa särskilda fall även </w:t>
      </w:r>
      <w:r>
        <w:rPr>
          <w:b/>
        </w:rPr>
        <w:t>kvinnor¹</w:t>
      </w:r>
      <w:r>
        <w:rPr>
          <w:b w:val="0"/>
        </w:rPr>
        <w:t xml:space="preserve"> kunna utses. Beträffande lägre tjänster återfinnas föreskrifter i gällande avlöningsreglemente och instruktioner.</w:t>
        <w:br/>
        <w:br/>
        <w:t xml:space="preserve">Den nu till behandling föreliggande propositionen avser att undanröja det grundlagsenliga hindret för </w:t>
      </w:r>
      <w:r>
        <w:rPr>
          <w:b/>
        </w:rPr>
        <w:t>kvinnor¹</w:t>
      </w:r>
      <w:r>
        <w:rPr>
          <w:b w:val="0"/>
        </w:rPr>
        <w:t xml:space="preserve"> att bekläda statsämbeten, men den innebär däremot, på ett undantag när, icke något definitivt avståndstagande till frågan, i vilken utsträckning </w:t>
      </w:r>
      <w:r>
        <w:rPr>
          <w:b/>
        </w:rPr>
        <w:t>kvinnorna¹</w:t>
      </w:r>
      <w:r>
        <w:rPr>
          <w:b w:val="0"/>
        </w:rPr>
        <w:t xml:space="preserve"> skola kunna erhålla tillträde till statstjänst. Denna fråga är nämligen föremål för särskild utredning av tillkallade sakkunniga.</w:t>
        <w:br/>
        <w:br/>
        <w:t xml:space="preserve">Innan jag ingår på ett närmare bemötande av den reservation, som förordades av den föregående ärade talaren, vill jag något beröra den ståndpunkt, som legat till grund för Kungl. Maj:ts proposition. Man har ansett, att vissa statstjänster äro av den beskaffenhet, att de icke obetingat eller under alla förhållanden kunna eller böra beklädas av </w:t>
      </w:r>
      <w:r>
        <w:rPr>
          <w:b/>
        </w:rPr>
        <w:t>kvinnor¹</w:t>
      </w:r>
      <w:r>
        <w:rPr>
          <w:b w:val="0"/>
        </w:rPr>
        <w:t xml:space="preserve">, och att de därför också borde uttryckligen avskiljas från det område, som nu skulle öppnas för </w:t>
      </w:r>
      <w:r>
        <w:rPr>
          <w:b/>
        </w:rPr>
        <w:t>kvinnans¹</w:t>
      </w:r>
      <w:r>
        <w:rPr>
          <w:b w:val="0"/>
        </w:rPr>
        <w:t xml:space="preserve"> verksamhet. Enligt den kungl. propositionen, som därutinnan överensstämmer med de sakkunnigas förslag, skulle dessa undantag från den allmänna regeln icke angivas i grundlagen, utan man har i stället tänkt sig, att det grundlagsstadgande, som nu reglerar förhållandet i fråga om de högre tjänsterna, skulle ersättas med särskilda bestämmelser. TI dessa skulle angivas såväl den allmänna principiella. regeln om likställighet mellan man och </w:t>
      </w:r>
      <w:r>
        <w:rPr>
          <w:b/>
        </w:rPr>
        <w:t>kvinna¹</w:t>
      </w:r>
      <w:r>
        <w:rPr>
          <w:b w:val="0"/>
        </w:rPr>
        <w:t xml:space="preserve"> som de nu antydda undantagsbestämmelserna. De sakkunniga hava i princip angivit, vilka undantag de tänkt sig, men Kungl. Maj:t, som i propositionen anslutit sig till de sakkunnigas förslag i vad det avser ärendets formella behandling, har utan att i någon mån definitivt binda sig beträffande det ena eller andra slaget av tjänster, med undantag dock för statsrådsämbete, framlagt detta förslag, varigenom grundlagshindret skulle undanröjas. De sakkunniga hade även föreslagit grundlagsändring i syfte att bereda </w:t>
      </w:r>
      <w:r>
        <w:rPr>
          <w:b/>
        </w:rPr>
        <w:t>kvinna¹</w:t>
      </w:r>
      <w:r>
        <w:rPr>
          <w:b w:val="0"/>
        </w:rPr>
        <w:t xml:space="preserve"> tillträde till vissa särskilt angivna högre ämbeten, nämligen justitierådsoch regeringsrådsämbeten ävensom justitiekanslers-, samt justitieoch militieombudsmannaämbetena. Även denna fråga har Kungl. Maj:t ställt på framtiden. Föredragande departementschefen har därvid ansett, att </w:t>
      </w:r>
      <w:r>
        <w:rPr>
          <w:b/>
        </w:rPr>
        <w:t>kvinnas¹</w:t>
      </w:r>
      <w:r>
        <w:rPr>
          <w:b w:val="0"/>
        </w:rPr>
        <w:t xml:space="preserve"> behörighet till justitierådsoch regeringsrådsämbetena. skulle avgöras genom det ändrade innehållet i regeringsformens $ 28, samt att, beträffande de nämnda åklagartjänsterna, frågan utan olägenhet kunde</w:t>
        <w:br/>
        <w:br/>
        <w:t xml:space="preserve">uppskjutas, i det att varken för närvarande eller inom den närmaste Grundlagstiden funnes någon </w:t>
      </w:r>
      <w:r>
        <w:rPr>
          <w:b/>
        </w:rPr>
        <w:t>kvinna¹</w:t>
      </w:r>
      <w:r>
        <w:rPr>
          <w:b w:val="0"/>
        </w:rPr>
        <w:t>, som kunde tänkas uppfylla kompetensärdringaför . Nee sv. slag rörande villkoren för dessa tjänster. bonnors till:</w:t>
        <w:br/>
        <w:br/>
        <w:t xml:space="preserve">Beträffande nu herr von Geijers m. fl:s reservation synas dessa träde till statsreservanter också dela Kungl. Maj:ts och utskottets uppfattning om = tjänster. det riktiga i en principiell likställighet mellan man och </w:t>
      </w:r>
      <w:r>
        <w:rPr>
          <w:b/>
        </w:rPr>
        <w:t>kvinna¹</w:t>
      </w:r>
      <w:r>
        <w:rPr>
          <w:b w:val="0"/>
        </w:rPr>
        <w:t xml:space="preserve"> i fråga (Forte) om behörighet till statstjänst. Men skillnaden är den, att reservanterna tillägga vissa undantag den stora betydelse, att de icke kunna åtnöjas med att få undantagen fastställda i allmän lag utan vilja ha dem omgärdade med grundlags skydd. Dessa undantag, vilka alltså nu dragas under debatt, äro förutom statsrådsämbeten, militära och civilmilitära tjänster, domarämbeten och prästerliga ämbeten.</w:t>
        <w:br/>
        <w:br/>
        <w:t xml:space="preserve">Som jag nämnde, är det endast i fråga om statsrådsämbeten, som den föreliggande propositionen tager ståndpunkt i sak. Jag vill i detta sammanhang erinra, att enligt nu vilande grundlagsförslag </w:t>
      </w:r>
      <w:r>
        <w:rPr>
          <w:b/>
        </w:rPr>
        <w:t>kvinnorna¹</w:t>
      </w:r>
      <w:r>
        <w:rPr>
          <w:b w:val="0"/>
        </w:rPr>
        <w:t xml:space="preserve"> skola erhålla valrätt och valbarhet till riksdagens båda kamrar. Konsekvensen härav synes bjuda, att </w:t>
      </w:r>
      <w:r>
        <w:rPr>
          <w:b/>
        </w:rPr>
        <w:t>kvinnorna¹</w:t>
      </w:r>
      <w:r>
        <w:rPr>
          <w:b w:val="0"/>
        </w:rPr>
        <w:t xml:space="preserve"> även må kunna bekläda statsrådsämbeten — detta så mycket hellre som till statsråd vanligen kallas personer, vilka deltagit i den aktiva politiken. Jag vill också framhålla, att i såväl Norge som Finland ej finnes något hinder för </w:t>
      </w:r>
      <w:r>
        <w:rPr>
          <w:b/>
        </w:rPr>
        <w:t>kvinna¹</w:t>
      </w:r>
      <w:r>
        <w:rPr>
          <w:b w:val="0"/>
        </w:rPr>
        <w:t xml:space="preserve"> att bli ledamot av statsrådet; och enligt ett förslag, som ligger under prövning i Danmark, skulle </w:t>
      </w:r>
      <w:r>
        <w:rPr>
          <w:b/>
        </w:rPr>
        <w:t>kvinnorna¹</w:t>
      </w:r>
      <w:r>
        <w:rPr>
          <w:b w:val="0"/>
        </w:rPr>
        <w:t xml:space="preserve"> också där få samma befogenhet. Att detta förslag ännu icke antagits, beror av meningsskiljaktigheter på en annan punkt.</w:t>
        <w:br/>
        <w:br/>
        <w:t>Vad åter angår övriga tjänster, i fråga om vilka Kungl. Maj:ts</w:t>
        <w:br/>
        <w:br/>
        <w:t xml:space="preserve">proposition ej intager en slutlig ståndpunkt, vill jag gentemot reservanterna erinra därom, att frågan icke är löst enbart genom fastställande av normer i grundlagen för </w:t>
      </w:r>
      <w:r>
        <w:rPr>
          <w:b/>
        </w:rPr>
        <w:t>kvinnornas¹</w:t>
      </w:r>
      <w:r>
        <w:rPr>
          <w:b w:val="0"/>
        </w:rPr>
        <w:t xml:space="preserve"> behörighet eller icke behörighet att utnämnas till statstjänster. Ytterligare måste nämligen utredas och fastställas principer för avlöning och pensionering av </w:t>
      </w:r>
      <w:r>
        <w:rPr>
          <w:b/>
        </w:rPr>
        <w:t>kvinnliga¹</w:t>
      </w:r>
      <w:r>
        <w:rPr>
          <w:b w:val="0"/>
        </w:rPr>
        <w:t xml:space="preserve"> befattningshavare. Vidare måste utredas frågan om gift </w:t>
      </w:r>
      <w:r>
        <w:rPr>
          <w:b/>
        </w:rPr>
        <w:t>kvinnas¹</w:t>
      </w:r>
      <w:r>
        <w:rPr>
          <w:b w:val="0"/>
        </w:rPr>
        <w:t xml:space="preserve"> behörighet att innehava statstjänst ävensom frågan om eventuellt reserverande av vissa tjänster för </w:t>
      </w:r>
      <w:r>
        <w:rPr>
          <w:b/>
        </w:rPr>
        <w:t>kvinnor¹</w:t>
      </w:r>
      <w:r>
        <w:rPr>
          <w:b w:val="0"/>
        </w:rPr>
        <w:t xml:space="preserve"> m. m. Slutligen återstår frågan om utredning av andra tjänster än fullmaktstjänster.- Denna fråga regleras ju icke alls i grundlagen. Alla dessa spörsmål äro, som jag nyss nämnde, under utredning av sakkunniga, och det föreliggande förslaget avser endast att undanröja hindren för att man skall kunna i vanlig ordning meddela bestämmelser om </w:t>
      </w:r>
      <w:r>
        <w:rPr>
          <w:b/>
        </w:rPr>
        <w:t>kvinnornas¹</w:t>
      </w:r>
      <w:r>
        <w:rPr>
          <w:b w:val="0"/>
        </w:rPr>
        <w:t xml:space="preserve"> behörighet eller icke behörighet att bekläda statstjänst. Propositionen ställer sålunda icke under debatt frågan angående vilka statstjänster, som nu böra förbehållas männen ensamma eller icke. Först sedan de sakkunniga avslutat sin utredning och framlagt sitt lagförslag, i vilket detta ämne skall uttömmande behandlas, samt alla vederbörande ämbetsmyndigheter fått yttra sin mening. kan denna sak föreläggas riksdagen i sådant skick, att den kan allsidigt bedömas. Ur de synpunkter, som varit vägledande för Kungl. Maj:ts förslag, måste därför en diskussion redan på detta stadium av frågan anses vara för tidigt väckt.</w:t>
        <w:br/>
        <w:br/>
        <w:t>Jag vill framhålla, att det även finns ett annat skäl att icke nu</w:t>
        <w:br/>
        <w:br/>
        <w:t>binda sig för vissa tjänsters undantagande eller icke undantagande- De sakkunniga, som syssla med frågan, hava förutom militära tjänster ifrågasatt att undantaga även åtskilliga andra, såsom diplomatiska och konsulära tjänster, vissa befattningar inom fångvården, befattningar, som avse upprätthållande av allmän ordning och säkerhet, för att nu nämna några av de viktigaste. Det får antagas, att herr von Geijer och hans medreservanter dela den uppfattningen, att de nu nämnda och även andra tjänster böra undantagas genom särskilda föreskrifter. Man skulle då, om ifrågavarande reservation godkännes, få det något egendomliga förhållandet, att vissa tjänster undantagas 1 grundlagen och vissa andra tjänster genom särskilda bestämmelser.</w:t>
        <w:br/>
        <w:br/>
        <w:t xml:space="preserve">I ärendet finnes emellertid även en annan reservation, som går i motsatt riktning och avser att i grundlagen principiellt fastställa </w:t>
      </w:r>
      <w:r>
        <w:rPr>
          <w:b/>
        </w:rPr>
        <w:t>kvinnas¹</w:t>
      </w:r>
      <w:r>
        <w:rPr>
          <w:b w:val="0"/>
        </w:rPr>
        <w:t xml:space="preserve"> och mans likställighet till erhållande av statstjänster. Denna reservation har föranletts av en av herr Lindhagen i denna kammare väckt motion. Skulle den ståndpunkten nu godkännas, måste man givetvis i detalj göra klart för sig, om det icke finnes en eller flera slag av statstjänster, som böra ställas utanför, d. v. s. man måste nu företaga en noggrann och ingående realbehandling av frågan. De sakkunnigas första betänkande uppvisar nämligen vissa grupper, som ansågos böra undantagas, och sannolikt är väl, att den nu pågående utredningen skall komma att giva ett liknande resultat även 1 fråga om andra tjänster. Man skulle, vare sig man nu går på den ena eller den andra reservationen, komma att föregripa den pågående utredningen och de utlåtanden, som av ämbetsmyndigheter och andra komma att avgivas i frågan.</w:t>
        <w:br/>
        <w:br/>
        <w:t xml:space="preserve">Jag vill nämna, att andra kammaren förut I dag förehaft denna fråga och därvid med stor majoritet bifallit utskottets hemställan. Frågan om </w:t>
      </w:r>
      <w:r>
        <w:rPr>
          <w:b/>
        </w:rPr>
        <w:t>kvinnornas¹</w:t>
      </w:r>
      <w:r>
        <w:rPr>
          <w:b w:val="0"/>
        </w:rPr>
        <w:t xml:space="preserve"> tillträde till statstjänst har länge stått på dagordningen på alla de håll, där denna sak betraktas såsom en angelägenhet av största vikt ej blott för enskilda medlemmar, utan även för hela samhället. Genom 1909 års grundlagsändring, varigenom vissa ämbeten öppnades för </w:t>
      </w:r>
      <w:r>
        <w:rPr>
          <w:b/>
        </w:rPr>
        <w:t>kvinnorna¹</w:t>
      </w:r>
      <w:r>
        <w:rPr>
          <w:b w:val="0"/>
        </w:rPr>
        <w:t xml:space="preserve">, menade man, att man fått någon lösning av frågan. Så blev emellertid icke fallet, på grund därav, att de grunder för </w:t>
      </w:r>
      <w:r>
        <w:rPr>
          <w:b/>
        </w:rPr>
        <w:t>kvinnornas¹</w:t>
      </w:r>
      <w:r>
        <w:rPr>
          <w:b w:val="0"/>
        </w:rPr>
        <w:t xml:space="preserve"> befordran till statstjänst, till vilka grundlagsstadgandet hänvisar, aldrig blevo utformade. TI stället kom man att stanna på den gamla ståndpunkten, utan hänsyn till den med varje år fortgående ökningen i antalet av de </w:t>
      </w:r>
      <w:r>
        <w:rPr>
          <w:b/>
        </w:rPr>
        <w:t>kvinnor¹</w:t>
      </w:r>
      <w:r>
        <w:rPr>
          <w:b w:val="0"/>
        </w:rPr>
        <w:t xml:space="preserve">, som vunnit den för inträde i statstjänst erforderliga teoretiska utbildningen. Att just denna utvecklingsgång med «nödvändighet måste framkalla en djup besvikelse hos </w:t>
      </w:r>
      <w:r>
        <w:rPr>
          <w:b/>
        </w:rPr>
        <w:t>kvinnorna¹</w:t>
      </w:r>
      <w:r>
        <w:rPr>
          <w:b w:val="0"/>
        </w:rPr>
        <w:t>, är väl bekant. Så mycket starkare äro därför de förhoppningar, som nu hava fästs vid det beslut, riksdagen i dag går att fatta.</w:t>
        <w:br/>
        <w:br/>
        <w:t xml:space="preserve">Som frågan nu ligger, måste alla de, vilka behjärta det berättigade i att bereda </w:t>
      </w:r>
      <w:r>
        <w:rPr>
          <w:b/>
        </w:rPr>
        <w:t>kvinnorna¹</w:t>
      </w:r>
      <w:r>
        <w:rPr>
          <w:b w:val="0"/>
        </w:rPr>
        <w:t xml:space="preserve"> ökade möjligheter till inträde i statstjänst, säga sig, att frågans lösning bäst befordras genom att denna kammare biträder medkammarens beslut.</w:t>
      </w:r>
    </w:p>
    <w:p>
      <w:pPr>
        <w:pStyle w:val="Heading2"/>
      </w:pPr>
      <w:r>
        <w:t>8. Mauritz Hellberg (Liberala riksdagspartiet, man)</w:t>
      </w:r>
    </w:p>
    <w:p>
      <w:r>
        <w:rPr>
          <w:b w:val="0"/>
        </w:rPr>
        <w:t xml:space="preserve">Herr talman! När frågan om </w:t>
      </w:r>
      <w:r>
        <w:rPr>
          <w:b/>
        </w:rPr>
        <w:t>kvinnans¹</w:t>
      </w:r>
      <w:r>
        <w:rPr>
          <w:b w:val="0"/>
        </w:rPr>
        <w:t xml:space="preserve"> Grundlagstillträde till statstjäinster skulle lösas genom grundlagsändring, har ändringsför- . a : - sa ln 8 slag rörande jag för min del ansett, att det vore önskvärt, att denna lösning skedkvinnors tillde, om Jag så må säga, 1 något större stil, något mer principklart än träde till statsvad som skett genom det kungl. förslaget. Det sker nämligen där på = tjänster. det sättet, att i $ 28 regeringsformen först stadgas, att män skola kun- = (Forts) na utnämnas och sedan kommer längre fram som ett undantag stadgandet, att med tillämpning av grunder, som av konung och riksdag godkännas, även </w:t>
      </w:r>
      <w:r>
        <w:rPr>
          <w:b/>
        </w:rPr>
        <w:t>kvinnor¹</w:t>
      </w:r>
      <w:r>
        <w:rPr>
          <w:b w:val="0"/>
        </w:rPr>
        <w:t xml:space="preserve"> kunna utnämnas och befordras, dock att i avseende å prästerliga tjänster o. s. v.</w:t>
        <w:br/>
        <w:br/>
        <w:t xml:space="preserve">Denna lösning tilltalar mig mycket litet. Den har genomgående karaktär av en kompromiss. Man har visserligen funnit sig nödsakad, att som en konsekvens till den ställning </w:t>
      </w:r>
      <w:r>
        <w:rPr>
          <w:b/>
        </w:rPr>
        <w:t>kvinnan¹</w:t>
      </w:r>
      <w:r>
        <w:rPr>
          <w:b w:val="0"/>
        </w:rPr>
        <w:t xml:space="preserve"> nu intager i samhället, medge </w:t>
      </w:r>
      <w:r>
        <w:rPr>
          <w:b/>
        </w:rPr>
        <w:t>henne²</w:t>
      </w:r>
      <w:r>
        <w:rPr>
          <w:b w:val="0"/>
        </w:rPr>
        <w:t xml:space="preserve"> rätt under vissa betingelser till statstjänster, men man gör det med bestämda inskränkningar, som skola bestämmas genom särskild lag. Nu mena naturligtvis de, som stå bakom detta förslag, att det är nödvändigt att medge likställighet mellan män och </w:t>
      </w:r>
      <w:r>
        <w:rPr>
          <w:b/>
        </w:rPr>
        <w:t>kvinnor¹</w:t>
      </w:r>
      <w:r>
        <w:rPr>
          <w:b w:val="0"/>
        </w:rPr>
        <w:t xml:space="preserve"> i detta avseende med modifikation, d. v. s. så, att någon verklig likställighet inte uppstår. Jag för min del har inte kunnat inse, varför detta skulle vara nödvändigt. Det har av den förste ärade talaren i dag anförts, att </w:t>
      </w:r>
      <w:r>
        <w:rPr>
          <w:b/>
        </w:rPr>
        <w:t>kvinnor¹</w:t>
      </w:r>
      <w:r>
        <w:rPr>
          <w:b w:val="0"/>
        </w:rPr>
        <w:t xml:space="preserve"> inte skulle lämpa sig för vissa tjänster, men han använde därvidlag ett lyckligt uttryck, som jag ber få upptaga, då han sade, att det naturliga urvalet därvid komme att bli bestämmande. För min del kan jag inte finna, att det på något vis är nödvändigt, att genom lagbestämmelser sörja för något, som det naturliga urvalet sörjer för. Min bestämda övertygelse är, att </w:t>
      </w:r>
      <w:r>
        <w:rPr>
          <w:b/>
        </w:rPr>
        <w:t>kvinnor¹</w:t>
      </w:r>
      <w:r>
        <w:rPr>
          <w:b w:val="0"/>
        </w:rPr>
        <w:t xml:space="preserve"> inte komma att söka sådana tjänster, som de anse sig inte kunna fylla, och till vilka tillträdet för dem givetvis kommer att i hög grad försvåras på grund av den rådande allmänna uppfattningen. Men skulle undantagsvis någon enstaka </w:t>
      </w:r>
      <w:r>
        <w:rPr>
          <w:b/>
        </w:rPr>
        <w:t>kvinna¹</w:t>
      </w:r>
      <w:r>
        <w:rPr>
          <w:b w:val="0"/>
        </w:rPr>
        <w:t xml:space="preserve"> vara så särskilt lyckligt utrustad för en sådan tjänst, som det stora flertalet </w:t>
      </w:r>
      <w:r>
        <w:rPr>
          <w:b/>
        </w:rPr>
        <w:t>kvinnor¹</w:t>
      </w:r>
      <w:r>
        <w:rPr>
          <w:b w:val="0"/>
        </w:rPr>
        <w:t xml:space="preserve"> inte kunna tänka på att vinna, då är det ju bara en ren förlust för samhället att en sådan särskilt kvalificerad </w:t>
      </w:r>
      <w:r>
        <w:rPr>
          <w:b/>
        </w:rPr>
        <w:t>kvinna¹</w:t>
      </w:r>
      <w:r>
        <w:rPr>
          <w:b w:val="0"/>
        </w:rPr>
        <w:t xml:space="preserve"> inte kan få komma fram till denna plats.</w:t>
        <w:br/>
        <w:br/>
        <w:t xml:space="preserve">Nu har herr von Hofsten också talat om den allmänna meningen, och han ansåg, att den skulle komma att reagera mot att </w:t>
      </w:r>
      <w:r>
        <w:rPr>
          <w:b/>
        </w:rPr>
        <w:t>kvinnor¹</w:t>
      </w:r>
      <w:r>
        <w:rPr>
          <w:b w:val="0"/>
        </w:rPr>
        <w:t xml:space="preserve"> befordras till vissa befattningar. Ja, den allmänna meningen har nog under gångna tider reagerat ofantligt starkt och bestämt mot sådana sysselsättningar för </w:t>
      </w:r>
      <w:r>
        <w:rPr>
          <w:b/>
        </w:rPr>
        <w:t>kvinnorna¹</w:t>
      </w:r>
      <w:r>
        <w:rPr>
          <w:b w:val="0"/>
        </w:rPr>
        <w:t xml:space="preserve">, som vi nu finna så vanliga och alldagliga, att vi inte fästa minsta uppmärksamhet vid dem. Det är ju veterligt, att när det först kom på tal, att </w:t>
      </w:r>
      <w:r>
        <w:rPr>
          <w:b/>
        </w:rPr>
        <w:t>kvinnor¹</w:t>
      </w:r>
      <w:r>
        <w:rPr>
          <w:b w:val="0"/>
        </w:rPr>
        <w:t xml:space="preserve"> skulle användas som </w:t>
      </w:r>
      <w:r>
        <w:rPr>
          <w:b/>
        </w:rPr>
        <w:t>sjuksköterskor³</w:t>
      </w:r>
      <w:r>
        <w:rPr>
          <w:b w:val="0"/>
        </w:rPr>
        <w:t xml:space="preserve">, så väckte detta en synnerligen stor sedlig indignation. Hur underligt skulle man inte på sin tid ha tyckt det vara, att </w:t>
      </w:r>
      <w:r>
        <w:rPr>
          <w:b/>
        </w:rPr>
        <w:t>kvinnor¹</w:t>
      </w:r>
      <w:r>
        <w:rPr>
          <w:b w:val="0"/>
        </w:rPr>
        <w:t xml:space="preserve"> äro läkare, eller att de äro advokater och uppträda inför rätta! — Och detta är nu för oss, som sagt, helt alldagligt. Jag är för min del inte säker på, att inte allmänna meningen i stor utsträckning reagerar mot det förslag, Kungl. Maj:t själv framställt i $ 4 regeringsformen och som medger </w:t>
      </w:r>
      <w:r>
        <w:rPr>
          <w:b/>
        </w:rPr>
        <w:t>kvinnor¹</w:t>
      </w:r>
      <w:r>
        <w:rPr>
          <w:b w:val="0"/>
        </w:rPr>
        <w:t xml:space="preserve"> rätt att bli statsråd — jag är alldeles övertygad om, att det finnes en mycket, stark fördom mot</w:t>
        <w:br/>
        <w:br/>
        <w:t>detta. Ty det är fördomen man egentligen har att räkna med, när man i detta fall talar om den allmänna meningens reaktion mot sådana här förändringar, och jag tycker, att när det gäller att principiellt säga ifrån, hur en sak bör ordnas i grundlagen, bör man inte imer än vad som är alldeles nödvändigt taga hänsyn till dylika fördomar.</w:t>
        <w:br/>
        <w:br/>
        <w:t>Nu vet jag naturligtvis, att det kungl. förslaget har alla utsikter att gå igenom. Det fyller fordringarna på en normal riksdagskompromiss och kan sålunda med stor segervisshet framföras mot reservationerna, i all synnerhet mot den reservation, som jag har framställt i anslutning till herr Lindhagens motion. Jag skall emellertid, ehuru utan alla förhoppningar, tillåta mig att yrka bifall till denna min reservation, men måste dock dessförinnan på grund av vissa erinringar, som herr tamannen varit vänlig framställa, be att få göra några formella jämkningar.</w:t>
        <w:br/>
        <w:br/>
        <w:t>Jag har formulerat min reservation så, att jag bara nämner, att jag »tillåtit mig yrka» o. s. v. För att detta skall kunna upptagas till proposition, bör det ändras något. Jag yrkar sålunda:</w:t>
        <w:br/>
        <w:br/>
        <w:t>att såsom ett sammanhängande förslag måtte såsom vilande för vidare grundlagsenlig behandling antagas — och så skall jag taga mina bägge yrkanden i två moment:</w:t>
      </w:r>
    </w:p>
    <w:p>
      <w:pPr>
        <w:pStyle w:val="Heading2"/>
      </w:pPr>
      <w:r>
        <w:t>9. Carl Axel Reuterskiöld (Utan partibeteckning, man)</w:t>
      </w:r>
    </w:p>
    <w:p>
      <w:r>
        <w:rPr>
          <w:b w:val="0"/>
        </w:rPr>
        <w:t xml:space="preserve">I $ 28 regeringsformen insattes för rätt länge sedan den bestämmelse, som nu finnes där, angående viss rätt för </w:t>
      </w:r>
      <w:r>
        <w:rPr>
          <w:b/>
        </w:rPr>
        <w:t>kvinna¹</w:t>
      </w:r>
      <w:r>
        <w:rPr>
          <w:b w:val="0"/>
        </w:rPr>
        <w:t xml:space="preserve"> till erhållande av statsämbete, men denna bestämmelse innebar dock icke, såsom man vanligen brukar säga, att en rätt skapades för </w:t>
      </w:r>
      <w:r>
        <w:rPr>
          <w:b/>
        </w:rPr>
        <w:t>henne²</w:t>
      </w:r>
      <w:r>
        <w:rPr>
          <w:b w:val="0"/>
        </w:rPr>
        <w:t xml:space="preserve"> att erhålla sådant ämbete, utan det skedde endast ett undanröjande av grundlagsenliga hinder för </w:t>
      </w:r>
      <w:r>
        <w:rPr>
          <w:b/>
        </w:rPr>
        <w:t>henne²</w:t>
      </w:r>
      <w:r>
        <w:rPr>
          <w:b w:val="0"/>
        </w:rPr>
        <w:t xml:space="preserve"> att bekläda vissa befattningar. Man skulle då kunna tycka, att innan man går till utvidgande av detta undantag i $ 28 regeringsformen, någon erfarenhet skulle vara önsklig angående tillämpningen av denna bestämmelse. Man kunde tycka, att det i anledning av grundlagsändringen också borde ha uppställts några sådana grunder, som denna ändring avsåg att möjliggöra och efter vilka </w:t>
      </w:r>
      <w:r>
        <w:rPr>
          <w:b/>
        </w:rPr>
        <w:t>hon²</w:t>
      </w:r>
      <w:r>
        <w:rPr>
          <w:b w:val="0"/>
        </w:rPr>
        <w:t xml:space="preserve"> skulle fått möjlighet att erhålla och utnämnas till dessa befattningar, men något sådant har icke ägt rum, utan grundlagens undantagsbestämmelser äro fortfarande undantagsbestämmelser på papperet. Jag vill därvid också rikta uppmärksamheten på, att när det heter där: »med tillämpning av grunder, som av Konungen och riksdagen godkänts», så får detta ingalunda tolkas så</w:t>
        <w:br/>
        <w:br/>
        <w:t xml:space="preserve">som det syntes tolkas från statsrädsbänken med avseende på den kungl. Grundlagspropositionen, vilken upptagit samma uttryckssätt, nämligen att dessa ärdkrngaför: grunder skulle bestämmas »1i civillag», utan när formuleringen gjorkutanors tilldes, betydde detta, att man skulle kunna fastställa grunderna ioke träde till statsblott i civillag, utan även i form av bestimmelser vid löneregleringar = tjänster. eller bestämmelser i samband med statsregleringen. Det är sålunda (Forts) visserligen Konungens och riksdagens samstämmiga beslut, som fordras men det är ingalunda nödvändigt, att beslutet fattas i lags eller civillags form. Nu vill emellertid utskottet ändra detta så, att man i stället för att i grundlagen ha kvar undantagsbestimmelsen, skulle gå 1 motsatt riktning och säga: till alla i $ 28 avsedda befattningar skola </w:t>
      </w:r>
      <w:r>
        <w:rPr>
          <w:b/>
        </w:rPr>
        <w:t>kvinnor¹</w:t>
      </w:r>
      <w:r>
        <w:rPr>
          <w:b w:val="0"/>
        </w:rPr>
        <w:t xml:space="preserve"> kunna utnämnas, om icke något särskilt undantag är stadgat. Den kungl. propositionen skall jag i detta fall icke ingå på, utan jag håller mig till utskottsbetänkandet. Där hänvisas egentligen beträffande undantag till prästerliga tjänster, men skapas tillika möjlighet att komma ifrån även detta undantag. TI reservationen uppräknas däremot vissa som grundlagsbestämda avsedda undantag, men i övrigt skall det även enligt den vara en allmän regel, att </w:t>
      </w:r>
      <w:r>
        <w:rPr>
          <w:b/>
        </w:rPr>
        <w:t>kvinnan¹</w:t>
      </w:r>
      <w:r>
        <w:rPr>
          <w:b w:val="0"/>
        </w:rPr>
        <w:t xml:space="preserve"> skall ha tillträde till statstjänster. Jag kan för min del ej finna, att icke en annan väg varit långt mera framkomlig och fullt befogad, nämligen den, som grundlagen nu innehåller. Vill man utvidga antalet nu stadgade undantag från regeln, att </w:t>
      </w:r>
      <w:r>
        <w:rPr>
          <w:b/>
        </w:rPr>
        <w:t>kvinnan¹</w:t>
      </w:r>
      <w:r>
        <w:rPr>
          <w:b w:val="0"/>
        </w:rPr>
        <w:t xml:space="preserve"> icke har tillträde till statstjänster, så kan man göra det i den mån, som erfarenheten visat, att behov därav föreligger. Hittills har detta icke visats, då icke i något fall den anvisade vägen ännu begagnats, och att nu, innan ens detta skett, gå över till en allmän regel och säga. att </w:t>
      </w:r>
      <w:r>
        <w:rPr>
          <w:b/>
        </w:rPr>
        <w:t>kvinna¹</w:t>
      </w:r>
      <w:r>
        <w:rPr>
          <w:b w:val="0"/>
        </w:rPr>
        <w:t xml:space="preserve"> får tillträde till alla statstjänster, som icke äro särskit undantagna men samtidigt tänka att erfarenheten snart skall visa, att </w:t>
      </w:r>
      <w:r>
        <w:rPr>
          <w:b/>
        </w:rPr>
        <w:t>kvinnor¹</w:t>
      </w:r>
      <w:r>
        <w:rPr>
          <w:b w:val="0"/>
        </w:rPr>
        <w:t xml:space="preserve"> ej användas eller ens lämpa sig för användning i statstjänst, detta synes mig tyda på att man är inne på en bakvänd väg.</w:t>
        <w:br/>
        <w:br/>
        <w:t xml:space="preserve">Det förefaller för övrigt, som om i våra dagar kravet på </w:t>
      </w:r>
      <w:r>
        <w:rPr>
          <w:b/>
        </w:rPr>
        <w:t>kvinnans¹</w:t>
      </w:r>
      <w:r>
        <w:rPr>
          <w:b w:val="0"/>
        </w:rPr>
        <w:t xml:space="preserve"> tillträde till statstjänst icke är fullt så starkt, som det förut varit under andra förhållanden. Det har i våra dagar kommit till ett moment. som betonas från </w:t>
      </w:r>
      <w:r>
        <w:rPr>
          <w:b/>
        </w:rPr>
        <w:t>kvinnohåll¹</w:t>
      </w:r>
      <w:r>
        <w:rPr>
          <w:b w:val="0"/>
        </w:rPr>
        <w:t xml:space="preserve"> minst lika mycket som det andra. och skillnaden är bara den, att det ena är ett krav från de ogifta, akademiskt eller högre bildade </w:t>
      </w:r>
      <w:r>
        <w:rPr>
          <w:b/>
        </w:rPr>
        <w:t>kvinnor¹</w:t>
      </w:r>
      <w:r>
        <w:rPr>
          <w:b w:val="0"/>
        </w:rPr>
        <w:t xml:space="preserve">, som vilja ut i det allmänna livet, medan det andra kravet är ett krav som framställes från hemmets </w:t>
      </w:r>
      <w:r>
        <w:rPr>
          <w:b/>
        </w:rPr>
        <w:t>kvinnor¹</w:t>
      </w:r>
      <w:r>
        <w:rPr>
          <w:b w:val="0"/>
        </w:rPr>
        <w:t xml:space="preserve"> vilka nu ha börjat vakna och börjat känna, att här finnas andra intressen än utekvinnornas att tillvarataga. Det är i själva verket olika opinioner bland </w:t>
      </w:r>
      <w:r>
        <w:rPr>
          <w:b/>
        </w:rPr>
        <w:t>kvinnorna¹</w:t>
      </w:r>
      <w:r>
        <w:rPr>
          <w:b w:val="0"/>
        </w:rPr>
        <w:t xml:space="preserve">. Jag tror för min del icke, att det under sådana förhållanden är lyckligt att genom en grundlagesändring efter så rent teoretiska och doktrinära eorunder, som här är gjort, uppmuntra till att </w:t>
      </w:r>
      <w:r>
        <w:rPr>
          <w:b/>
        </w:rPr>
        <w:t>kvinnorna¹</w:t>
      </w:r>
      <w:r>
        <w:rPr>
          <w:b w:val="0"/>
        </w:rPr>
        <w:t xml:space="preserve"> dragas från den verksamhet, som dock är den väsentliga och som vi från alla håll betonat vara så nödvändig för vårt land. Mig förefaller det också, som om det ingalunda är den konsekvens av den </w:t>
      </w:r>
      <w:r>
        <w:rPr>
          <w:b/>
        </w:rPr>
        <w:t>kvinnliga¹</w:t>
      </w:r>
      <w:r>
        <w:rPr>
          <w:b w:val="0"/>
        </w:rPr>
        <w:t xml:space="preserve"> rösträtten. att </w:t>
      </w:r>
      <w:r>
        <w:rPr>
          <w:b/>
        </w:rPr>
        <w:t>kvinnor¹</w:t>
      </w:r>
      <w:r>
        <w:rPr>
          <w:b w:val="0"/>
        </w:rPr>
        <w:t xml:space="preserve"> skulle få tillträde till statsämbeten. Lika bestämt som jag är av den uppfattningen att med den utveckling förhållandena tagit, </w:t>
      </w:r>
      <w:r>
        <w:rPr>
          <w:b/>
        </w:rPr>
        <w:t>kvinnans¹</w:t>
      </w:r>
      <w:r>
        <w:rPr>
          <w:b w:val="0"/>
        </w:rPr>
        <w:t xml:space="preserve"> politiska Tösträtt är en nödvändighet och ett behov i våra dagar. lika bestämt</w:t>
        <w:br/>
        <w:br/>
        <w:t xml:space="preserve">är jag av den uppfattningen, att därav icke följer något som helst behov eller intresse att få </w:t>
      </w:r>
      <w:r>
        <w:rPr>
          <w:b/>
        </w:rPr>
        <w:t>kvinnor¹</w:t>
      </w:r>
      <w:r>
        <w:rPr>
          <w:b w:val="0"/>
        </w:rPr>
        <w:t xml:space="preserve"> in i statstjänst. Från dem, som här talat för </w:t>
      </w:r>
      <w:r>
        <w:rPr>
          <w:b/>
        </w:rPr>
        <w:t>kvinnans¹</w:t>
      </w:r>
      <w:r>
        <w:rPr>
          <w:b w:val="0"/>
        </w:rPr>
        <w:t xml:space="preserve"> tillträde till statstjänst, har också framhållits, att </w:t>
      </w:r>
      <w:r>
        <w:rPr>
          <w:b/>
        </w:rPr>
        <w:t>hon²</w:t>
      </w:r>
      <w:r>
        <w:rPr>
          <w:b w:val="0"/>
        </w:rPr>
        <w:t xml:space="preserve"> i själva verket icke är lämpad därför, och att det blir rena undantag, att </w:t>
      </w:r>
      <w:r>
        <w:rPr>
          <w:b/>
        </w:rPr>
        <w:t>hon²</w:t>
      </w:r>
      <w:r>
        <w:rPr>
          <w:b w:val="0"/>
        </w:rPr>
        <w:t xml:space="preserve"> kommer in i den, men om så är fallet, om man erkänner denna princips riktighet, varför skall man upptaga den motsatta principen i lagen och icke nöja sig med att hava undantag, som i fall av behov kunna utvidgas?</w:t>
        <w:br/>
        <w:br/>
        <w:t xml:space="preserve">Jag medger, att vad som yttrades från statsrådsbänken, nämligen att tillträde till statsrådstjänst skulle kunna vara en konsekvens av den politiska rösträtten för </w:t>
      </w:r>
      <w:r>
        <w:rPr>
          <w:b/>
        </w:rPr>
        <w:t>kvinnan¹</w:t>
      </w:r>
      <w:r>
        <w:rPr>
          <w:b w:val="0"/>
        </w:rPr>
        <w:t xml:space="preserve"> — jag medger, säger jag, att det finnes visst fog för detta påstående, men då betraktar man statsrådstjänsten allenast från den parlamentariska synpunkten, allenast som ett moment i det politiska livet. Våra statsråd hava ju dock som bekant allt fortfarande en ämbetsmannagärning att utföra och en mycket betydande sådan. De äro icke bara politici, utan måste också vara ämbetsmän, och jag undrar, om icke i själva verket utvecklingen långt mera tenderar till, att den parlamentarism, varmed vi begåvats, har överlevat sig själv, och att vi snart komma tillbaka till en annan tingens ordning, där ämbetsmannamomentet allt starkare kommer att göra sig gällande än i dessa parlamentariska regeringar utan parlamentariskt underlag. Under sådana förhållanden kan jag ej heller finna, att ens i fråga om statsrådstjänst tiden är mogen, som det heter, för denna reform. Vi måste först avvakta och se, huru den politiska rösträtten för </w:t>
      </w:r>
      <w:r>
        <w:rPr>
          <w:b/>
        </w:rPr>
        <w:t>kvinnan¹</w:t>
      </w:r>
      <w:r>
        <w:rPr>
          <w:b w:val="0"/>
        </w:rPr>
        <w:t xml:space="preserve"> kommer att verka, och om det kommer att bliva behov för </w:t>
      </w:r>
      <w:r>
        <w:rPr>
          <w:b/>
        </w:rPr>
        <w:t>kvinnor¹</w:t>
      </w:r>
      <w:r>
        <w:rPr>
          <w:b w:val="0"/>
        </w:rPr>
        <w:t xml:space="preserve"> att, därför att de fått rösträtt, komma in i riksdagen och därifrån vidare till statsrådsbänken. Jag tillåter mig ännu betvivla, att den konsekvensen kommer att följa, och likaså betvivlar jag, att det skulle vara till någon välsignelse.</w:t>
        <w:br/>
        <w:br/>
        <w:t xml:space="preserve">Jag vill tillägga med avseende på frågan om den allmänna uppfattningen, som den förste ärade talaren berörde, att när man talar om den allmänna opinionen i en sådan fråga som denna, så rör man sig med den allmänna opinion, som kommer till uttryck i vissa särskilt »intresserade» kretsar, som det heter, i vissa bildningskretsar, men med den utvidgning av den politiska rösträtten och den kommunala rösträtten, som ägt rum, har i det offentliga livet dragits in en mängd kretsar, som förut icke haft någon som helst mening i dessa frågor, därför att de icke intresserat dem. Jag tror exempelvis att vad landsbygden beträffar det kommer att bli en ganska stark mening mot denna reform, såsom den här föreligger, när väl uppmärksamheten blir riktad på vad den betyder och innebär. Den allmänna opinion, som hittills funnits, har varit så att säga en opinion inom städerna, bland de stadsbildade. Men det är ingalunda säkert, och jag vågar tro motsatsen vara långt vissare, att denna opinion kommer att vinna vidare utbredning och understöd. TI själva verket är det ej heller fråga om likställigheten mellan man och </w:t>
      </w:r>
      <w:r>
        <w:rPr>
          <w:b/>
        </w:rPr>
        <w:t>kvinna¹</w:t>
      </w:r>
      <w:r>
        <w:rPr>
          <w:b w:val="0"/>
        </w:rPr>
        <w:t>. När man går ut från denna synpunkt, har man tagit fullkomligt felaktig utgångsvunkt. Vad det gäller är statsintresset, statens behov av de ena eller de andra, och då måste jag för min del säga, att statsintresset kräver</w:t>
        <w:br/>
        <w:br/>
        <w:t xml:space="preserve">icke, att </w:t>
      </w:r>
      <w:r>
        <w:rPr>
          <w:b/>
        </w:rPr>
        <w:t>kvinnor¹</w:t>
      </w:r>
      <w:r>
        <w:rPr>
          <w:b w:val="0"/>
        </w:rPr>
        <w:t xml:space="preserve"> inträda i statstjänst. Det kräver tvärtom, att de 1 Grundlagsstörsta utsträckning i fråga om de befattningar det här är tal om icke Mag oendé inträda 1 dem. </w:t>
      </w:r>
      <w:r>
        <w:rPr>
          <w:b/>
        </w:rPr>
        <w:t>kvinnors¹</w:t>
      </w:r>
      <w:r>
        <w:rPr>
          <w:b w:val="0"/>
        </w:rPr>
        <w:t xml:space="preserve"> till- Vår svenska statsförvaltnings styrka har legat i två omständigträde till statsheter. Den ena omständigheten har varit förvaltningens ekonomiska = tjänster. oberoende och personliga självständighet mot överordnade, den andra = (Forts) vår förvaltnings juridiska ryggrad. För att denna skall bevaras, är det nödvändigt, att förvaltningen, på sätt hittills har skett, rekryteras genom en juridiskt utbildad personal, och vad den juridiska utbildningen beträffar, så vågar jag påstå, att en utbildning på detta område är synnerligen främmande för </w:t>
      </w:r>
      <w:r>
        <w:rPr>
          <w:b/>
        </w:rPr>
        <w:t>kvinnorna¹</w:t>
      </w:r>
      <w:r>
        <w:rPr>
          <w:b w:val="0"/>
        </w:rPr>
        <w:t xml:space="preserve">. Jag har från min universitetslärareverksamhet inom juridisk fakultet under nära 20 år haft med åtskilliga </w:t>
      </w:r>
      <w:r>
        <w:rPr>
          <w:b/>
        </w:rPr>
        <w:t>kvinnor¹</w:t>
      </w:r>
      <w:r>
        <w:rPr>
          <w:b w:val="0"/>
        </w:rPr>
        <w:t xml:space="preserve"> att göra i fråga om examina och tentamina och jag kan säga, att även om antalet lyckligtvis icke varit alltför överväldigande och man alltså får göra en ganska stark reservation för att draga några alltför vida slutsatser, så har den genomgående erfarenheten åtminstone för mig varit den, att </w:t>
      </w:r>
      <w:r>
        <w:rPr>
          <w:b/>
        </w:rPr>
        <w:t>kvinnorna¹</w:t>
      </w:r>
      <w:r>
        <w:rPr>
          <w:b w:val="0"/>
        </w:rPr>
        <w:t xml:space="preserve"> icke ägna sig för den offentliga rättens studium åtminstone och icke i denna åstadkommit i regel annat än en utanläxa. Det finnes undantag och ganska betydande undantag, men för dessa tror jag det icke vara befogat att göra någon som helst ändring i grundlagen, ty för dessa </w:t>
      </w:r>
      <w:r>
        <w:rPr>
          <w:b/>
        </w:rPr>
        <w:t>kvinnors¹</w:t>
      </w:r>
      <w:r>
        <w:rPr>
          <w:b w:val="0"/>
        </w:rPr>
        <w:t xml:space="preserve"> intresse är fältet fritt inom den privata verksamheten. De kunna verka som advokater, och det är mycket möjligt att de kanske på den civila rättens område äro långt mera skickade för en verksamhet, än de äro på den offentliga rättens område. Jag vågar därför för min del säga, att jag ser en fara för vår förvaltnings bibehållande vid sin självständighet, ome man på detta vis, långt innan behov föreligger. skall uppmuntra till att ändra de förhållanden, som nu finnas. Över huvud består denna fara däri, att </w:t>
      </w:r>
      <w:r>
        <w:rPr>
          <w:b/>
        </w:rPr>
        <w:t>kvinnorna¹</w:t>
      </w:r>
      <w:r>
        <w:rPr>
          <w:b w:val="0"/>
        </w:rPr>
        <w:t xml:space="preserve"> alltid äro subjektiva: måhända kan jag få tillspetsa satsen så, att presumtionen alltid är för männens objektivitet, ehuru denna presumtion lätt kan kullkastas, varemot presumtionen mot </w:t>
      </w:r>
      <w:r>
        <w:rPr>
          <w:b/>
        </w:rPr>
        <w:t>kvinnans¹</w:t>
      </w:r>
      <w:r>
        <w:rPr>
          <w:b w:val="0"/>
        </w:rPr>
        <w:t xml:space="preserve"> objektivitet lyckligtvis sällan eller aldrig kan det. Under sådana förhållanden är det alldeles uppenbart, att jag för min del, herr talman, måste yrka avslag både på Kungl Maj:ts och utskottets förslag och reservationerna, i vad de angå $$ 4 och 28 regeringsformen. Vad de övriga paragraferna angå, så hyser jag den meningen, att de ändringar, som där äro föreslagna, äro komplett onödiga, men jag anser dem också vara alldeles ofarliga, och under sådana förhållanden får jag väl böja mig för konstitutionsutskottets uppfattning, att i fråga om dessa föreligger en nödig och nyttig ändring och jag skall därför icke yrka något i fråga om dem.</w:t>
      </w:r>
    </w:p>
    <w:p>
      <w:pPr>
        <w:pStyle w:val="Heading2"/>
      </w:pPr>
      <w:r>
        <w:t>10. Knut von Geijer (–, man)</w:t>
      </w:r>
    </w:p>
    <w:p>
      <w:r>
        <w:rPr>
          <w:b w:val="0"/>
        </w:rPr>
        <w:t xml:space="preserve">Från statsrådsbänken har gjorts en del anmärkningar mot vår reservation, att den skulle lida av viss inkonsekvens. Reservationen skulle liksom propositionen ju gälla att ur grundlagen borttaga de hinder. som finnas för </w:t>
      </w:r>
      <w:r>
        <w:rPr>
          <w:b/>
        </w:rPr>
        <w:t>kvinnors¹</w:t>
      </w:r>
      <w:r>
        <w:rPr>
          <w:b w:val="0"/>
        </w:rPr>
        <w:t xml:space="preserve"> allmänna anställning i statens tjänst, sålunda att icke låta i grundlagen kvarstå någon bestämmelse, varigenom sådant anställande hindrades.</w:t>
        <w:br/>
        <w:br/>
        <w:t>En inkonsekvens av reservanterna skulle därför vara att trots</w:t>
        <w:br/>
        <w:br/>
        <w:t>träde till statsståndpunkten. Jag vill då gentemot detta erinra om, att är det någon</w:t>
        <w:br/>
        <w:br/>
        <w:t xml:space="preserve">inkonsekvens därvidlag i principiellt hänseende från reservanternas sida, kan man säga, att Kungl. Maj:t även själv gjort sig skyldig till något liknande, då i propositionen i 28 $ prästerliga tjänster blivit helt undantagna. Därmed må förhålla sig hur som helst, jag finner ingen direkt anledning till erinran häremot, tvärtom har man den övertygelsen, att de prästerliga tjänsterna icke lämpligen kunna beklädas av </w:t>
      </w:r>
      <w:r>
        <w:rPr>
          <w:b/>
        </w:rPr>
        <w:t>kvinnor¹</w:t>
      </w:r>
      <w:r>
        <w:rPr>
          <w:b w:val="0"/>
        </w:rPr>
        <w:t>, har man den övertygelsen, säger jag, så finns ingen som helst anledning att av rädsla att bryta mot en rent principiell ställning tveka och låta dessa hinder fortfarande kvarstå i grundagen.</w:t>
        <w:br/>
        <w:br/>
        <w:t xml:space="preserve">Jag delar för övrigt den mening som den förste ärade talaren framförde till försvar för att ej domaretjänster, och då sådana särskilt vid underdomstolarna, lämpligen kunna anförtros åt </w:t>
      </w:r>
      <w:r>
        <w:rPr>
          <w:b/>
        </w:rPr>
        <w:t>kvinnor¹</w:t>
      </w:r>
      <w:r>
        <w:rPr>
          <w:b w:val="0"/>
        </w:rPr>
        <w:t xml:space="preserve">. Jag har däremot icke direkt anledning, att i allo underskriva vad den ärade talaren sade. Jag finner för min del denna tjänst icke lämpa sig för </w:t>
      </w:r>
      <w:r>
        <w:rPr>
          <w:b/>
        </w:rPr>
        <w:t>kvinnor¹</w:t>
      </w:r>
      <w:r>
        <w:rPr>
          <w:b w:val="0"/>
        </w:rPr>
        <w:t>. Jag skall dock ej fördjupa mig i denna sak.</w:t>
        <w:br/>
        <w:br/>
        <w:t xml:space="preserve">Det har ju framhållits både från statsrådsbänken och jämväl, kan man säga, av den talare, som så ivrigt försvarat sin reservation, vilken gick längre än utskottet, nämligen herr Hellberg, att man icke utan vidare kan på detta område gå hur långt som helst. Från statsrådsbänken har antytts, att vi skulle få särskilt förslag till civillag, vari skulle bestämmas, vilka tjänster som skulle öppnas för </w:t>
      </w:r>
      <w:r>
        <w:rPr>
          <w:b/>
        </w:rPr>
        <w:t>kvinnorna¹</w:t>
      </w:r>
      <w:r>
        <w:rPr>
          <w:b w:val="0"/>
        </w:rPr>
        <w:t xml:space="preserve">, ochherr Hellberg har redan i sin reservation sagt, att man skulle generellt kunna öppna alla platser för </w:t>
      </w:r>
      <w:r>
        <w:rPr>
          <w:b/>
        </w:rPr>
        <w:t>kvinnor¹</w:t>
      </w:r>
      <w:r>
        <w:rPr>
          <w:b w:val="0"/>
        </w:rPr>
        <w:t xml:space="preserve">, enär härvidlag någon synnerlig fara ej föreligger, då den naturbestämda olikheten i könens anlag och uppgifter kan anses utgöra en fullt tillräcklig garanti för att </w:t>
      </w:r>
      <w:r>
        <w:rPr>
          <w:b/>
        </w:rPr>
        <w:t>kvinnorna¹</w:t>
      </w:r>
      <w:r>
        <w:rPr>
          <w:b w:val="0"/>
        </w:rPr>
        <w:t xml:space="preserve"> inte komma att intränga på verksamhetsområden. där de sakna erforderliga förutsättningar att göra sig gällande. Även han, som gått längre i sitt förslag än utskottet och som, skulle jag vilja säga, härvidlag har helt och odelat slagit sig till </w:t>
      </w:r>
      <w:r>
        <w:rPr>
          <w:b/>
        </w:rPr>
        <w:t>kvinnornas¹</w:t>
      </w:r>
      <w:r>
        <w:rPr>
          <w:b w:val="0"/>
        </w:rPr>
        <w:t xml:space="preserve"> riddare, även han erkänner således, att det kan vara anledning till betänksamhet här och där. Han anser emellertid, att denna omständighet skall helt och hållet reglera sig, om jag ej missförstod honom nyss, genom en naturlig utveckling — ett naturligt urval. Jag vill då erinra honom om att näppeligen kan väl här lika litet som på något annat område ett naturligt urväljande försiggå utan att därmed är förknippat ett rätt så avsevärt offerväsen, och endast på det sättet kan det naturliga urvalet funktionera. Denna omständighet förefaller mig ej ha vidare betonats varken i propositionen eller på någon annan plats, att om man på det sättet öppnar tjänsterna för </w:t>
      </w:r>
      <w:r>
        <w:rPr>
          <w:b/>
        </w:rPr>
        <w:t>kvinnorna¹</w:t>
      </w:r>
      <w:r>
        <w:rPr>
          <w:b w:val="0"/>
        </w:rPr>
        <w:t xml:space="preserve">, så lockar man dem in på en sådan bana. Den siste ärade talaren var visserligen en liten smula inne på frågan, när han sade, att man uppmuntrade dem därtill, men jag vill kraftigt understryka. att man lockar in dem på denna bana. De unga </w:t>
      </w:r>
      <w:r>
        <w:rPr>
          <w:b/>
        </w:rPr>
        <w:t>kvinnorna¹</w:t>
      </w:r>
      <w:r>
        <w:rPr>
          <w:b w:val="0"/>
        </w:rPr>
        <w:t xml:space="preserve"> to, att de verkligen skulle kunna göra</w:t>
        <w:br/>
        <w:br/>
        <w:t xml:space="preserve">sig gällande på detta område, men jag förmodar, att en bitter erfaren- Grundlagshet skall lära dem att så ej är förhållandet, att de ej passa där. Vad ändringsförskall det tjäna till, att innan utvecklingen gått därhän, vidtaga en rd rörande oh - så . : vinnors tillåtgärd, som skulle medföra den effekten, att framtvinga ett natur-äde till stats. ligt urval, vilket icke kan komma till stånd utan att betydliga offer tjänster. krävas. (Forts.) Jag vill erinra om, att möjligheten alt kunna bedöma om att man lämpar sig för domarekallet eller icke, kommer fram rätt så sent. Det naturliga urvalets slutliga urval kommer vid rätt så hög ålder; först vid trettio, fyrtio år och däröver kan avgöras, om en person lämpar sig för domarevärvet eller icke. Men å andra sidan kan ej detta komma till synes med mindre det blir prövat. </w:t>
      </w:r>
      <w:r>
        <w:rPr>
          <w:b/>
        </w:rPr>
        <w:t>Kvinnorna¹</w:t>
      </w:r>
      <w:r>
        <w:rPr>
          <w:b w:val="0"/>
        </w:rPr>
        <w:t xml:space="preserve"> kunna således ej veta, när de tänka giva sig in på banan och ej heller när de vid unga år börja sin verksamhet, om de komma att lämpa sig därför eller icke. Då jag har den bestämda övertygelsen, att det blir högst få, som komma att lämpa sig därför men många kanske, som försöka sig på saken, så förefaller det mig, att hur långt än utvecklingen går på detta område, att jämställa man och </w:t>
      </w:r>
      <w:r>
        <w:rPr>
          <w:b/>
        </w:rPr>
        <w:t>kvinna¹</w:t>
      </w:r>
      <w:r>
        <w:rPr>
          <w:b w:val="0"/>
        </w:rPr>
        <w:t xml:space="preserve">, kan det ändå vara lämpligt att just på denna punkt sakta takten något, så mycket mer, som vi veta, att det inom kort skall i riksdagen sitta </w:t>
      </w:r>
      <w:r>
        <w:rPr>
          <w:b/>
        </w:rPr>
        <w:t>kvinnor¹</w:t>
      </w:r>
      <w:r>
        <w:rPr>
          <w:b w:val="0"/>
        </w:rPr>
        <w:t xml:space="preserve">, vilka, bli i tillfälle att yttra sig i frågan. Varför skola vi gå så långt bara för en principiell ståndpunkts skull? Då jag således, herr greve och talman, är fullt övertygad om att ingen som helst orätt sker </w:t>
      </w:r>
      <w:r>
        <w:rPr>
          <w:b/>
        </w:rPr>
        <w:t>kvinnorna¹</w:t>
      </w:r>
      <w:r>
        <w:rPr>
          <w:b w:val="0"/>
        </w:rPr>
        <w:t>, om vi hindra dem från att kasta sig in på en bana, som jag anser ej lämpa sig för dem, så förefaller det mig, som om ett bifall till vår reservation i denna del ej på något sätt skulle kunna tolkas som en avoghet mot den principiella ståndpunkt, som det talats så mycket om. Herr greve och talman, jag ber att få yrka bifall till vår reservation. ,</w:t>
      </w:r>
    </w:p>
    <w:p>
      <w:pPr>
        <w:pStyle w:val="Heading2"/>
      </w:pPr>
      <w:r>
        <w:t>11. Einar Thulin (Socialdemokraterna, man)</w:t>
      </w:r>
    </w:p>
    <w:p>
      <w:r>
        <w:rPr>
          <w:b w:val="0"/>
        </w:rPr>
        <w:t>Herr greve och talman! Vid den behandling, som ägt rum i konstitutionsutskottet av förevarande proposition, skulle jag för min del helst hava velat biträda det yrkande, som här inom kammaren framställts av herr Hellberg. Då jag icke desto mindre ansåg mig böra biträda det förslag, som utskottet nu framlagt, ett förslag, som innebär ett tillstyrkande av Kungl. Maj:ts proposition, har det skett därför, att jag ansåg, att den väg, som den kungl. propositionen anvisade, var den under nuvarande förhållanden mest framkomliga.</w:t>
        <w:br/>
        <w:br/>
        <w:t xml:space="preserve">Jag har härvid tagit intryck av, att den kungl. propositionen grundar sig på en utredning, som verkställts av särskilt tillkallade sakkunniga, och att det bland dessa sakkunniga funnits representanter även för </w:t>
      </w:r>
      <w:r>
        <w:rPr>
          <w:b/>
        </w:rPr>
        <w:t>kvinnorna¹</w:t>
      </w:r>
      <w:r>
        <w:rPr>
          <w:b w:val="0"/>
        </w:rPr>
        <w:t xml:space="preserve">, nämligen dels ordföranden bland de sakkunniga, </w:t>
      </w:r>
      <w:r>
        <w:rPr>
          <w:b/>
        </w:rPr>
        <w:t>fru²</w:t>
      </w:r>
      <w:r>
        <w:rPr>
          <w:b w:val="0"/>
        </w:rPr>
        <w:t xml:space="preserve"> Emilia Bromé, och dels </w:t>
      </w:r>
      <w:r>
        <w:rPr>
          <w:b/>
        </w:rPr>
        <w:t>fröken²</w:t>
      </w:r>
      <w:r>
        <w:rPr>
          <w:b w:val="0"/>
        </w:rPr>
        <w:t xml:space="preserve"> Mathilda Staöl von Holstein. Vidare är att märka, att till konstitutionsutskottet inkommit en särskild framställning från Akademiska </w:t>
      </w:r>
      <w:r>
        <w:rPr>
          <w:b/>
        </w:rPr>
        <w:t>kvinnoföreningen¹</w:t>
      </w:r>
      <w:r>
        <w:rPr>
          <w:b w:val="0"/>
        </w:rPr>
        <w:t>. Denna förening har också varmt uttalat sin anslutning till den kungl. propositionen. Vid dylikt förhållande ansåg jag, att man</w:t>
        <w:br/>
        <w:br/>
        <w:t>inte gärna borde gå längre än vad propositionen nu har föreslagit, även om man personligen skulle anse, att det vore lyckligare, om steget toges fullt ut i den riktning, som herr Hellberg angivit.</w:t>
        <w:br/>
        <w:br/>
        <w:t xml:space="preserve">Det har under debatten framställts ett yrkande, som varken framkommit i utskottet eller i utskottsutlåtandet i form av någon reservation, nämligen det yrkande, som framställts av herr Reuterskiöld och som innebär avslag, såvitt jag kan finna, å väsentliga delar av den kungl. propositionen. Han anförde, såvitt jag förstod honom rätt, såsom ett väsentligt skäl för sin ståndpunkt, att </w:t>
      </w:r>
      <w:r>
        <w:rPr>
          <w:b/>
        </w:rPr>
        <w:t>kvinnorna¹</w:t>
      </w:r>
      <w:r>
        <w:rPr>
          <w:b w:val="0"/>
        </w:rPr>
        <w:t xml:space="preserve"> ej skulle vara lämpliga för en hel del av de befattningar, vartill redan nu enligt gällande bestämmelser </w:t>
      </w:r>
      <w:r>
        <w:rPr>
          <w:b/>
        </w:rPr>
        <w:t>kvinnorna¹</w:t>
      </w:r>
      <w:r>
        <w:rPr>
          <w:b w:val="0"/>
        </w:rPr>
        <w:t xml:space="preserve"> kunna komma ifråga. Han framhöll jämväl, att de nuvarande bestämmelserna i grundlagen ej skulle tillämpas och att behov icke heller förelåge att giva dessa bestämmelser någon ytterligare utsträckning.</w:t>
        <w:br/>
        <w:br/>
        <w:t xml:space="preserve">Till bemötande av dessa synpunkter ber jag att få återge något av vad som anförts i den föreliggande utredningen. Av den statistik. som är fogad till den gjorda utredningen, framgår, såvitt jag kan finna, att åtskilliga </w:t>
      </w:r>
      <w:r>
        <w:rPr>
          <w:b/>
        </w:rPr>
        <w:t>kvinnor¹</w:t>
      </w:r>
      <w:r>
        <w:rPr>
          <w:b w:val="0"/>
        </w:rPr>
        <w:t xml:space="preserve"> inneha sådana ställningar, till vilka de nuvarande grundlagsbestämmelserna öppna möjlighet. Det finns sålunda angivet i utredningen elva stycken </w:t>
      </w:r>
      <w:r>
        <w:rPr>
          <w:b/>
        </w:rPr>
        <w:t>kvinnliga¹</w:t>
      </w:r>
      <w:r>
        <w:rPr>
          <w:b w:val="0"/>
        </w:rPr>
        <w:t xml:space="preserve"> klinikläkare, biträdande läkare, underläkare, amanuenser o. d. i statstjänst, 7 </w:t>
      </w:r>
      <w:r>
        <w:rPr>
          <w:b/>
        </w:rPr>
        <w:t>kvinnliga¹</w:t>
      </w:r>
      <w:r>
        <w:rPr>
          <w:b w:val="0"/>
        </w:rPr>
        <w:t xml:space="preserve"> biträden i centrala ämbetsverk m. m., två </w:t>
      </w:r>
      <w:r>
        <w:rPr>
          <w:b/>
        </w:rPr>
        <w:t>kvinnliga¹</w:t>
      </w:r>
      <w:r>
        <w:rPr>
          <w:b w:val="0"/>
        </w:rPr>
        <w:t xml:space="preserve"> docenter, åtta </w:t>
      </w:r>
      <w:r>
        <w:rPr>
          <w:b/>
        </w:rPr>
        <w:t>kvinnliga¹</w:t>
      </w:r>
      <w:r>
        <w:rPr>
          <w:b w:val="0"/>
        </w:rPr>
        <w:t xml:space="preserve"> lärare vid statens realoch samskolor och nitton </w:t>
      </w:r>
      <w:r>
        <w:rPr>
          <w:b/>
        </w:rPr>
        <w:t>kvinnliga¹</w:t>
      </w:r>
      <w:r>
        <w:rPr>
          <w:b w:val="0"/>
        </w:rPr>
        <w:t xml:space="preserve"> lärare vid kommunala mellanskolor samt fem </w:t>
      </w:r>
      <w:r>
        <w:rPr>
          <w:b/>
        </w:rPr>
        <w:t>kvinnor¹</w:t>
      </w:r>
      <w:r>
        <w:rPr>
          <w:b w:val="0"/>
        </w:rPr>
        <w:t xml:space="preserve">, anställda i biblioteksverksamhet i statstjänst. Av det sagda framgår, att </w:t>
      </w:r>
      <w:r>
        <w:rPr>
          <w:b/>
        </w:rPr>
        <w:t>kvinnorna¹</w:t>
      </w:r>
      <w:r>
        <w:rPr>
          <w:b w:val="0"/>
        </w:rPr>
        <w:t xml:space="preserve"> så småningom börjat tränga in på sådana områden, till vilka de ej förut haft tillträde.</w:t>
        <w:br/>
        <w:br/>
        <w:t xml:space="preserve">Vad beträffar frågan om själva </w:t>
      </w:r>
      <w:r>
        <w:rPr>
          <w:b/>
        </w:rPr>
        <w:t>kvinnans¹</w:t>
      </w:r>
      <w:r>
        <w:rPr>
          <w:b w:val="0"/>
        </w:rPr>
        <w:t xml:space="preserve"> lämplighet för civila befattningar, synes det mig, att vad de sakkunniga anfört i detta avseende är mycket träffande. De sakkunniga anföra nämligen i sin utredning i berörda avseende, att det blott här är fråga om att bereda den individ — man eller </w:t>
      </w:r>
      <w:r>
        <w:rPr>
          <w:b/>
        </w:rPr>
        <w:t>kvinna¹</w:t>
      </w:r>
      <w:r>
        <w:rPr>
          <w:b w:val="0"/>
        </w:rPr>
        <w:t xml:space="preserve"> — som fyller måttet, tillfälle att till fromma för staten bekläda ett ämbete, till vilket icke finnes någon kompetentare sökande. Alla resonemang om »</w:t>
      </w:r>
      <w:r>
        <w:rPr>
          <w:b/>
        </w:rPr>
        <w:t>kvinnans¹</w:t>
      </w:r>
      <w:r>
        <w:rPr>
          <w:b w:val="0"/>
        </w:rPr>
        <w:t xml:space="preserve">» i allmänhet lämplighet för vissa befattningar äro i följd härav ohållbara eller ovidkommande. Det är sant, att de flesta </w:t>
      </w:r>
      <w:r>
        <w:rPr>
          <w:b/>
        </w:rPr>
        <w:t>kvinnor¹</w:t>
      </w:r>
      <w:r>
        <w:rPr>
          <w:b w:val="0"/>
        </w:rPr>
        <w:t xml:space="preserve"> icke äga förutsättningar för att bekläda högre befattningar i statens tjänst, men detta gäller helt visst även flertalet män. Och det är icke blott bristande förutsättningar i avseende på utbildning utan också brister i avseende på intellektuell utrustning, fysisk styrka, disciplinär förmåga eller personlig auktoritet, som kunna utgöra det avgörande skälet för att vissa män icke böra komma ifråga till vissa tjänster. Det skulle utan tvivel förefalla absurt, om nan på grund av detta förhållande skulle anse sig behöva särskilda lagbestämmelser, som utöver de för varje plats gällande kompetensfordringar begränsade rätten till erhållande av statstjinster endast till vissa grupper av män. Borttages den begränsning med hänsyn till kön, som enligt stadgandet i $ 28 regeringsformen nu gäller beträffande utnämningsrätten, kommer detta icke att i avseende på</w:t>
        <w:br/>
        <w:br/>
      </w:r>
      <w:r>
        <w:rPr>
          <w:b/>
        </w:rPr>
        <w:t>kvinnornas¹</w:t>
      </w:r>
      <w:r>
        <w:rPr>
          <w:b w:val="0"/>
        </w:rPr>
        <w:t xml:space="preserve"> ställning till statsämbetena medföra någon mera vitt- Grundlagsgående påföljd än den, att, om en viss </w:t>
      </w:r>
      <w:r>
        <w:rPr>
          <w:b/>
        </w:rPr>
        <w:t>kvinna¹</w:t>
      </w:r>
      <w:r>
        <w:rPr>
          <w:b w:val="0"/>
        </w:rPr>
        <w:t xml:space="preserve"> i konkurrens med ändringaföre manliga medsökande befinnes vara den för en viss befattning bäst Tiknors till kvalificerade, </w:t>
      </w:r>
      <w:r>
        <w:rPr>
          <w:b/>
        </w:rPr>
        <w:t>hon²</w:t>
      </w:r>
      <w:r>
        <w:rPr>
          <w:b w:val="0"/>
        </w:rPr>
        <w:t xml:space="preserve"> då också skall kunna erhålla densamma. träde till stats- Vad de sakkunniga i detta avseende anfört anser jag visent- = tjänster. ligen vederlägga de synpunkter, som av herr Reuterskiöld i detta (Forts.) avseende framförts. Jag skall därefter övergå till att något yttra mig om de synpunkter, som framförts från reservanternas håll av herr von Hofsten och herr von Geijer. Det har gjorts gällande i den reservation, som är fogad till utskottsutlåtandet av herr von Geijer m. fl., att det borde i grundlagen fastslås, att </w:t>
      </w:r>
      <w:r>
        <w:rPr>
          <w:b/>
        </w:rPr>
        <w:t>kvinnan¹</w:t>
      </w:r>
      <w:r>
        <w:rPr>
          <w:b w:val="0"/>
        </w:rPr>
        <w:t xml:space="preserve"> ej må utnämnas till militär eller civilmilitär befaltning, domarebefattning eller prästerlig tjänst. Ifrån statsrådsbänken har redan påvisats, att denna ifrågasatta anordning att dels i grundlagen undantaga vissa tjänster, till vilka </w:t>
      </w:r>
      <w:r>
        <w:rPr>
          <w:b/>
        </w:rPr>
        <w:t>kvinnorna¹</w:t>
      </w:r>
      <w:r>
        <w:rPr>
          <w:b w:val="0"/>
        </w:rPr>
        <w:t xml:space="preserve"> icke skulle kunna erhålla tillträde, och dels i allmän lag angiva ytterligare undantag, icke kan vara lämpligt. Det har av herr von Hofsten framförts, att konturerna av den blivande lagen ej äro tydligt angivna. Såvitt jag kan förstå är detta ej riktigt. Konturerna för den blivande lagen torde tillräckligt omfattande vara angivna i den sammanfattning, som återfinnes i de sakkunnigas betänkande sid. 108. Det finns där angivet de tjänster, som de sakkunniga anse böra vara undantagna för </w:t>
      </w:r>
      <w:r>
        <w:rPr>
          <w:b/>
        </w:rPr>
        <w:t>kvinnor¹</w:t>
      </w:r>
      <w:r>
        <w:rPr>
          <w:b w:val="0"/>
        </w:rPr>
        <w:t xml:space="preserve">, då denna nya lag skall avfattas. De befattningar, som skola undantagas, äro nämligen | a) militära och civilmilitära befattningar samt övriga befattningar, som förutsätta fullgjord värnplikt eller skyldighet att vid krigstillfälle tjänstgöra vid armén eller marinen, b) befattningar, med vilka följer åliggande att ansvara för upprätthållande av yttre ordning och allmän säkerhet, c) befattningar vid sådana fångvårdsoch korrektionsanstalter, som äro avsedda huvudsakligen för män eller manlig ungdom, d) diplomatiska och konsulära befattningar, dock ej socialattaché- och kanslistbefattningar. Jag kan ej se, varför det särskilt i grundlagen skulle angivas, att militära och civilmilitära befattningar skola särskilt undantagas. Jag kan inte heller riktigt förstå det resonemang, enligt vilket </w:t>
      </w:r>
      <w:r>
        <w:rPr>
          <w:b/>
        </w:rPr>
        <w:t>kvinnor¹</w:t>
      </w:r>
      <w:r>
        <w:rPr>
          <w:b w:val="0"/>
        </w:rPr>
        <w:t xml:space="preserve"> ej skulle kunna sitta som domhavande. Det har sagts, att det skulle stöta folkmeningen för huvudet, men såvitt jag kan finna, ha de sakkunniga i den förebragta utredningen framhållit skäl, som bestämt tala för, att man inte bör undantaga </w:t>
      </w:r>
      <w:r>
        <w:rPr>
          <w:b/>
        </w:rPr>
        <w:t>kvinnor¹</w:t>
      </w:r>
      <w:r>
        <w:rPr>
          <w:b w:val="0"/>
        </w:rPr>
        <w:t xml:space="preserve"> från möjligheten att bliva domhavande. Det står i de sakkunnigas betänkande, att beträffande underrätterna, som väl härvid egentligen komma i</w:t>
        <w:br/>
        <w:br/>
        <w:t>betraktande, har ju — frånsett vad som härutinnan gäller om nämndemän — i vårt land både vid borgmästaroch rådmansval orts-</w:t>
        <w:br/>
        <w:br/>
        <w:t xml:space="preserve">befolkningen ett betydande inflytande på valets utgång. För övrigt torde i samma mån som </w:t>
      </w:r>
      <w:r>
        <w:rPr>
          <w:b/>
        </w:rPr>
        <w:t>kvinnor¹</w:t>
      </w:r>
      <w:r>
        <w:rPr>
          <w:b w:val="0"/>
        </w:rPr>
        <w:t xml:space="preserve"> finna sysselsättning i offentliga värv allmänheten alltmer vänja sig vid att </w:t>
      </w:r>
      <w:r>
        <w:rPr>
          <w:b/>
        </w:rPr>
        <w:t>kvinnor¹</w:t>
      </w:r>
      <w:r>
        <w:rPr>
          <w:b w:val="0"/>
        </w:rPr>
        <w:t xml:space="preserve"> innehava poster, där sådant till en början kan synas ovanligt och främmande. Innan</w:t>
        <w:br/>
        <w:br/>
        <w:t xml:space="preserve">en </w:t>
      </w:r>
      <w:r>
        <w:rPr>
          <w:b/>
        </w:rPr>
        <w:t>kvinna¹</w:t>
      </w:r>
      <w:r>
        <w:rPr>
          <w:b w:val="0"/>
        </w:rPr>
        <w:t xml:space="preserve"> kan komma att intaga ordförandeplatsen i en häradsrätt, torde allmänheten redan hava vant sig vid att hänvända sig till </w:t>
      </w:r>
      <w:r>
        <w:rPr>
          <w:b/>
        </w:rPr>
        <w:t>henne²</w:t>
      </w:r>
      <w:r>
        <w:rPr>
          <w:b w:val="0"/>
        </w:rPr>
        <w:t xml:space="preserve"> såsom notarie å domarkansliet; och hittills vunnen erfarenhet visar, att </w:t>
      </w:r>
      <w:r>
        <w:rPr>
          <w:b/>
        </w:rPr>
        <w:t>kvinnor¹</w:t>
      </w:r>
      <w:r>
        <w:rPr>
          <w:b w:val="0"/>
        </w:rPr>
        <w:t xml:space="preserve"> i sistnämnda syssla mötts med fullt förtroende. Det framgår också av den statistiska utredning, som är bifogad de sakkunnigas utlåtande, att två </w:t>
      </w:r>
      <w:r>
        <w:rPr>
          <w:b/>
        </w:rPr>
        <w:t>kvinnor¹</w:t>
      </w:r>
      <w:r>
        <w:rPr>
          <w:b w:val="0"/>
        </w:rPr>
        <w:t xml:space="preserve"> år 1914 hade plats som notarie å domarkansli.</w:t>
        <w:br/>
        <w:br/>
        <w:t>För min del kan jag med hänsyn till det anförda ej annat än finna, att de skäl, som i detta hänseende förebragts av herr von Hofsten, icke verka övertygande.</w:t>
        <w:br/>
        <w:br/>
        <w:t xml:space="preserve">Det har också anmärkts, att det ej vore lämpligt att </w:t>
      </w:r>
      <w:r>
        <w:rPr>
          <w:b/>
        </w:rPr>
        <w:t>kvinnor¹</w:t>
      </w:r>
      <w:r>
        <w:rPr>
          <w:b w:val="0"/>
        </w:rPr>
        <w:t xml:space="preserve"> skulle bekläda prästerliga tjänster. Samma skäl, som man anfört mot </w:t>
      </w:r>
      <w:r>
        <w:rPr>
          <w:b/>
        </w:rPr>
        <w:t>hennes²</w:t>
      </w:r>
      <w:r>
        <w:rPr>
          <w:b w:val="0"/>
        </w:rPr>
        <w:t xml:space="preserve"> anställning som domhavande, att det skulle stöta den allmänna folkmeningen för huvudet anföres även här. Även i detta hänseende ha, såvitt jag kan finna, de sakkunniga förebragt fullt plausibla skäl för att tillträde till prästerliga tjänster skola öppnas för </w:t>
      </w:r>
      <w:r>
        <w:rPr>
          <w:b/>
        </w:rPr>
        <w:t>kvinnor¹</w:t>
      </w:r>
      <w:r>
        <w:rPr>
          <w:b w:val="0"/>
        </w:rPr>
        <w:t xml:space="preserve">. Redan nu finns det flera </w:t>
      </w:r>
      <w:r>
        <w:rPr>
          <w:b/>
        </w:rPr>
        <w:t>kvinnor¹</w:t>
      </w:r>
      <w:r>
        <w:rPr>
          <w:b w:val="0"/>
        </w:rPr>
        <w:t xml:space="preserve"> som ägnat sig åt teologiska studier och avlagt teologiska examina. Att märka ar, att, därest folkmeningen skulle vara mot, att </w:t>
      </w:r>
      <w:r>
        <w:rPr>
          <w:b/>
        </w:rPr>
        <w:t>kvinnor¹</w:t>
      </w:r>
      <w:r>
        <w:rPr>
          <w:b w:val="0"/>
        </w:rPr>
        <w:t xml:space="preserve"> beklädde prästerliga tjänster, denna folkmening har möjlighet att inom vederbörande kommuner reagera däremot vid val av präst. Det har av de sakkunniga framhållits, att en </w:t>
      </w:r>
      <w:r>
        <w:rPr>
          <w:b/>
        </w:rPr>
        <w:t>kvinna¹</w:t>
      </w:r>
      <w:r>
        <w:rPr>
          <w:b w:val="0"/>
        </w:rPr>
        <w:t xml:space="preserve"> icke skulle kunna kallas av någon patronus, därför att någon ändring 1 föreskrifterna om patronatsrätten, så att </w:t>
      </w:r>
      <w:r>
        <w:rPr>
          <w:b/>
        </w:rPr>
        <w:t>kvinnor¹</w:t>
      </w:r>
      <w:r>
        <w:rPr>
          <w:b w:val="0"/>
        </w:rPr>
        <w:t xml:space="preserve"> skulle kunna kallas, ej är avsedd.</w:t>
        <w:br/>
        <w:br/>
        <w:t xml:space="preserve">Den djupa religiositet, som i allmänhet karaktäriserar </w:t>
      </w:r>
      <w:r>
        <w:rPr>
          <w:b/>
        </w:rPr>
        <w:t>kvinnan¹</w:t>
      </w:r>
      <w:r>
        <w:rPr>
          <w:b w:val="0"/>
        </w:rPr>
        <w:t xml:space="preserve"> 1 högre grad än mannen, synnes mig utgöra ett bestämt skäl för att de prästerliga tjänsterna öppnas jämväl för </w:t>
      </w:r>
      <w:r>
        <w:rPr>
          <w:b/>
        </w:rPr>
        <w:t>kvinnor¹</w:t>
      </w:r>
      <w:r>
        <w:rPr>
          <w:b w:val="0"/>
        </w:rPr>
        <w:t xml:space="preserve">. Då vidare </w:t>
      </w:r>
      <w:r>
        <w:rPr>
          <w:b/>
        </w:rPr>
        <w:t>kvinnorna¹</w:t>
      </w:r>
      <w:r>
        <w:rPr>
          <w:b w:val="0"/>
        </w:rPr>
        <w:t xml:space="preserve"> för närvarande på grund av bestämmelserna i förordningen om kyrkostämma samt kyrkoråd och skolråd kunna bli vice ordförande i kyrkostämma samt kyrkoråd och skolråd, synes det mig vara självfallet, att de som kyrkoherde också skola kunna bekläda den ordinarie ordförandeposten, som i nämnda representationer åligger prästerskapet. Ej heller det expeditionella arbete, som för närvarande åligger kyrkoherde, torde lägga hinder i vägen för </w:t>
      </w:r>
      <w:r>
        <w:rPr>
          <w:b/>
        </w:rPr>
        <w:t>kvinnors¹</w:t>
      </w:r>
      <w:r>
        <w:rPr>
          <w:b w:val="0"/>
        </w:rPr>
        <w:t xml:space="preserve"> anställning i sådan statstjänst.</w:t>
        <w:br/>
        <w:br/>
        <w:t>Såvitt jag kan finna, äro de anmärkningar, som framställts mot utskottets förslag från reservanterna och från herr Reuterskiöld, Så av beskaffenhet att böra föranleda någon ändring i utskottets</w:t>
        <w:br/>
        <w:br/>
        <w:t>På grund härav tillåter jag mig, herr talman, att yrka bifall till konstitutionsutskottets förslag.</w:t>
      </w:r>
    </w:p>
    <w:p>
      <w:pPr>
        <w:pStyle w:val="Heading2"/>
      </w:pPr>
      <w:r>
        <w:t>12. Carl Lindhagen (–, man)</w:t>
      </w:r>
    </w:p>
    <w:p>
      <w:r>
        <w:rPr>
          <w:b w:val="0"/>
        </w:rPr>
        <w:t>I detta ärende har jag visserligen väckt en tämligen utförlig motion, men då jag förbisett att detta ärende förekom just i dag — jag fick reda på det först då jag kom upp hit — har jag ej hunnit studera betänkandet tillräckligt. Jag skall i alla fall be att få yttra några ord.</w:t>
        <w:br/>
        <w:br/>
        <w:t>Herr Hellberg förklarade, att detta förslag var resultatet av en riksdagskompromiss. Men såvitt jag kan finna, är det ej alls någon</w:t>
        <w:br/>
        <w:br/>
        <w:t>riksdagskompromiss, utan riksdagen har tagit obeskuret Kungl. Maj:ts förslag — alltså är det Kungl. Maj:t, som ensam står för och ensam bär ansvaret för det nu framlagda ftförslaget. Jag anser emellertid för min del, att förslagets grunder innebära ett utsuddande av alla bestämda konturer, och jag har också under hand förnummit, att den uppfattningen gjort sig gällande inom regeringen, alt endast genom ett dylikt utsuddande av principer det skulle finnas utsikt att få förslaget antaget av riksdagen — en uppfattning, som verkligen inte förrader någon synnerligen hög tanke om folkrepresentationen och också är ett underskattande av regeringens uppgift au taga ledningen och lära riksdagen klara principer. På detta sätt kan ju förslaget kallas en riksdagskompromiss.</w:t>
        <w:br/>
        <w:br/>
        <w:t xml:space="preserve">Herr Reuterskiöld hade däremot en principiell ståndpunkt, den gamla konservativa ståndpunkten, och den kan man anföra åtskilliga skäl för, vilka jag ej behöver ge mig in på. Jag intar en annan ståndpunkt, och vill blott begagna tillfället att göra en liten erinran mot ett yttrande, som herr Reuterskiöld hade. Han förklarade, såvitt jag ej missuppfattat honom, att erfarenheterna från universiteten ha visat, att de </w:t>
      </w:r>
      <w:r>
        <w:rPr>
          <w:b/>
        </w:rPr>
        <w:t>kvinnliga¹</w:t>
      </w:r>
      <w:r>
        <w:rPr>
          <w:b w:val="0"/>
        </w:rPr>
        <w:t xml:space="preserve"> juristerna där med få undantag gjort intrycket av utanläxläsare. Ja, jag tror att det kanske är riktigt. Men det är väl fallet med de manliga juristerna också! Varför de manliga undantagen äro flera är därför att de manliga juristernas antal är så mycket större och därför bli också undantagen så mycket flera. Herr Reuterskiöld kan ej tänka sig, hur gröna vi voro, när vi kommo från herrarnas omvårdande händer ut i det praktiska livet! Vi tyckte, att först då började för oss livets skola och att allt vad vi lärt oss vid universitetet var utanläxor utanför livet självt, och vi kände oss tafatta och bortkomna. Jag försäkrar herr Reuterskiöld, att detta utanläxläsningssystem är unisont för både manliga och </w:t>
      </w:r>
      <w:r>
        <w:rPr>
          <w:b/>
        </w:rPr>
        <w:t>kvinnliga¹</w:t>
      </w:r>
      <w:r>
        <w:rPr>
          <w:b w:val="0"/>
        </w:rPr>
        <w:t xml:space="preserve"> studerande — enligt sakens natur förresten.</w:t>
        <w:br/>
        <w:br/>
        <w:t xml:space="preserve">För min del har jag alltid haft den uppfattningen — för att nu övergå till själva saken — att grundlagens uppgift är att fastslå rättigheter för folket eller för vissa människor men inte att grundlagen är till för att den ej alls skall befatta sig med den saken, utan lämna alla möjligheter öppna, som enligt propositionen i förevarande fall blir dess uppgift. Jag tror, att om man här skall fastslå en princip och göra grundlagen till en värdig konstitutionell bärare av grundsatser, bör det stå, att till en befattning kunna befordras både män och </w:t>
      </w:r>
      <w:r>
        <w:rPr>
          <w:b/>
        </w:rPr>
        <w:t>kvinnor¹</w:t>
      </w:r>
      <w:r>
        <w:rPr>
          <w:b w:val="0"/>
        </w:rPr>
        <w:t xml:space="preserve">. Det är givet, att somliga då passa sämre och andra bättre — och jag vill visst inte bestrida, att det finns befattningar där än män än </w:t>
      </w:r>
      <w:r>
        <w:rPr>
          <w:b/>
        </w:rPr>
        <w:t>kvinnor¹</w:t>
      </w:r>
      <w:r>
        <w:rPr>
          <w:b w:val="0"/>
        </w:rPr>
        <w:t xml:space="preserve"> passa bättre i allmänhet — ty det är här ej fråga om likställighet i formell bemärkelse, utan det, att könen äro i genomsnitt men med många undantag olika till arbetsanlag och bestämmelser, och dessa äro nedskrivna i naturlagarna, och komma alltid att göra sig suveränt gällande, såvitt jag förstår. Här är det bara meningen att bereda </w:t>
      </w:r>
      <w:r>
        <w:rPr>
          <w:b/>
        </w:rPr>
        <w:t>kvinnan¹</w:t>
      </w:r>
      <w:r>
        <w:rPr>
          <w:b w:val="0"/>
        </w:rPr>
        <w:t xml:space="preserve"> tillfälle att utnyttja de mänskliga egenskaper, som </w:t>
      </w:r>
      <w:r>
        <w:rPr>
          <w:b/>
        </w:rPr>
        <w:t>hon²</w:t>
      </w:r>
      <w:r>
        <w:rPr>
          <w:b w:val="0"/>
        </w:rPr>
        <w:t xml:space="preserve"> har gemensamma med mannen, och de speciella, som </w:t>
      </w:r>
      <w:r>
        <w:rPr>
          <w:b/>
        </w:rPr>
        <w:t>hon²</w:t>
      </w:r>
      <w:r>
        <w:rPr>
          <w:b w:val="0"/>
        </w:rPr>
        <w:t xml:space="preserve"> har som individ. Det är därför som grundlagen skall säga ifrån, att rätt till befordran tillkommer både män och </w:t>
      </w:r>
      <w:r>
        <w:rPr>
          <w:b/>
        </w:rPr>
        <w:t>kvinnor¹</w:t>
      </w:r>
      <w:r>
        <w:rPr>
          <w:b w:val="0"/>
        </w:rPr>
        <w:t xml:space="preserve"> och</w:t>
        <w:br/>
        <w:br/>
        <w:t xml:space="preserve">detta även till fromma för det allmänna. Sedan skall på ett förnuftigt sätt gallras och detta sker främst genom naturlagarna. De göra sig gällande suveränt, så att till ämbeten, som i allmänhet ej passa för </w:t>
      </w:r>
      <w:r>
        <w:rPr>
          <w:b/>
        </w:rPr>
        <w:t>kvinnor¹</w:t>
      </w:r>
      <w:r>
        <w:rPr>
          <w:b w:val="0"/>
        </w:rPr>
        <w:t xml:space="preserve">, kommer det ej heller att bli någon stor tillströmning av </w:t>
      </w:r>
      <w:r>
        <w:rPr>
          <w:b/>
        </w:rPr>
        <w:t>kvinnor¹</w:t>
      </w:r>
      <w:r>
        <w:rPr>
          <w:b w:val="0"/>
        </w:rPr>
        <w:t xml:space="preserve">. För det andra sker det därigenom, att det finns olika benägenhet hos de manliga och de </w:t>
      </w:r>
      <w:r>
        <w:rPr>
          <w:b/>
        </w:rPr>
        <w:t>kvinnliga¹</w:t>
      </w:r>
      <w:r>
        <w:rPr>
          <w:b w:val="0"/>
        </w:rPr>
        <w:t xml:space="preserve"> aspiranterna även av tradition vilket också inverkar på hur de komma att bestämma sig. För det tredje finns den garantien, att fortfarande kommer att fastställas en mängd kompetensfordringar till olika befattningar, som ombesörja utgallringen. Och slutligen ha vi den allmänna grundsatsen om förtjänst och skicklighet. Som vi veta, är detta en vacker grundsats, men i tillämpningen, när det gäller att utnämna befattningshavare, finns det hos alla vederbörande möjlighet att i dess ställe sätta sitt godtycke såsom i motionen närmare utvecklas.</w:t>
        <w:br/>
        <w:br/>
        <w:t xml:space="preserve">Så nog kunna </w:t>
      </w:r>
      <w:r>
        <w:rPr>
          <w:b/>
        </w:rPr>
        <w:t>kvinnorna¹</w:t>
      </w:r>
      <w:r>
        <w:rPr>
          <w:b w:val="0"/>
        </w:rPr>
        <w:t xml:space="preserve"> vara beredda på att det finns möjlighet att låta de olämpliga falla igenom under alla förhållanden.</w:t>
        <w:br/>
        <w:br/>
        <w:t xml:space="preserve">Nu säger justitieministern i sitt utlåtande, att det nog finns befattningar, som passa bättre för </w:t>
      </w:r>
      <w:r>
        <w:rPr>
          <w:b/>
        </w:rPr>
        <w:t>kvinnor¹</w:t>
      </w:r>
      <w:r>
        <w:rPr>
          <w:b w:val="0"/>
        </w:rPr>
        <w:t xml:space="preserve"> än för män, men ändock går grundlagen den vägen, att principiellt giva männen allt, och </w:t>
      </w:r>
      <w:r>
        <w:rPr>
          <w:b/>
        </w:rPr>
        <w:t>kvinnorna¹</w:t>
      </w:r>
      <w:r>
        <w:rPr>
          <w:b w:val="0"/>
        </w:rPr>
        <w:t xml:space="preserve">, såvitt på grundlagen ankommer, intet. Om </w:t>
      </w:r>
      <w:r>
        <w:rPr>
          <w:b/>
        </w:rPr>
        <w:t>kvinnorna¹</w:t>
      </w:r>
      <w:r>
        <w:rPr>
          <w:b w:val="0"/>
        </w:rPr>
        <w:t xml:space="preserve"> säges nämligen, att till ämbeten och tjänster må med tillämpning av grunder, som av Konungen och riksdagen godkänts, även </w:t>
      </w:r>
      <w:r>
        <w:rPr>
          <w:b/>
        </w:rPr>
        <w:t>kvinnor¹</w:t>
      </w:r>
      <w:r>
        <w:rPr>
          <w:b w:val="0"/>
        </w:rPr>
        <w:t xml:space="preserve"> kunna utnämnas och befordras. Det är den enda verkliga grundlagsprincipen till förmån för </w:t>
      </w:r>
      <w:r>
        <w:rPr>
          <w:b/>
        </w:rPr>
        <w:t>kvinnorna¹</w:t>
      </w:r>
      <w:r>
        <w:rPr>
          <w:b w:val="0"/>
        </w:rPr>
        <w:t xml:space="preserve">, som detta grundlagsförslag innehåller. Männen ha företrädesrätt till allt och sättas i spetsen och sedan står det, att till ämbeten och tjänster må ock utnämnas och befordras </w:t>
      </w:r>
      <w:r>
        <w:rPr>
          <w:b/>
        </w:rPr>
        <w:t>kvinnor¹</w:t>
      </w:r>
      <w:r>
        <w:rPr>
          <w:b w:val="0"/>
        </w:rPr>
        <w:t xml:space="preserve">. Redan därmed har grundlagen i formen fastslagit, att när </w:t>
      </w:r>
      <w:r>
        <w:rPr>
          <w:b/>
        </w:rPr>
        <w:t>kvinnor¹</w:t>
      </w:r>
      <w:r>
        <w:rPr>
          <w:b w:val="0"/>
        </w:rPr>
        <w:t xml:space="preserve"> skola befordras, det måste betraktas som undantag. Vidare står det, att befordringar skall ske efter de grunder, som av Konung och riksdag godkänts. Justitieministern yttrar i propositionen, att meningen med förslaget är att bereda </w:t>
      </w:r>
      <w:r>
        <w:rPr>
          <w:b/>
        </w:rPr>
        <w:t>kvinnorna¹</w:t>
      </w:r>
      <w:r>
        <w:rPr>
          <w:b w:val="0"/>
        </w:rPr>
        <w:t xml:space="preserve"> möjlighet allenast att få tillträde till statstjänst, och anser, att denna möjlighet kan fastställas såväl genom civillag — som de kommitterade föreslagit — som i samband med statsregleringar. Justitieministern håller före, att man ej redan i grundlagen bör avskära möjligheterna att fastställa vissa regler för </w:t>
      </w:r>
      <w:r>
        <w:rPr>
          <w:b/>
        </w:rPr>
        <w:t>kvinnors¹</w:t>
      </w:r>
      <w:r>
        <w:rPr>
          <w:b w:val="0"/>
        </w:rPr>
        <w:t xml:space="preserve"> anställning i statstjänst i samband med den allmänna statsregleringen. Genom en sådan vidare formulering av $ 28 regeringsformen skulle statsmakterna erhålla större rörelsefrihet. Vad betyder då denna rörelsefrihet? Jo, den betyder icke minst en rörelsefrihet i fråga om godtycke i skapandet av otillbörliga undantag för </w:t>
      </w:r>
      <w:r>
        <w:rPr>
          <w:b/>
        </w:rPr>
        <w:t>kvinnor¹</w:t>
      </w:r>
      <w:r>
        <w:rPr>
          <w:b w:val="0"/>
        </w:rPr>
        <w:t xml:space="preserve">. Statsrådet sade nu, att man även tänkt sig att reslerna skulle kunna ges i allmän civillag. Nej. icke i propositionen, ty det är där uttryckligen sagt ifrån, att ett sådant fastslående av </w:t>
      </w:r>
      <w:r>
        <w:rPr>
          <w:b/>
        </w:rPr>
        <w:t>kvinnans¹</w:t>
      </w:r>
      <w:r>
        <w:rPr>
          <w:b w:val="0"/>
        </w:rPr>
        <w:t xml:space="preserve"> rätt är oförsiktigt, utan meningen vore, att det ock skall kunna ske genom statsregleringen. Kanske nu mera regeringen ej vågar sig på detta och det är kanske den känslan, som ligger bakom statsrådets yttranden. men i propositionen står det i alla fall icke.</w:t>
        <w:br/>
        <w:br/>
        <w:t xml:space="preserve">Man vill bereda </w:t>
      </w:r>
      <w:r>
        <w:rPr>
          <w:b/>
        </w:rPr>
        <w:t>kvinnan¹</w:t>
      </w:r>
      <w:r>
        <w:rPr>
          <w:b w:val="0"/>
        </w:rPr>
        <w:t xml:space="preserve"> bara möjlighet till befordran, men ingen rätt såvitt på grundlagen ankommer. Denna möjlighet består i en ohe-</w:t>
        <w:br/>
        <w:br/>
        <w:t xml:space="preserve">räknelig diskussion i kommittéer och ämbetsverk, där naturligtvis nymodiga och gammalmodiga åsikter komma att kämpa, och då cheferna på grund av ålder och tidigare utnämning vanligen komma att få sista ordet. Vidare är det på det viset, att ehuru uttryckligen säges, att man skall undanröja alla hinder i grundlagen för </w:t>
      </w:r>
      <w:r>
        <w:rPr>
          <w:b/>
        </w:rPr>
        <w:t>kvinnor¹</w:t>
      </w:r>
      <w:r>
        <w:rPr>
          <w:b w:val="0"/>
        </w:rPr>
        <w:t xml:space="preserve"> att kunna få befordran, bibehåller regeringsförslaget i alla fall i grundlagen att </w:t>
      </w:r>
      <w:r>
        <w:rPr>
          <w:b/>
        </w:rPr>
        <w:t>kvinnorna¹</w:t>
      </w:r>
      <w:r>
        <w:rPr>
          <w:b w:val="0"/>
        </w:rPr>
        <w:t xml:space="preserve"> ej kunna utses till justitieråd och regeringsråd, ej till särskild ledamot i lagråd, ej till justitiekansler, icke till justitieombudsman och militieombudsman. Alltså varken hackat eller malet! Det finns ej en enda genomförd princip i det kungl. förslaget, utan det är ett konjunkturförslag, vilket man tror är det enda som kan gå i riksdagen och det tycks ju vara en riktig gissning. Men jag menar, att om riksdagen förelades en proposition med ordentliga principer och regeringen sade ifrån vad som var grundlagen värdigt, finge vi votera om detta. Och jag tror, att man misskänner riksdagen, när man kommer med sådana här framställningar, och riksdagen ej får veta varken ut eller in.</w:t>
        <w:br/>
        <w:br/>
        <w:t>Det har här sagts av herr Thulin, att propositionen är den mest framkomliga vägen. Har herr Thulin redan hunnit så långt i utförsbacken? Vilka vägar äro framkomliga? Jo, det är sådana vägar, som framgå genom votering, och vilka vägar gå fram genom votering? Jo, det är de, som hävdas av dem, som hava makten. De, vägar, som böra hävdas, böra således hävdas av regeringsmakten, och om icke regeringen gör det, så är det riksdagens medlemmars skyldighet att göra det i stället. Alltid kommer något mera ut ur en sådan politik. Men om en principiellt riktig väg blott omfattas av minoriteter, så går herr Thulin från den. Varför sörja över om i omröstningen skulle sannolikt inträffa, att en principiellt hållbar vag ej skulle gå igenom? Är det en anledning till att ej själv rösta riktigt?</w:t>
        <w:br/>
        <w:br/>
        <w:t xml:space="preserve">Så har herr Thulin åberopat, att det har suttit två </w:t>
      </w:r>
      <w:r>
        <w:rPr>
          <w:b/>
        </w:rPr>
        <w:t>kvinnor¹</w:t>
      </w:r>
      <w:r>
        <w:rPr>
          <w:b w:val="0"/>
        </w:rPr>
        <w:t xml:space="preserve"> i kommittén. Men de skola ju ej bedömas efter kön utan efter förtjänst och skicklighet även i detta fall. När dessa </w:t>
      </w:r>
      <w:r>
        <w:rPr>
          <w:b/>
        </w:rPr>
        <w:t>kvinnor¹</w:t>
      </w:r>
      <w:r>
        <w:rPr>
          <w:b w:val="0"/>
        </w:rPr>
        <w:t xml:space="preserve"> mottogo detta oförmodade uppdrag, kände de sig — jag vet inte om det är fallet men det är en förklaring — förmodligen bundna av Kungl. Maj:ts instruktioner och ansågo sig skyldiga att följa dem. Enligt min uppfattning ha de förbisett åtskilligt. De instämde dock icke i alla delar, utan de reagerade i ett och annat. Men denna reaktion har Kungl. Maj:t i propositionen strukit, och åsidosatt alla konturer av de principer, som de </w:t>
      </w:r>
      <w:r>
        <w:rPr>
          <w:b/>
        </w:rPr>
        <w:t>kvinnliga¹</w:t>
      </w:r>
      <w:r>
        <w:rPr>
          <w:b w:val="0"/>
        </w:rPr>
        <w:t xml:space="preserve"> medlemmarna dock ville hava kvar.</w:t>
        <w:br/>
        <w:br/>
        <w:t xml:space="preserve">Vidare anfördes att en del </w:t>
      </w:r>
      <w:r>
        <w:rPr>
          <w:b/>
        </w:rPr>
        <w:t>kvinnor¹</w:t>
      </w:r>
      <w:r>
        <w:rPr>
          <w:b w:val="0"/>
        </w:rPr>
        <w:t xml:space="preserve"> uttalat sin anslutning till utskottets förslag. Ja, de kanske velat ha det bättre, men de äro tacksamma att åtminstone kunna få något. Säkerligen ha de icke heller haft förutsättningar att kunna syna förslaget i sömmarna. Men vi som sitta här, och icke minst konstitutionsutskottets medlemmar, hava plikt, såvitt jag förstår, se till att konstitutionen blir en värdig författning och ej en avstjälpningsplats för negationer.</w:t>
        <w:br/>
        <w:br/>
        <w:t>Nu har herr Hellberg modifierat mitt förslag, ehuru jag skulle</w:t>
        <w:br/>
        <w:br/>
        <w:t xml:space="preserve">gärna sett, att hela mitt förslag kunnat omfattas av honom. Emellertid vill jag yrka bifall till herr Hellbergs reservation. Den inrymmer i alla fall den viktigaste frågan, nämligen, att det kommer att stå i grundlagen, att Konungen äger att i statsrådet utnämna och befordra svenska män och </w:t>
      </w:r>
      <w:r>
        <w:rPr>
          <w:b/>
        </w:rPr>
        <w:t>kvinnor¹</w:t>
      </w:r>
      <w:r>
        <w:rPr>
          <w:b w:val="0"/>
        </w:rPr>
        <w:t xml:space="preserve"> till alla ämbeten och tjänster, högre och lägre. Det andra få vi nog sedan.</w:t>
        <w:br/>
        <w:br/>
        <w:t>Nu har visserligen av utskottet sagts, att inom utskottet funnits sympatier för herr Lindhagens förslag. Men utskottet har inte för närvarande kunnat tillstyrka den förändring, som av mig föreslagits därför, att det icke föreligger proposition i saken och att utskottet ej utan föregående utredning anser sig kunna tillstyrka en mera genomgripande förändring. Den utredningen borde dock ha föregått grundlagsändringen. Det nu föreslagna är ingen genombrottsförfattning enligt min åsikt. Då utskottet dock möjligen menat, att en ny utredning skulle kunna leda till att det nuvarande kungl. förslaget slopas och att principer i den riktning, jag föreslagit, skola tas upp igen, vill jag understryka detta som en förhoppning.</w:t>
        <w:br/>
        <w:br/>
        <w:t>Med dessa ord, herr greve och talman, ber jag att med resignation få yrka bifall till herr Hellbergs hemställan.</w:t>
      </w:r>
    </w:p>
    <w:p>
      <w:pPr>
        <w:pStyle w:val="Heading2"/>
      </w:pPr>
      <w:r>
        <w:t>13. Samuel Clason (Första kammarens nationella parti, man)</w:t>
      </w:r>
    </w:p>
    <w:p>
      <w:r>
        <w:rPr>
          <w:b w:val="0"/>
        </w:rPr>
        <w:t>Jag har icke haft tillfälle att i utskottet deltaga i behandlingen av detta ärende, men så pricipiellt viktig som frågan är, anser jag mig dock böra uttala mig i densamma.</w:t>
        <w:br/>
        <w:br/>
        <w:t>Jag vill då först säga, att själva den formella läggningen av ärendet synes mig i viss mån egendomlig. Utskottet har denna riksdag beträffande ett par andra kungl. propositioner avböjt att föreslå såsom vilande en grundlagsändring, som skulle möjliggöra en annan lagstiftning, därför att konturerna för denna andra lagstifting icke varit kända. TI detta fall har utskottet gått en motsatt väg. Utskottet har nämligen föreslagit en grundlagsändring, ehuru konturerna av den följande lagstiftningen enligt min tanke icke äro tillräckligt kända. Herr Thulin ville visserligen genmäla, att dessa konturer skulle vara uppdragna av de sakkunniga på vissa ställen i deras betänkande. Må så vara, att dessa fyra sakkunniga hava ritat till några konturer, men här är ju dock förhållandet det, att dessa konturer icke hava blivit framlagda för riksdagen av Kungl. Maj:t: Kungl. Mai:t har icke tagit ståndpunkt till dem, om riksdagen har icke heller haft tillfälle att taga ståndpunkt till</w:t>
        <w:br/>
        <w:br/>
        <w:t xml:space="preserve">Vad vidare förslagets formella avfattning beträffar, skulle jag vilja anmärka, att nog synes mig den formulering, som skapats för $ 4 i regeringsformen vara allt annat än en prydnad för denna grundlag. Den lyder ju så: »Ej må de, som äro i rätt uppoch nedstigande skyldskap, ej heller syskon eller äkta makar på en gång vara ledamöter av statsrådet.» Jag undrar, om man icke offrar allt för mycket av grundlagens formella avfattning, när man för att hindra, att t. ex. </w:t>
      </w:r>
      <w:r>
        <w:rPr>
          <w:b/>
        </w:rPr>
        <w:t>mor²</w:t>
      </w:r>
      <w:r>
        <w:rPr>
          <w:b w:val="0"/>
        </w:rPr>
        <w:t xml:space="preserve"> och </w:t>
      </w:r>
      <w:r>
        <w:rPr>
          <w:b/>
        </w:rPr>
        <w:t>dotter²</w:t>
      </w:r>
      <w:r>
        <w:rPr>
          <w:b w:val="0"/>
        </w:rPr>
        <w:t xml:space="preserve"> eller man och </w:t>
      </w:r>
      <w:r>
        <w:rPr>
          <w:b/>
        </w:rPr>
        <w:t>hustru²</w:t>
      </w:r>
      <w:r>
        <w:rPr>
          <w:b w:val="0"/>
        </w:rPr>
        <w:t xml:space="preserve"> skola</w:t>
        <w:br/>
        <w:br/>
        <w:t xml:space="preserve">på en gång bliva ledamöter av statsrådet, anser sig böra skriva Grundlagsnågot sa pass vidunderligt som detta. ändringsfornå ; : . . slag rörande Vad frågans realitet angår betingas min ståndpunkt huvudsakpjnnors tillligen därav, alt jag tror, utt hela denna utveckling kommer att locka träde till statskvinnan kanske icke in i statstjänst, men åtminstone att sträva elter = tjänster. sådan tjänst, och att enligt min uppfattning en sådan utveckling är (Forts. olycklig. Jag aktar </w:t>
      </w:r>
      <w:r>
        <w:rPr>
          <w:b/>
        </w:rPr>
        <w:t>kvinnan¹</w:t>
      </w:r>
      <w:r>
        <w:rPr>
          <w:b w:val="0"/>
        </w:rPr>
        <w:t xml:space="preserve"> för högt för att tro, att det ligger nägon lycka uti att draga in </w:t>
      </w:r>
      <w:r>
        <w:rPr>
          <w:b/>
        </w:rPr>
        <w:t>henne²</w:t>
      </w:r>
      <w:r>
        <w:rPr>
          <w:b w:val="0"/>
        </w:rPr>
        <w:t xml:space="preserve"> i denna tjänst. Det stod för ett par dagar sedan i en socialdemokratisk tidning, en artikel om vår nuvarande skolutbildning, som med ganska stor kraft och enligt min tanke med åtskilligt berättigande klandrade vissa sidor av densamma. Den kom till sist in på </w:t>
      </w:r>
      <w:r>
        <w:rPr>
          <w:b/>
        </w:rPr>
        <w:t>flickskoleutbildningen²</w:t>
      </w:r>
      <w:r>
        <w:rPr>
          <w:b w:val="0"/>
        </w:rPr>
        <w:t xml:space="preserve"> och påpekade därvid, hurusom iäven denna var felaktigt lagd, när den tryckte på att ge en utbildning åt </w:t>
      </w:r>
      <w:r>
        <w:rPr>
          <w:b/>
        </w:rPr>
        <w:t>flickor²</w:t>
      </w:r>
      <w:r>
        <w:rPr>
          <w:b w:val="0"/>
        </w:rPr>
        <w:t xml:space="preserve"> i enlighet med de linjer, som man gått in på 1 statsskolorna för manliga lärjungar. I fråga härom sammanfattades det hela beträffande resultatet på följande sätt: »Så spränges nervsystemet, mattas den friska viljan, dödas initiativet och slätas personligheten ut.» Jag tror, att det ligger ganska mycket av sanning i denna karakteristik, och jag tror också, att ju mer man slår in på den riktningen att locka </w:t>
      </w:r>
      <w:r>
        <w:rPr>
          <w:b/>
        </w:rPr>
        <w:t>kvinnorna¹</w:t>
      </w:r>
      <w:r>
        <w:rPr>
          <w:b w:val="0"/>
        </w:rPr>
        <w:t xml:space="preserve"> in på den akademiska banan för blivande ämbetsverksamhet, desto mer slår man in på en oriktig väg. Icke heller tror jag, att denna utbildningslinje numera omfattas av den allmänna opinionen. Herr Hellberg var något inne på denna opinion. Han ville då göra gällande, att den med tiden har förändrats, och det är nog riktigt. Men när han sade, att det tidigare har förefunnits en opinion emot att </w:t>
      </w:r>
      <w:r>
        <w:rPr>
          <w:b/>
        </w:rPr>
        <w:t>kvinnorna¹</w:t>
      </w:r>
      <w:r>
        <w:rPr>
          <w:b w:val="0"/>
        </w:rPr>
        <w:t xml:space="preserve"> skulle bliva </w:t>
      </w:r>
      <w:r>
        <w:rPr>
          <w:b/>
        </w:rPr>
        <w:t>sjuksköterskor³</w:t>
      </w:r>
      <w:r>
        <w:rPr>
          <w:b w:val="0"/>
        </w:rPr>
        <w:t xml:space="preserve">, då tror jag att han var inne på fel gata. Jag undrar verkligen, om någon sådan opinion någonsin funnits. Jag tror i stället, att man sedan urminnes tider ansett detta vara ett för </w:t>
      </w:r>
      <w:r>
        <w:rPr>
          <w:b/>
        </w:rPr>
        <w:t>kvinnan¹</w:t>
      </w:r>
      <w:r>
        <w:rPr>
          <w:b w:val="0"/>
        </w:rPr>
        <w:t xml:space="preserve"> särdeles lämpligt verksamhetsfält. Men herr von Geijer hade alldeles rätt, då han betonade, att man genom denna grundlagsändring lockar in </w:t>
      </w:r>
      <w:r>
        <w:rPr>
          <w:b/>
        </w:rPr>
        <w:t>kvinnorna¹</w:t>
      </w:r>
      <w:r>
        <w:rPr>
          <w:b w:val="0"/>
        </w:rPr>
        <w:t xml:space="preserve"> på ett fält, där de icke passa. Såsom skäl för förslaget säger man då att det blott kommer att finnas några få undantag, som skulle komma upp till de högre posterna. Men vid sidan av dessa få undantag komma enligt men mening att stå många, många andra, som vid slutet av sin bana komma att med oändlig besvikelse se tillbaka på den väg, på vilken man genom sådana här grundlagsändringar lockat dem in. Det kommer att bli en ganska stark tillströmning icke till de högsta ämbetena, men till hela banan, en tillströmning, som i stort sett endast kommer att leda till besvikelse och icke till gagn varken för staten eller individen. Jag skulle ock vilja säga, att jag för övrigt tror, att man ser hela denna sak från en oriktig synpunkt, då man ställer individen i första rummet. Det är icke så med statens ämbeten, att den gamla tanken på rätten till ämbetena skall vara grundläggande för statsförvaltningen, utan det är statens behov av dugliga tjänare, som skall vara det grundläggande. Om det nu förhåller sig så. att ändringen kommer att lända till skada för en stor grupp av individer — till nytta kanske för några få undantag. men till skada för den stora</w:t>
        <w:br/>
        <w:br/>
        <w:t xml:space="preserve">massan — är detta för mig ett ytterligare skäl att låta statens allmänna synpunkter i denna fråga träda i förgrunden. Det har sagts, att statistiken visar, att så många </w:t>
      </w:r>
      <w:r>
        <w:rPr>
          <w:b/>
        </w:rPr>
        <w:t>kvinnor¹</w:t>
      </w:r>
      <w:r>
        <w:rPr>
          <w:b w:val="0"/>
        </w:rPr>
        <w:t xml:space="preserve"> ägna sig åt studier, och att det vore orätt, om dessa nu icke skulle få komma fram till ämbeten. Men de hava ju ägnat sig åt sina studier med full vetskap, om att denna spärr förefanns, och jag förmodar alltså, att de hava gjort det av intresse för studierna och icke för statstjänstens skull.</w:t>
        <w:br/>
        <w:br/>
        <w:t xml:space="preserve">Herr Thulin talade något om </w:t>
      </w:r>
      <w:r>
        <w:rPr>
          <w:b/>
        </w:rPr>
        <w:t>kvinnans¹</w:t>
      </w:r>
      <w:r>
        <w:rPr>
          <w:b w:val="0"/>
        </w:rPr>
        <w:t xml:space="preserve"> lämplighet till prästerliga befattningar. Jag skulle i det fallet vilja erinra om att det även inom </w:t>
      </w:r>
      <w:r>
        <w:rPr>
          <w:b/>
        </w:rPr>
        <w:t>kvinnornas¹</w:t>
      </w:r>
      <w:r>
        <w:rPr>
          <w:b w:val="0"/>
        </w:rPr>
        <w:t xml:space="preserve"> egna led numera yppat sig starka betänkligheter just i detta avseende. Jag tror, att man har att räkna med en viss förändring 1 opinionen på detta område, om den tidigare skulle varit för </w:t>
      </w:r>
      <w:r>
        <w:rPr>
          <w:b/>
        </w:rPr>
        <w:t>kvinnliga¹</w:t>
      </w:r>
      <w:r>
        <w:rPr>
          <w:b w:val="0"/>
        </w:rPr>
        <w:t xml:space="preserve"> präster. Om herr Thulin tar kännedom om de förhandlingar, som fördes på </w:t>
      </w:r>
      <w:r>
        <w:rPr>
          <w:b/>
        </w:rPr>
        <w:t>kvinnokongressen¹</w:t>
      </w:r>
      <w:r>
        <w:rPr>
          <w:b w:val="0"/>
        </w:rPr>
        <w:t xml:space="preserve"> i januari, skall han finna, att där framkommo ganska bestämda yttranden i av mig angiven riktning.</w:t>
        <w:br/>
        <w:br/>
        <w:t xml:space="preserve">Det är en annan sak, som jag i detta sammanhang ock vill betona, och den rör i viss mån den kommande utvecklingen. De sakkunniga hava uttalat, att meningen med detta förslag är att skapa full likställighet mellan man och </w:t>
      </w:r>
      <w:r>
        <w:rPr>
          <w:b/>
        </w:rPr>
        <w:t>kvinna¹</w:t>
      </w:r>
      <w:r>
        <w:rPr>
          <w:b w:val="0"/>
        </w:rPr>
        <w:t xml:space="preserve"> och att det skall vara en fri tävlan på statstjänstens område oberoende av kön. Jag skulle vilja säga, att då skola också de, som i fortsättningen komma att syssla med denna fråga, göra allvar av detta. Det är icke så för närvarande, att om man tar bort den nuvarande grundlagsbestämmelsen emot </w:t>
      </w:r>
      <w:r>
        <w:rPr>
          <w:b/>
        </w:rPr>
        <w:t>kvinnans¹</w:t>
      </w:r>
      <w:r>
        <w:rPr>
          <w:b w:val="0"/>
        </w:rPr>
        <w:t xml:space="preserve"> tillträde till statstjänst, det på detta område kommer att råda full likställighet. Ty först kommer staten i fortsättningen att i fråga om manliga individer kräva ut den militära utbildningen, under det att något motsvarande för </w:t>
      </w:r>
      <w:r>
        <w:rPr>
          <w:b/>
        </w:rPr>
        <w:t>kvinnor¹</w:t>
      </w:r>
      <w:r>
        <w:rPr>
          <w:b w:val="0"/>
        </w:rPr>
        <w:t xml:space="preserve"> icke förefinnes. Under sådana förhållanden komma de manliga adepterna till statens ämbeten att bliva handikapade, då de ju av staten åläggas en längre utbildningstid. Det finns sålunda redan genom detta system ingen likställighet mellan man och </w:t>
      </w:r>
      <w:r>
        <w:rPr>
          <w:b/>
        </w:rPr>
        <w:t>kvinna¹</w:t>
      </w:r>
      <w:r>
        <w:rPr>
          <w:b w:val="0"/>
        </w:rPr>
        <w:t xml:space="preserve"> och ingen fri tävlan dem emellan. Men vidare kan det ifrågasättas, om det finns någon likställighet även på ett annat område. Det har under de senaste åren icke så sällan inträffat, att man genom statsregleringsåtgärder inrättat vissa befattningar, som kallas </w:t>
      </w:r>
      <w:r>
        <w:rPr>
          <w:b/>
        </w:rPr>
        <w:t>kvinnliga¹</w:t>
      </w:r>
      <w:r>
        <w:rPr>
          <w:b w:val="0"/>
        </w:rPr>
        <w:t xml:space="preserve"> biträdesbefattningar. Skall det bli full likställighet och fri tävlan, måste i avseende på dessa »</w:t>
      </w:r>
      <w:r>
        <w:rPr>
          <w:b/>
        </w:rPr>
        <w:t>kvinnliga¹</w:t>
      </w:r>
      <w:r>
        <w:rPr>
          <w:b w:val="0"/>
        </w:rPr>
        <w:t xml:space="preserve"> biträdesbefattningar» ordet »</w:t>
      </w:r>
      <w:r>
        <w:rPr>
          <w:b/>
        </w:rPr>
        <w:t>kvinnliga¹</w:t>
      </w:r>
      <w:r>
        <w:rPr>
          <w:b w:val="0"/>
        </w:rPr>
        <w:t xml:space="preserve">» framdeles strykas, ty håller man på principen om likställighet och fri tävlan, går det uppenbarligen icke an, att staten kommer och förklarar, att vissa befattningar skola vara </w:t>
      </w:r>
      <w:r>
        <w:rPr>
          <w:b/>
        </w:rPr>
        <w:t>kvinnliga¹</w:t>
      </w:r>
      <w:r>
        <w:rPr>
          <w:b w:val="0"/>
        </w:rPr>
        <w:t xml:space="preserve">. Jag vet, att man här svarar: ja, men vi tycka. att </w:t>
      </w:r>
      <w:r>
        <w:rPr>
          <w:b/>
        </w:rPr>
        <w:t>kvinnorna¹</w:t>
      </w:r>
      <w:r>
        <w:rPr>
          <w:b w:val="0"/>
        </w:rPr>
        <w:t xml:space="preserve"> äro lämpligare för dessa befattningar. Men ställer man sig på den ståndpunkten, kan man också säga, att männen äro lämpligare exempelvis för de högre administrativa befattningarna. Nej, skall det vara full likställighet. går det icke att premiera det ena könet. — Men, säger man vidare, lönerna äro så låga för dessa befattningar, att en man icke kan taga emot en dylik befattning. Detta torde emellertid ofta bero på att dessa </w:t>
      </w:r>
      <w:r>
        <w:rPr>
          <w:b/>
        </w:rPr>
        <w:t>kvinnor¹</w:t>
      </w:r>
      <w:r>
        <w:rPr>
          <w:b w:val="0"/>
        </w:rPr>
        <w:t xml:space="preserve"> hava befattningarna såsom biförtjänster, medan de samtidigt hava sitt uppehälle i de hem. där de vuxit upp. Men det kan ock finnas män. som ville hava dylika be-</w:t>
        <w:br/>
        <w:br/>
        <w:t>fattningar såsom biförtjänst. Och om det finns män, som skulle kun- Grundlags-</w:t>
        <w:br/>
        <w:br/>
        <w:t>na inträda 1 dylika befattningar och som, enligt min övertygelse, även skulle sköta dem fullt ut lika bra, kräva både den fulla likställigheten</w:t>
        <w:br/>
        <w:br/>
        <w:t>och den fria tävlan, att man även på detta område upphör att handiträde till stats-</w:t>
        <w:br/>
        <w:br/>
        <w:t xml:space="preserve">Jag har velat uttrycka detta med hänsyn till den utveckling av denna fråga, som måhända är att vänta. I stort sett skulle jag vilja framhålla att den utveckling, som man nu vill slå in på, är olycklig, och jag tror också, att man, jämväl i vitt utgrenade </w:t>
      </w:r>
      <w:r>
        <w:rPr>
          <w:b/>
        </w:rPr>
        <w:t>kvinnokretsar¹</w:t>
      </w:r>
      <w:r>
        <w:rPr>
          <w:b w:val="0"/>
        </w:rPr>
        <w:t xml:space="preserve">, börjar på att reagera emot detta. Det finns verkligen numera även hos </w:t>
      </w:r>
      <w:r>
        <w:rPr>
          <w:b/>
        </w:rPr>
        <w:t>kvinnor¹</w:t>
      </w:r>
      <w:r>
        <w:rPr>
          <w:b w:val="0"/>
        </w:rPr>
        <w:t xml:space="preserve"> en bestämd reaktion mot denna utveckling, som vill driva in </w:t>
      </w:r>
      <w:r>
        <w:rPr>
          <w:b/>
        </w:rPr>
        <w:t>kvinnan¹</w:t>
      </w:r>
      <w:r>
        <w:rPr>
          <w:b w:val="0"/>
        </w:rPr>
        <w:t xml:space="preserve"> på männens banor och göra </w:t>
      </w:r>
      <w:r>
        <w:rPr>
          <w:b/>
        </w:rPr>
        <w:t>kvinnan¹</w:t>
      </w:r>
      <w:r>
        <w:rPr>
          <w:b w:val="0"/>
        </w:rPr>
        <w:t xml:space="preserve"> så lika mannen som möjligt. Det börjar på att växa fram en annan känsla även i </w:t>
      </w:r>
      <w:r>
        <w:rPr>
          <w:b/>
        </w:rPr>
        <w:t>kvinnokretsar¹</w:t>
      </w:r>
      <w:r>
        <w:rPr>
          <w:b w:val="0"/>
        </w:rPr>
        <w:t xml:space="preserve">, nämligen den att </w:t>
      </w:r>
      <w:r>
        <w:rPr>
          <w:b/>
        </w:rPr>
        <w:t>kvinnorna¹</w:t>
      </w:r>
      <w:r>
        <w:rPr>
          <w:b w:val="0"/>
        </w:rPr>
        <w:t xml:space="preserve"> framför allt böra rikta in sig på att förbliva </w:t>
      </w:r>
      <w:r>
        <w:rPr>
          <w:b/>
        </w:rPr>
        <w:t>kvinnor¹</w:t>
      </w:r>
      <w:r>
        <w:rPr>
          <w:b w:val="0"/>
        </w:rPr>
        <w:t>.</w:t>
        <w:br/>
        <w:br/>
        <w:t>1 frågans nuvarande läge skulle jag mest hava böjelse för att vrka bifall till herr Reuterskiölds förslag. Jag skall emellertid, då detta väl saknar utsikt att bliva antaget, be att få förena mig i det yrkande, som göres i den av herr von Geijer m. fl. avgivna reservationen.</w:t>
      </w:r>
    </w:p>
    <w:p>
      <w:pPr>
        <w:pStyle w:val="Heading2"/>
      </w:pPr>
      <w:r>
        <w:t>14. Oscar Olsson (Socialdemokraterna, man)</w:t>
      </w:r>
    </w:p>
    <w:p>
      <w:r>
        <w:rPr>
          <w:b w:val="0"/>
        </w:rPr>
        <w:t>Herr talman! Det är dels herr von Geijers framställning, dels övriga reservanter och dels också andra talare, som föranlett mig att begära ordet för att säga ett par saker.</w:t>
        <w:br/>
        <w:br/>
        <w:t xml:space="preserve">Under herr von Hofstens inledningsanförande, som imponerade på mig genom redighet och logik, trodde jag, att det slut, till vilket han ville komma, skulle bliva ett annat, än det i verkligheten blev. Herr von Hofsten visade tydligt och klart, att det här visserligen gällde undantagsfall, men såvitt jag förstår, ansåg herr von Hofsten lika väl som jag, att rättvisa borde ske alla svenska medborgare, antingen de vore få eller många. Herr von Hofsten erkände detta men kom sedan till det resultatet, att eftersom den allmänna folkmeningen i fråga om </w:t>
      </w:r>
      <w:r>
        <w:rPr>
          <w:b/>
        </w:rPr>
        <w:t>kvinnans¹</w:t>
      </w:r>
      <w:r>
        <w:rPr>
          <w:b w:val="0"/>
        </w:rPr>
        <w:t xml:space="preserve"> tillträde till domareämbeten icke är mogen, finge vi vänta en tid i alla fall. Såvitt jag förstår, menade herr von Hofsten med den allmänna folkmeningen i detta fall en folkfördom, eftersom han stod på den ståndpunkten, att denna allmänna folkmening icke vore riktig. Jag har nu den uppfattningen, att folk har en oförytterlig rätt att hava fördomar, men de ha icke rätt att ha dem i fred, och jag har ännu mindre den uppfattningen, att andra människor böra hjälpa till att skydda och bevara deras fördomar. Låt dem, som ha fördomarna, klara dem själva och låt dem, som icke hava sådana fördomar, försöka att i sitt medborgerliga värv komma till rätta med och utrota fördomarna.</w:t>
        <w:br/>
        <w:br/>
        <w:t xml:space="preserve">Det har också varit litet tal om en annan kategori av tjänster, nämligen prästerliga tjänster. Man har då sagt, att det skulle vara tråkigt att släppa fram </w:t>
      </w:r>
      <w:r>
        <w:rPr>
          <w:b/>
        </w:rPr>
        <w:t>kvinnor¹</w:t>
      </w:r>
      <w:r>
        <w:rPr>
          <w:b w:val="0"/>
        </w:rPr>
        <w:t xml:space="preserve"> till prästämbeten. Jag har alltid haft den för många kanske underliga uppfattningen att den, som är intensivast i sin religiösa känsla, också bäst passar till präst. Jag tror, att den allmänna uppfattningen är, att den religiösa känslan hos</w:t>
        <w:br/>
        <w:br/>
      </w:r>
      <w:r>
        <w:rPr>
          <w:b/>
        </w:rPr>
        <w:t>kvinnorna¹</w:t>
      </w:r>
      <w:r>
        <w:rPr>
          <w:b w:val="0"/>
        </w:rPr>
        <w:t xml:space="preserve"> i allmänhet är intensivare än hos män. Men kanske herr Clason och övriga försvarare av de religiösa värdena anse, att den snarare är en farlighet för dem, som skola bekläda prästämbetena? Om det över huvud taget är något ämbete i statens tjänst, varifrån </w:t>
      </w:r>
      <w:r>
        <w:rPr>
          <w:b/>
        </w:rPr>
        <w:t>kvinnor¹</w:t>
      </w:r>
      <w:r>
        <w:rPr>
          <w:b w:val="0"/>
        </w:rPr>
        <w:t xml:space="preserve"> nu äro utestängda och i vilket de just på grund av det naturliga urval, som här talats om, skulle passa, borde det vara just på detta område. Jag förstår, att en viss allmän folkmening, rättare folkfördom, förefinnes även i detta avseende. Men skola till och med de religiösa värdenas och religionens varmaste offentliga försvarare också offra åt folkfördomar, då tycker jag, att det här blir en något mindre värdesättning av de religiösa värdena, än som vanligen brukar komma till synes.</w:t>
        <w:br/>
        <w:br/>
        <w:t xml:space="preserve">Jag fick den uppfattningen av herr von Geijers yttrande, att han var lika imponerad som jag av herr von Hofstens logik så imponerad t. o. m., att han blev litet rädd för den. Herr von Geijer kom in på en sak, som sedan spelade en viss roll icke minst i herr Clasons anförande, nämligen kulturens offerväsen då det gäller </w:t>
      </w:r>
      <w:r>
        <w:rPr>
          <w:b/>
        </w:rPr>
        <w:t>kvinnans¹</w:t>
      </w:r>
      <w:r>
        <w:rPr>
          <w:b w:val="0"/>
        </w:rPr>
        <w:t xml:space="preserve"> emancipation. Herr von Geijer hävdade den meningen, att en lagstiftning sådan som den av utskottet här föreslagna skulle locka in de stackars </w:t>
      </w:r>
      <w:r>
        <w:rPr>
          <w:b/>
        </w:rPr>
        <w:t>kvinnorna¹</w:t>
      </w:r>
      <w:r>
        <w:rPr>
          <w:b w:val="0"/>
        </w:rPr>
        <w:t xml:space="preserve"> på denna bana och att det därför vore vår skyldighet att skydda och bevara dem från de farligheter och frestelser, som skulle läggas i deras väg. Jag vill fästa herr von Geijers uppmärksamhet på att vi hava vid denna riksdag beslutat, att </w:t>
      </w:r>
      <w:r>
        <w:rPr>
          <w:b/>
        </w:rPr>
        <w:t>kvinnan¹</w:t>
      </w:r>
      <w:r>
        <w:rPr>
          <w:b w:val="0"/>
        </w:rPr>
        <w:t xml:space="preserve"> skall vara en myndig medborgare här i samhället. Det förmynderskap, som vi skulle taga oss, om riksdagen ginge på den linje, som herr von Geijer här föreslår för att skydda och bevara </w:t>
      </w:r>
      <w:r>
        <w:rPr>
          <w:b/>
        </w:rPr>
        <w:t>kvinnan¹</w:t>
      </w:r>
      <w:r>
        <w:rPr>
          <w:b w:val="0"/>
        </w:rPr>
        <w:t xml:space="preserve"> från farlighet och från allt ont, detta förmynderskap är nog litet otidsenligt. Jag får säga, att när det gäller myndiga personer vare sig män eller </w:t>
      </w:r>
      <w:r>
        <w:rPr>
          <w:b/>
        </w:rPr>
        <w:t>kvinnor¹</w:t>
      </w:r>
      <w:r>
        <w:rPr>
          <w:b w:val="0"/>
        </w:rPr>
        <w:t xml:space="preserve">, tycker jag bäst om att umgås med sådana, som icke hava behov av förmyndare, och jag tror nog, att samhället också i längden har största nyttan av att man icke från statens sida försöker komma med det av herr von Geijer för </w:t>
      </w:r>
      <w:r>
        <w:rPr>
          <w:b/>
        </w:rPr>
        <w:t>kvinnornas¹</w:t>
      </w:r>
      <w:r>
        <w:rPr>
          <w:b w:val="0"/>
        </w:rPr>
        <w:t xml:space="preserve"> vidkommande i detta avseende föreslagna förmynderskapet.</w:t>
        <w:br/>
        <w:br/>
        <w:t xml:space="preserve">Det är, såsom herr von Geijer sade och herr Clason vidare utvecklade, för att bevara </w:t>
      </w:r>
      <w:r>
        <w:rPr>
          <w:b/>
        </w:rPr>
        <w:t>kvinnorna¹</w:t>
      </w:r>
      <w:r>
        <w:rPr>
          <w:b w:val="0"/>
        </w:rPr>
        <w:t xml:space="preserve"> från att nödgas »göra bittra erfarenheter», som vi här skulle vägra dem de rättigheter, som herrarna ändå rent principiellt anse att de borde ha. Jag vill nämligen fästa uppmärksamheten på att herr von Geijer själv fällde det uttrycket, att vi icke kunna »bara för en principiell ståndpunkt» utsätta </w:t>
      </w:r>
      <w:r>
        <w:rPr>
          <w:b/>
        </w:rPr>
        <w:t>kvinnorna¹</w:t>
      </w:r>
      <w:r>
        <w:rPr>
          <w:b w:val="0"/>
        </w:rPr>
        <w:t xml:space="preserve"> för de farligheter. som det här skulle bliva tal om. Där fick herr T.indhagen svar på sin ståndpunkt, då han så hårt tog en av konstitutionsutskottets ledamöter i upptuktelse för att denne ville gå den framkomliga vägen. Herr Lindhagen höll starkt på att huvudsaken var det principiella erkännandet. Det är, såsom herr Lindhagen finner, olika uppfattning om den saken, och jag tror. att </w:t>
      </w:r>
      <w:r>
        <w:rPr>
          <w:b/>
        </w:rPr>
        <w:t>kvinnorna¹</w:t>
      </w:r>
      <w:r>
        <w:rPr>
          <w:b w:val="0"/>
        </w:rPr>
        <w:t xml:space="preserve"> äro tacksammare, om de få de rättigheter. varom här är fråga. även om de icke få den i en så smaklig form. Nu håller jag fullkomligt med både herr Findhagen och herr Hellberg därutinnan. att det vore från alla synpunkter smakligare. om stadgandet finge en principiellt klar och</w:t>
        <w:br/>
        <w:br/>
        <w:t>redig formulering. Men vår grundlag är nu en gång ett historiskt Grundlagsverk, där man kan läsa ut åtskilligt beträffande övervunna ståndändringsför- 2 o . 5: o os slag rörande</w:t>
        <w:br/>
        <w:br/>
        <w:t>runkter, och här går det tydligen lättast att gå den vägen, d. v. 8. kyinnors till-</w:t>
        <w:br/>
        <w:br/>
        <w:t>vägen så småningom fram till det principiella erkännandet. träde till stats- Om det funnits några utsikter för att den kunde bliva antagen, tjänster.</w:t>
        <w:br/>
        <w:br/>
        <w:t>skulle jag hava yrkat bifall till herr Hellbergs reservation, men herr = (Forts.)</w:t>
        <w:br/>
        <w:br/>
        <w:t>Tindhagen får förlåta mig, att jag i likhet med herr Thulin anser</w:t>
        <w:br/>
        <w:br/>
        <w:t>den av utskottet föreslagna vägen framkomligare. på grund varav jag</w:t>
        <w:br/>
        <w:br/>
        <w:t>ber att få yrka bifall till utskottets hemställan.</w:t>
      </w:r>
    </w:p>
    <w:p>
      <w:pPr>
        <w:pStyle w:val="Heading2"/>
      </w:pPr>
      <w:r>
        <w:t>15. Karl Ekman (Första kammarens nationella parti, man)</w:t>
      </w:r>
    </w:p>
    <w:p>
      <w:r>
        <w:rPr>
          <w:b w:val="0"/>
        </w:rPr>
        <w:t xml:space="preserve">Herr talman! Jag begärde ordet, då det från statsrådsbänken sades, att det skulle vara en brist i vår reservation, att vi skulle vilja göra vissa undantag i själva grundlagen och därefter vissa andra undantag i den allmänna lag, som man väntar. Jag för min del förstår icke detta resonemang, ty jag har icke ansett, att några undantag böra göras beträffande den allmänna lag, som här förutsättes. Det står nämligen på sid. 5 1 utskottsutlåtandet, att $ 28 i regeringsformen skulle tillökas med ett stycke av följande lydelse: »Till ämbeten och tjänster, varom ovan sägs, må med tillämpning av grunder, som av Konungen och riksdagen godkänts, även </w:t>
      </w:r>
      <w:r>
        <w:rPr>
          <w:b/>
        </w:rPr>
        <w:t>kvinnor¹</w:t>
      </w:r>
      <w:r>
        <w:rPr>
          <w:b w:val="0"/>
        </w:rPr>
        <w:t xml:space="preserve"> kunna utnämnas och befordras.» I den allmänna lagen böra endast intagas kompetensvillkoren för utnämningar till statstjänst, när </w:t>
      </w:r>
      <w:r>
        <w:rPr>
          <w:b/>
        </w:rPr>
        <w:t>kvinnor¹</w:t>
      </w:r>
      <w:r>
        <w:rPr>
          <w:b w:val="0"/>
        </w:rPr>
        <w:t xml:space="preserve"> därtill skola utnämnas. Huruvida </w:t>
      </w:r>
      <w:r>
        <w:rPr>
          <w:b/>
        </w:rPr>
        <w:t>kvinnor¹</w:t>
      </w:r>
      <w:r>
        <w:rPr>
          <w:b w:val="0"/>
        </w:rPr>
        <w:t xml:space="preserve"> skola kunna utnämnas till tjänster, där grundlagen tillåter att en sådan utnämning kan ske, måste bliva beroende av om de uppfylla dessa kompetensvillkor eller i övrigt på den skicklighet, som erfordras för varje särskild tjänst. Jag tror däremot icke, att det kan vara riktigt att man i grundlagen inskriver, att det är tillåtet för </w:t>
      </w:r>
      <w:r>
        <w:rPr>
          <w:b/>
        </w:rPr>
        <w:t>kvinnor¹</w:t>
      </w:r>
      <w:r>
        <w:rPr>
          <w:b w:val="0"/>
        </w:rPr>
        <w:t xml:space="preserve"> att söka vissa statstjänster och sedan i den allmänna lagen säger: nej, dessa tjänster få </w:t>
      </w:r>
      <w:r>
        <w:rPr>
          <w:b/>
        </w:rPr>
        <w:t>kvinnor¹</w:t>
      </w:r>
      <w:r>
        <w:rPr>
          <w:b w:val="0"/>
        </w:rPr>
        <w:t xml:space="preserve"> icke söka.</w:t>
        <w:br/>
        <w:br/>
        <w:t xml:space="preserve">Låtom oss tänka oss en sådan tjänst som den militära. Det är väl knappt någon i kammaren, som tror, att det kan vara lämpligt att utnämna en </w:t>
      </w:r>
      <w:r>
        <w:rPr>
          <w:b/>
        </w:rPr>
        <w:t>kvinna¹</w:t>
      </w:r>
      <w:r>
        <w:rPr>
          <w:b w:val="0"/>
        </w:rPr>
        <w:t xml:space="preserve"> till officer i armén; men enligt utskottet skulle </w:t>
      </w:r>
      <w:r>
        <w:rPr>
          <w:b/>
        </w:rPr>
        <w:t>kvinnor¹</w:t>
      </w:r>
      <w:r>
        <w:rPr>
          <w:b w:val="0"/>
        </w:rPr>
        <w:t xml:space="preserve"> kunna utnämnas till sådana tjänster. Men så skulle man i en särskild lag säga, att </w:t>
      </w:r>
      <w:r>
        <w:rPr>
          <w:b/>
        </w:rPr>
        <w:t>kvinnor¹</w:t>
      </w:r>
      <w:r>
        <w:rPr>
          <w:b w:val="0"/>
        </w:rPr>
        <w:t xml:space="preserve"> icke få utnämnas till officerstjänster. Hur vill man försvara ett sådant sätt att stifta grundlag? Jag anser icke, att vår reservation är bristfällig, utan det är den föreslagna grundlagsparagrafen, som lider av en alldeles oförlåtlig brist i detta hänseende: när man tillåter en sak i grundlagen, kan man jue taga tillbaka vad den tillåter genom någon annan lag än grundagen.</w:t>
        <w:br/>
        <w:br/>
        <w:t xml:space="preserve">Man invänder måhända, att ordet »må» skulle betyda, att </w:t>
      </w:r>
      <w:r>
        <w:rPr>
          <w:b/>
        </w:rPr>
        <w:t>kvinnor¹</w:t>
      </w:r>
      <w:r>
        <w:rPr>
          <w:b w:val="0"/>
        </w:rPr>
        <w:t xml:space="preserve"> skulle, efter antagande av utskottets förslag, endast undantagsvis kunna utnämnas till nu åsyftade tjänster. Jag undrar, om man verkligen får tolka det föreslagna stadgandet på detta sätt. Naturligtvis kan man icke mena eller säga, att till dessa ämbeten och tjänster »skola» utnämnas och befordras infödda svenska </w:t>
      </w:r>
      <w:r>
        <w:rPr>
          <w:b/>
        </w:rPr>
        <w:t>kvinnor¹</w:t>
      </w:r>
      <w:r>
        <w:rPr>
          <w:b w:val="0"/>
        </w:rPr>
        <w:t>, ty därigenom uteslutas männen från alla dessa tjänster. Det måste stå »må», och om man går längre ned i paragrafen står där, att »till</w:t>
        <w:br/>
        <w:br/>
        <w:t>prästerligt ämbete eller till annan tjänst, varmed är förenat åliggande att meddela undervisning i kristendom eller teologisk vetenskap, kan endast den utnämnas, som bekänner den rena evangeliska läran. Till alla övriga ämbeten eller tjänster med det undantag i avseende å statsrådets ledamöter, som i 4 $ stadgas, må bekännare av annan kristen troslära ävensom av den mosaiska, kunna nämnas.» Där står också »må». Uppfylla vederbörande endast kompetensvillkoren för en sökt tjänst, kunna de utnämnas. På samma sätt måste det vara här. Såvitt jag förstår, lider förslaget härvidlag av så betänkliga brister, att redan däri ligger ett hinder att antaga detta grundlagsstadgande.</w:t>
        <w:br/>
        <w:br/>
        <w:t xml:space="preserve">Statsrådet Nothin yttrade, att reservanterna säkerligen ville göra samma undantag, som de sakkunniga gjort, och som angivas på sidan 30 i Kungl. Maj:ts proposition. De sakkunniga hava t. ex. tänkt sig, att </w:t>
      </w:r>
      <w:r>
        <w:rPr>
          <w:b/>
        </w:rPr>
        <w:t>kvinnor¹</w:t>
      </w:r>
      <w:r>
        <w:rPr>
          <w:b w:val="0"/>
        </w:rPr>
        <w:t xml:space="preserve"> icke skulle kunna utnämnas till befattningar, med vilka följde åliggande att ansvara för yttre ordning och allmän säkerhet. Men varför icke det? Det är klart, att i vissa av dessa befattningar det icke passar att anställa </w:t>
      </w:r>
      <w:r>
        <w:rPr>
          <w:b/>
        </w:rPr>
        <w:t>kvinnor¹</w:t>
      </w:r>
      <w:r>
        <w:rPr>
          <w:b w:val="0"/>
        </w:rPr>
        <w:t xml:space="preserve">, därför att där fordras en särskild kompetens, som </w:t>
      </w:r>
      <w:r>
        <w:rPr>
          <w:b/>
        </w:rPr>
        <w:t>kvinnorna¹</w:t>
      </w:r>
      <w:r>
        <w:rPr>
          <w:b w:val="0"/>
        </w:rPr>
        <w:t xml:space="preserve"> icke besitta. Men däremot skulle ju </w:t>
      </w:r>
      <w:r>
        <w:rPr>
          <w:b/>
        </w:rPr>
        <w:t>kvinnorna¹</w:t>
      </w:r>
      <w:r>
        <w:rPr>
          <w:b w:val="0"/>
        </w:rPr>
        <w:t xml:space="preserve"> mycket väl kunna utnämnas t. ex. till sedlighetspoliser. </w:t>
      </w:r>
      <w:r>
        <w:rPr>
          <w:b/>
        </w:rPr>
        <w:t>Kvinnlig¹</w:t>
      </w:r>
      <w:r>
        <w:rPr>
          <w:b w:val="0"/>
        </w:rPr>
        <w:t xml:space="preserve"> sedlighetspolis hava vi redan, och varför då nu göra ett sådant undantag? Vidare anse de sakkunniga, att </w:t>
      </w:r>
      <w:r>
        <w:rPr>
          <w:b/>
        </w:rPr>
        <w:t>kvinnor¹</w:t>
      </w:r>
      <w:r>
        <w:rPr>
          <w:b w:val="0"/>
        </w:rPr>
        <w:t xml:space="preserve"> icke skulle kunna utnämnas till befattningar vid fångvården eller vid korrektionsanstalter avsedda för män eller manlig ungdom. Om detta är riktigt, så kan ju föreskrivas sådana kompetensvillkor, att </w:t>
      </w:r>
      <w:r>
        <w:rPr>
          <w:b/>
        </w:rPr>
        <w:t>kvinnor¹</w:t>
      </w:r>
      <w:r>
        <w:rPr>
          <w:b w:val="0"/>
        </w:rPr>
        <w:t xml:space="preserve"> i allmänhet bliva uteslutna från att söka. Men jag kan icke förstå, varför icke vid en sådan anstalt en </w:t>
      </w:r>
      <w:r>
        <w:rPr>
          <w:b/>
        </w:rPr>
        <w:t>kvinna¹</w:t>
      </w:r>
      <w:r>
        <w:rPr>
          <w:b w:val="0"/>
        </w:rPr>
        <w:t xml:space="preserve"> skulle kunna utnämnas t. ex. till skrivbiträde vid kansliet. Det är således, menar Jag, alldeles oriktigt, att i grundlagen tillåta </w:t>
      </w:r>
      <w:r>
        <w:rPr>
          <w:b/>
        </w:rPr>
        <w:t>kvinnorna¹</w:t>
      </w:r>
      <w:r>
        <w:rPr>
          <w:b w:val="0"/>
        </w:rPr>
        <w:t xml:space="preserve"> tillträde till vissa tjänster men sedan i en särskild lag säga, att </w:t>
      </w:r>
      <w:r>
        <w:rPr>
          <w:b/>
        </w:rPr>
        <w:t>hon²</w:t>
      </w:r>
      <w:r>
        <w:rPr>
          <w:b w:val="0"/>
        </w:rPr>
        <w:t xml:space="preserve"> får icke söka och innehava dessa samma tjänster, och jag menar, att frågan bör lösas på det sättet, att den särskilda lagen blott innehåller de kompetensvillkor, som böra fordras i varje särskilt fall.</w:t>
        <w:br/>
        <w:br/>
        <w:t xml:space="preserve">Nu hava vi reservanter ansett, att när man skall tillåta </w:t>
      </w:r>
      <w:r>
        <w:rPr>
          <w:b/>
        </w:rPr>
        <w:t>kvinnorna¹</w:t>
      </w:r>
      <w:r>
        <w:rPr>
          <w:b w:val="0"/>
        </w:rPr>
        <w:t xml:space="preserve"> att i större utsträckning än hittills anställas i statstjänst, bör man dock gå fram med en viss försiktighet. Jag tror, att det kanske här mer än på många andra områden är nödvändigt att man verkligen har en allmän folkmening bakom sig. Jag undrar, om den allmänna folkmeningen i detta fall är så pass stadgad, att man kan taga ett så oerhört vittgående steg, som det, vilket här föreslås av utskottet; och jag vill då peka på en sådan liten omständighet som den, att när vi förut här i kammaren debatterat frågor om </w:t>
      </w:r>
      <w:r>
        <w:rPr>
          <w:b/>
        </w:rPr>
        <w:t>kvinnans¹</w:t>
      </w:r>
      <w:r>
        <w:rPr>
          <w:b w:val="0"/>
        </w:rPr>
        <w:t xml:space="preserve"> rättigheter, ha läktarna alltid varit överfulla av intresserade </w:t>
      </w:r>
      <w:r>
        <w:rPr>
          <w:b/>
        </w:rPr>
        <w:t>kvinnliga¹</w:t>
      </w:r>
      <w:r>
        <w:rPr>
          <w:b w:val="0"/>
        </w:rPr>
        <w:t xml:space="preserve"> åhörare. I dag äro de mycket få, det manliga elementet är övervägande, vilket visar att intresset icke är starkt för saken. Vidare vill jag säga, att är icke den allmänna meningen på det klara med, att </w:t>
      </w:r>
      <w:r>
        <w:rPr>
          <w:b/>
        </w:rPr>
        <w:t>kvinnan¹</w:t>
      </w:r>
      <w:r>
        <w:rPr>
          <w:b w:val="0"/>
        </w:rPr>
        <w:t xml:space="preserve"> kan bli anställd i domarebefattningar och prästerliga tjänster m. fl. sådana, riskerar man, att auktoriteten och prestigen i förvaltningen äventyras, och det vore för staten en synnerligen</w:t>
        <w:br/>
        <w:br/>
        <w:t xml:space="preserve">allvarsam sak. Jag undrar, huru det skulle mottagas, om man finge Grundlags- 1 en häradsrätt på landet se såsom domare en ung </w:t>
      </w:r>
      <w:r>
        <w:rPr>
          <w:b/>
        </w:rPr>
        <w:t>flicka²</w:t>
      </w:r>
      <w:r>
        <w:rPr>
          <w:b w:val="0"/>
        </w:rPr>
        <w:t xml:space="preserve"> på några ändringsföroch tjugu år. Vad auktoritet skulle detta medföra för domarämbetet binors till i en rättegång? Jag tror den saken är så pass allvarsam, att man träde till statsbör tänka sig för mer än en gång. Reservanterna anse, att vissa tjänster. grupper av tjänster böra i grundlagen undantagas: statsrådsbefatt- — (Fort ningar, militära, domareoch prästerliga tjänster, men i övrigt skulle andra befattningar stå öppna för </w:t>
      </w:r>
      <w:r>
        <w:rPr>
          <w:b/>
        </w:rPr>
        <w:t>kvinnan¹</w:t>
      </w:r>
      <w:r>
        <w:rPr>
          <w:b w:val="0"/>
        </w:rPr>
        <w:t xml:space="preserve">, naturligtvis med den underförstådda tanken, dels att för vissa befattningar det måste uppställas sådana kompetensvillkor, att det icke kan bli fråga om att där anställa </w:t>
      </w:r>
      <w:r>
        <w:rPr>
          <w:b/>
        </w:rPr>
        <w:t>kvinnor¹</w:t>
      </w:r>
      <w:r>
        <w:rPr>
          <w:b w:val="0"/>
        </w:rPr>
        <w:t xml:space="preserve"> och dels att Kungl. Maj:t vid utnämningarna tillvägagår med något förstånd. Det är icke säkert, att Kungl. Maj:t till förtroendesysslor och till chefsplatser i verken o. s. v. utan vidare skall utnämna </w:t>
      </w:r>
      <w:r>
        <w:rPr>
          <w:b/>
        </w:rPr>
        <w:t>kvinnor¹</w:t>
      </w:r>
      <w:r>
        <w:rPr>
          <w:b w:val="0"/>
        </w:rPr>
        <w:t>, bara på grund av tjänsteår eller sådant, utan man får väl förutsätta något omdöme hos Kungl. Maj:t också!</w:t>
        <w:br/>
        <w:br/>
        <w:t>Således, herr talman, på dessa grunder ber jag att få instämma 1 det av herr von Geijer gjorda yrkandet om bifall till reservationen.</w:t>
      </w:r>
    </w:p>
    <w:p>
      <w:pPr>
        <w:pStyle w:val="Heading2"/>
      </w:pPr>
      <w:r>
        <w:t>16. Torsten Nothin (Socialdemokraterna, man)</w:t>
      </w:r>
    </w:p>
    <w:p>
      <w:r>
        <w:rPr>
          <w:b w:val="0"/>
        </w:rPr>
        <w:t xml:space="preserve">Jag begärde ordet i anledning av den siste ärade talarens anförande. Han gjorde gällande, att det skulle vara formellt oriktigt att i regeringsformen stadga, att </w:t>
      </w:r>
      <w:r>
        <w:rPr>
          <w:b/>
        </w:rPr>
        <w:t>kvinna¹</w:t>
      </w:r>
      <w:r>
        <w:rPr>
          <w:b w:val="0"/>
        </w:rPr>
        <w:t xml:space="preserve"> ägde tillträde till statstjänst i den ordning och enligt de grunder, varom Kungl. Maj:t och riksdagen komme överens, samt att därefter i en särskild lag göra vissa inskränkningar ifråga om </w:t>
      </w:r>
      <w:r>
        <w:rPr>
          <w:b/>
        </w:rPr>
        <w:t>kvinnas¹</w:t>
      </w:r>
      <w:r>
        <w:rPr>
          <w:b w:val="0"/>
        </w:rPr>
        <w:t xml:space="preserve"> rätt att tillträda statstjänst. Jag erkänner, att jag icke förstår det berättigade i den anmärkningen; det föreliggande grundlagsförslaget, sådant det är formulerat av utskottet, hänvisar till de bestämmelser, som kunna komma att meddelas av Kungl. Maj:t och riksdagen. Just den omständighet, att dylik hänvisning göres, utmärker ju att vissa begränsningar kunna komma att ske. Emellertid torde man få draga den slutsatsen av herr Ekmans yttrande, att reservanternas grundlagsförslag bör tolkas på det sättet, att till alla de befattningar, som icke äro särskilt undantagna, </w:t>
      </w:r>
      <w:r>
        <w:rPr>
          <w:b/>
        </w:rPr>
        <w:t>kvinnor¹</w:t>
      </w:r>
      <w:r>
        <w:rPr>
          <w:b w:val="0"/>
        </w:rPr>
        <w:t xml:space="preserve"> skola kunna utnämnas. Herr Ekman går sålunda vida längre än t. o. m. de av mig tidigare omnämnda sakkunniga, enär dessa tänkt sig, att diplomatiska anställningar, polismästaretjänster m. fl. skulle vara undantagna från </w:t>
      </w:r>
      <w:r>
        <w:rPr>
          <w:b/>
        </w:rPr>
        <w:t>kvinnas¹</w:t>
      </w:r>
      <w:r>
        <w:rPr>
          <w:b w:val="0"/>
        </w:rPr>
        <w:t xml:space="preserve"> behörighet, under det att med herr Ekmans resonemang även dessa tjänster skulle kunna innehavas av </w:t>
      </w:r>
      <w:r>
        <w:rPr>
          <w:b/>
        </w:rPr>
        <w:t>kvinnor¹</w:t>
      </w:r>
      <w:r>
        <w:rPr>
          <w:b w:val="0"/>
        </w:rPr>
        <w:t>.</w:t>
        <w:br/>
        <w:br/>
        <w:t>Det har gjorts gällande, att man redan nu skulle taga ståndpunkt till frågan. Jag kan icke anse det vara berättigat att föregripa den pågående utredningen, och att föregripa de yttranden, som vederbörande ämbetsmyndigheter komma att avgiva.</w:t>
        <w:br/>
        <w:br/>
        <w:t xml:space="preserve">Jag vill till slut göra en anmärkning i anledning av vad ett par föregående talare yttrat därom, att man genom förslagets antagande skulle locka </w:t>
      </w:r>
      <w:r>
        <w:rPr>
          <w:b/>
        </w:rPr>
        <w:t>kvinnor¹</w:t>
      </w:r>
      <w:r>
        <w:rPr>
          <w:b w:val="0"/>
        </w:rPr>
        <w:t xml:space="preserve"> till statstjänsterna och in på banor. som beredde dem svårigheter. Det är icke fråga därom; men man vill bereda de </w:t>
      </w:r>
      <w:r>
        <w:rPr>
          <w:b/>
        </w:rPr>
        <w:t>kvinnor¹</w:t>
      </w:r>
      <w:r>
        <w:rPr>
          <w:b w:val="0"/>
        </w:rPr>
        <w:t>, som både genom studier och på annat sätt gjort sig berättigade att få en bättre användning i statens tjänst. ökad möjlighet att göra sin arbetskraft och sin förmåga gällande.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385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