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1489</w:t>
      </w:r>
    </w:p>
    <w:p>
      <w:r>
        <w:rPr>
          <w:b/>
        </w:rPr>
        <w:t xml:space="preserve">Datum: </w:t>
      </w:r>
      <w:r>
        <w:t>1921-02-09</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Nils Winkler (Lantmanna- och borgarepartiet inom andrakammaren, man)</w:t>
      </w:r>
    </w:p>
    <w:p>
      <w:r>
        <w:rPr>
          <w:b w:val="0"/>
        </w:rPr>
        <w:t>Herr talman, mina herrar! Det var herr Erikssons i Grängesberg yttrande, som uppkallade mig. Jag hade eljest icke tänkt yttra mig i denna fråga.</w:t>
        <w:br/>
        <w:br/>
        <w:t>Han nämnde, att då vi nu bli av med krigskonjunkturskatten, så hade han för sin del ingenting emot, om man så skulle behöva öka de direkta skatterna. Ja, herr Eriksson, det fattas bara att vi skulle haft krigskonjunkturskatten kvar fortfarande. Det är nämligen min bestämda åsikt, att det är just denna skatt, som är den huvudsakliga anledningen till den depression vi för närvarande genomgå 1 vårt land. Den skatten har varit den kvarnsten, som varit bunden om halsen på en mängd av de industrier och andra affärsföretag, vilkas existensmöjligheter den sänkt i havets djup. Och hade vi fortsatt med denna skatt, så hade nog snart icke mycket återstått. Var och en bör förstå, att vid en tillfällig uppgångsperiod, då priserna stiga alldeles abnormt, så kan man använda sig av tidsläget och för till billigare pris inköpta lager betinga sig betydligt höjda priser. Då uppstår naturligtvis en mycket stor vinst. Men den vinsten står nu icke kvar hos företagaren, som förhållandet varit vid tidigare uppgångsperioder, då företagaren fått behålla en stor del av sina inkomster för att därmed möta stundande svåra tider, utan huvudparten har just på grund av krigskonjunkturskatten gått till staten, så att nu har företagaren ingenting kvar i sin kassa för att möta de fallande priser, som för närvarande äro rådande. Det är icke få företag, som förlora precis lika mycket på grund av fallande priser på inreliggande lager, som de förtjänat den tid, då det alldeles omvända förhållandet rådde, d. v. s. då priserna stego. Men de kunna icke gå tillbaka till staten och säga, att nu ha vi gjort förlust i samma proportion, som vi förut gjort vinst, nu skola vi be att få</w:t>
        <w:br/>
        <w:br/>
        <w:t>tillbaka den skatt vi erlagt till staten. Då den nuvarande skalan för inkomstoch förmögenhetsskatten debatterades, sade dåvarande finansministern, att han undrade icke på, att folk klagade över den skalan, som gick ända upp till 12 4, i synnerhet vid det förhållande, som då var rådande, att man måste uttaga 155 Zz av den — eller om det var 150 2Z, jag minns icke så bestämt. Men den tiden trodde han snart skulle komma, att vi kunde gå ned till 100, ja , 75 Z och kanske mindre, och då skulle säkerligen folk bli belåtna med den skalan. Nej, mina herrar, nu är det icke så längre, att företagen kunna existera hur hårt de än beskattas, och det tycker jag skulle vara tydligt för var och en, som ser vad som försiggår runt omkring oss, då det ena företaget efter det andra inställer eller inskränker sin drift dels på grund av kapitalbrist, dels på grund av bristande avsättningsmöjligheter. Då tycker jag det skulle vara för var och en klart, att nu äro dessa skattekällor utsinade. Den cistern, som statsmakterna oupphörligt tappat ur vad de behövt, är nu tom. Där finns icke mer att taga. Men herrarna kunna ju försöka att fortsätta med den direkta beskattningen och öka den ännu mera än den nu är, 175 Zz, så skall den enda följden bli, att förhållandena bli ännu mera förvärrade än de nu äro och arbetslösheten ännu större än den nu är.</w:t>
        <w:br/>
        <w:br/>
        <w:t>Vidare nämnde herr Eriksson i Grängesberg om beskattningen i England. Ja, där har man just haft någonting motsvarande vår krigskonjunkturskatt, och man har tänkt sig i England att fortsätta med den även efter krigets slut. Men man har också där kommit under fund med att det är denna skatt, som håller tillbaka företagsamheten, och det är icke länge sedan den engelska finansministern, då han stod i begrepp framlägga budgetsförslaget för parlamentet, fann sig föranlåten att redan på förhand tillkännagiva, att det var regeringens mening att icke fortsätta med det beskattningssystemet. Det förstår ju var och en, att det icke kan gå, om de normala skatterna till staten uppgå till 25 å 30 Zz och man lägger på en extra krigskonjunkturskatt på 40 2 — för att icke tala om dåvarande finansministerns förslag på sin tid att höja denna skatt ända till 30 Zz. Det är alldeles riktigt, som herr Eriksson i Grängesberg säger, att skatterna i England uppgått till 70 å 80 Zz. Men lika säkert är, att skatterna i Sverige överskridit 70 4. Jag har framvisat fall 1 riksdagen förut från sådana företag, som jag känner direkt till, där skatterna uppgått till 73 Z av inkomsten. Herr Eriksson talade om de goda tiderna, som varit, och de stora vinsterna, som industrierna skördat, och nu kunde det vara någonting att betala i skatt med också, och det kunde vara någonting, som staten kunde taga ut för att öka arbetslöshetsunderstödet med. Ja, det vore alldeles riktiet om icke staten redan förut i oerhörd omfattning uttagit dessa stora vinster i skatter. Dessutom böra herrarna förstå, att med det prisläge vi nu ha, jämfört med prisläget före världskriget, så behöver varje företagare betydligt större kapital nu än då. Och det är en alldeles tydlig orsak till den kapitalbrist vi nu ha. Varje företag behöver nu minst det dubbla och i vanliga fall 2 72 gånger det ka-</w:t>
        <w:br/>
        <w:br/>
        <w:t>pital, de då behövde, detta på grund av de inneliggande lagrens marknadsvärde och på grund av de utestående fordringarnas i förhållande därtill ändrade kapitalbelopp.</w:t>
        <w:br/>
        <w:br/>
        <w:t>Med avseende på de direkta och indirekta skatterna äro meningarna delade. Säkert är, att vi måste taga skatterna där de kunna tagas. Och då det är omöjligt att taga dem på de direkta skatternas väg, så är det väl alldeles riktigt, som finansministern gjort, att se efter, vilka importartiklar, som utan nämnvärd olägenhet kunna beläggas med skatt. Och då tror jag man måste giva honom rätt, då han tillgripit kaffet. Även om det skulle medföra en kostnad för konsumenterna intill 3,75 kr. pr individ, så kan man väl icke säga, att det är en tryckande och betungande skatt. Ty om man skulle uträkna det där pr kaffekopp, så är jag säker om, att man får räkna med tiondedelsören. Och jag tror, att även fattigt folk under kristiden, då kaffet var svåråtkomligt, betalade till och med de priser, som då måste betalas och som voro helt andra än de, som för närvarande gälla. Dessutom ha vi nu hört, att priserna på kaffe äro starkt fallande, så att det är icke alls säkert, att även om man lägger på den föreslagna tullen priset blir nämnvärt högre än det varit den sista tiden, kanske t. o. m. billigare. .</w:t>
        <w:br/>
        <w:br/>
        <w:t>Behovet av indirekta skatter tror jag alldeles säkert föreligger, och det torde tydligt framkomma för riksdagens ledamöter den gång vi skola försöka att vid riksdagens slut få debet och kredit att gå ihop. Jag delar nämligen den meningen, som här förut uttalats med avseende på inkomstberäkningen, att den är något sangvinisk. Varför jag hyser den meningen är, att man utgått från 1919 års inkomster. Och varför? Jo, som var och en vet, skola statsskatterna vid deklaration av inkomsten tilläggas eller kanske rättare de få ej avräknas. Och just skatterna under 1919 härflyta från de stora inkomsterna åren 1916 och 1917, d. v. s. de bästa åren. Och jag betvivlar, att den verkliga inkomsten med avdrag för skatterna är den, som finansministern lagt som grund för sina beräkningar. Men jag önskar ingenting hellre, än att det blir med verkligheten överensstämmande och att våra inkomster innevarande år motsvara vad som beräknats i och för skattens uttagande nästa år.</w:t>
        <w:br/>
        <w:br/>
        <w:t>Så talas det så mycket här i kammaren och i utlåtandet om att kaffetullen drabbar den fattige och att kaffet är den fattiges enda dryck. Jag tycker det är överord. Ty jag säger ännu en gång, att det inverkar icke på någon människas eller någon familjs ekonomiska förhållanden här i landet. Ty så pass inkomst har var och en — förutsatt att han över huvud taget har regelbundet arbete — att 3 kronor 75 öre om året icke spela någon roll. Och för övrigt kan ju denna dryck mycket väl undvaras. Den kan undvaras lika väl som sprit och tobak, i varje fall lika väl som den förstnämnda.</w:t>
        <w:br/>
        <w:br/>
        <w:t xml:space="preserve">Sedan har förste vice talmannen Hamilton, som så många gånger förut, gjort sig till riddare för de fattiga, talat om den fattiga </w:t>
      </w:r>
      <w:r>
        <w:rPr>
          <w:b/>
        </w:rPr>
        <w:t>änkan²</w:t>
      </w:r>
      <w:r>
        <w:rPr>
          <w:b w:val="0"/>
        </w:rPr>
        <w:t xml:space="preserve"> och att trycket av denna tull för </w:t>
      </w:r>
      <w:r>
        <w:rPr>
          <w:b/>
        </w:rPr>
        <w:t>henne²</w:t>
      </w:r>
      <w:r>
        <w:rPr>
          <w:b w:val="0"/>
        </w:rPr>
        <w:t xml:space="preserve"> blir lika stort som för miljonären. Ja, det där hava vi hört så ofta förut från hans mun. Han satte i fråga, att vi icke ha någon brist på skattekällor,</w:t>
        <w:br/>
        <w:br/>
        <w:t>men det är just vad vi ha, ty vi kunna väl vara ense om, att de skattekällor vi förut haft, nämligen handelns och industriens stora inkomster, finnas icke mer, och då blir det ju fråga om att söka upp nya skattekällor. Då hade det varit bra, om herr vice talmannen i detta sammanhang talat om, vilka nya skattekällor han avsåg.</w:t>
        <w:br/>
        <w:br/>
        <w:t>Sedan endast ett par ord med avseende på herr Fabian Månssons yttrande. Han går, som vi veta, ganska lätt till överdrifter. Han nämnde en sak, som jag särskilt fäste mig vid, nämligen att vad som gör, att företagsamheten för närvarande ligger nere, är att man tror, att priserna skola falla. Det kan man ju också säga, men i varje fall är väl huvudanledningen bristen på förtroende för framtiden. Låt oss få detta tillbaka, så tror jag även, liksom herr Månsson, att kristidsperioden icke behöver bli så lång, som finansministern fruktade. Men denna brist på förtroende för framtiden sammanhänger icke endast med tanken på att priserna på de tillverkade varorna skola gå ned utan även med det, som herr Månsson icke trodde hade med saken att göra, nämligen med skattefrågan. Ty vi skola aldrig vänta, att vi få samma företagsamhet tillbaka som omedelbart före kriget och under de första krigsåren, om man skall resonera så: går företaget icke, får jag själv stå risken, och det kan bliva besvärligt nog, men skulle det lyckas för mig, kommer staten och tager 70 procent i skatt. Jag tror verkligen, att företagaren måste vara på det klara med, att en dylik skatteskala icke i framtiden kommer till användning, såvida det skall bli verkligt liv och företagsamhet i affärerna.</w:t>
        <w:br/>
        <w:br/>
        <w:t>Vad beträffar bristen på kapital, vet jag av egen erfarenhet, och många ha sagt mig detsamma, att även om ett företag går med vinst, är det första man frågar, när bokslutet är klart: var skola vi taga pengar till att betala skatterna för det föregående året? Det är en fullständig felbedömning av läget, då folk i allmänhet tror, att när ett bolag eller en person har den och den inkomsten, finnes ett - motsvarande belopp i kassaskåpet. Jag vet många företag, som haft mycket stora vinster, men som det oaktat, när årets bokslut varit färdigt, haft mycket besvärligt med avseende på sina finanser, såvitt man velat hålla företaget uppe.</w:t>
        <w:br/>
        <w:br/>
        <w:t>Med avseende på den här föreliggande tullen hade jag, såsom också synes av reservationen, helst önskat, att ärendet nu avgjorts 1 överensstämmelse med Kungl. Maj:ts förslag, men på grund av finansministerns hemställan i dag och då han för sin del ansåg lämpligast, att ärendet återremitterades till bevillningsutskottet, skall jag, herr talman, be att få instämma i det yrkande, som förut gjorts angående denna frågas återremitterande till bevillningsutskottet.</w:t>
      </w:r>
    </w:p>
    <w:p>
      <w:pPr>
        <w:pStyle w:val="Heading2"/>
      </w:pPr>
      <w:r>
        <w:t>2. Per Albin Hansson (Socialdemokraterna, man)</w:t>
      </w:r>
    </w:p>
    <w:p>
      <w:r>
        <w:rPr>
          <w:b w:val="0"/>
        </w:rPr>
        <w:t>Herr talman! Den taktik, som här användes av anhängarna till förslaget om höjning av kaffetullen,</w:t>
        <w:br/>
        <w:br/>
        <w:t>yrkande, som innebär ett uppskov med avgörandet.</w:t>
        <w:br/>
        <w:br/>
        <w:t>För min del skulle jag kunna ha en viss förståelse för denna ståndpunkt, om anhängarna av tullen verkligen ville acceptera den utgångspunkten, att man vid en senare tidpunkt av riksdagen verkligen skall kunna sakligt diskutera frågan om nödvändigheten att höja kaffetullen. Men vi ha här från finansministerns sida, från herr Röings, herr Winklers och herr Lithanders sida, från alla, som nu talat för återremiss, hört, att det icke kan bli fråga om några eftergifter senare under riksdagen på deras verkliga ståndpunkt i fråga om förhöjningen av kaffetullen; vad de vilja ernå genom detta uppskov är sålunda endast att vinna tid för att kunna påverka riksdagen att taga den ståndpunkt, som de nu intaga, nämligen att besluta hela den mycket betydande förhöjningen av kaffetullen. Under sådana förhållanden blir faktiskt ett återremitterande av ärendet liktydigt med att man från riksdagens sida gör en eftergift åt detta håll och giver allmänheten och framför allt jobbarna det intrycket, att här blir det en tull på kaffe av den storlek, som regeringen före- Se skynda er nu att utnyttja tiden för att samla guld i edra</w:t>
        <w:br/>
        <w:br/>
        <w:t>ickor!</w:t>
        <w:br/>
        <w:br/>
        <w:t>Jag måste säga, att en omvändelse i detta avseende, som på det högsta förvånat mig, är herr Röings. När herr Lövgren i Nyborg häromdagen väckte en motion om avslag på kaffetullen och det med anledning härav uppstod debatt rörande bevillningsutskottets sätt att behandla ärendet, fingo vi från denna talarstol av herr Röing höra, hur viktigt det var att komma till ett snabbt avgörande, hur man redan från jobbarnas sida utnyttjat alla möjligheter att skaffa sig inkomster, och hurusom man icke längre kunde stå till svars med att hålla frågan svävande och giva jobbarna nya och ökade möjligheter. Det var en ingivelse, som gjorde, att jag, innan kammaren i dag började sitt plenum, gick in och läste igenom det stenografiska referatet av herr Röings anförande i förra veckan. Jag tänkte vid</w:t>
        <w:br/>
        <w:br/>
        <w:t>genomläsandet, att det skulle vara av visst intresse att höra vad herr Röing skulle säga i dag, och just därför hade jag också särskilt intresse för de omformuleringar, som herr Röing gjort i stenogrammet. Och när jag studerat dem närmare, fann jag, att allt var klart för att herr Röing i dag skulle kunna gå över på återremissyrkandet. Samme herr Röing, som alltså häromdagen målade upp för oss denna bild av jobbarnas möjligheter att tillgodogöra sig oberäknad vinst på grund av att saken hölls svävande, samme herr Röing förordar nu ett uppskov, som skulle giva dessa jobbare ännu större möjlighet än de tidigare haft. Det är ganska förklarligt, att en man, som tänker göra en sådan svängning, anser sig böra förbereda den genom att något mjuka upp de uttryck, som fälldes i ett ögonblick, då det var opportunt att utmåla, hur nödvändigt det var, att denna fråga snabbt avgjordes.</w:t>
        <w:br/>
        <w:br/>
        <w:t>För min del står jag fortfarande på herr Röings ståndpunkt. Jag har alltjämt den uppfattningen, att ett uppskov med avgörandet av frågan om förhöjd kaffetull kommer att utnyttjas av jobbarintressena. Det har visserligen antytts här, att det vore ingen fara, att ett sådant utnyttjande skulle komma att ske, då man ju skulle ställa 1 utsikt efterbeskattning, och då, såsom man också säger, den hållning, som bevillningsutskoltet intagit, tyder på att riksdagen framdeles icke skall vara benägen att acceptera tullförhöjningen. Men saken ligger naturligtvis i stället så, att de här från statsrådsbänken fällda yttrandena, kompletterade med yttranden från liberalt håll, från högerhåll och delvis även från bondegruppernas sida, icke kunna tolkas på annat sätt än att återremissen betyder ett senare bifall till förslaget, och under denna tid kommer givetvis varje importör och varje handlande i kaffe att vid sin prissättning taga hänsyn till den fördyring, som skulle bli en följd av efterbeskattningen. Allmänheten får då betala sitt kaffe med denna förhöjning redan från början, under det att man icke ens genom efterbeskattningen skall kunna lyckas driva in en bråkdel av vad importörer och handlande under tiden hunnit stoppa i sina fickor. Det förefaller mig således, att med den utgångspunkt man från början haft, det hade varit hedersammare, om man här kämpat för tullen och mot tullen, att man här strävat efter ett avgörande, så att man därmed åtminstone genast avstängt möjligheten för privata personer att rikta sig på den situation, som kan uppkomma genom den svängning, som försiggått hos vissa herrar, vilka förut ansett nödvändigt att få ett snabbt avgörande till stånd.</w:t>
        <w:br/>
        <w:br/>
        <w:t>De skäl, som här anförts för ett uppskov, kunna naturligtvis för den, som icke delar den uppfattningen, att man nödvändigtvis måste för statsregleringen anlita förhöjning av kaffetullen, icke vara några verkliga skäl för att här biträda ett återremissyrkande, och jag skulle vilja stryka under vad jag tidigare tillåtit mig uttala i Social-Demokraten, att det kan säkerligen behövas, att man redan nu i början av riksdagen giver ett påtagligt vittnesbörd om att riksdagens sparsamhetsiver icke bara inskränker sig till ord. Det är min övertygelse, att på utgiftssidan i budgeten — jag tänker icke blott på</w:t>
        <w:br/>
        <w:br/>
        <w:t>dana besparingar göras, att kaffetullen blir onödig, men jag är också lika övertygad om, att man på de håll, där man vill åstadkomma besparingar, skall stöta på större svårigheter att vinna sina syften, om man från början så att säga giver på hand, att här finnes dock en reserv, som denna kaffetull erbjuder; vi behöva icke vara så sparsamma, som vi annars skulle vara, därest denna reserv saknades. Jag tror alltså, att det ur synpunkten av att här under riksdagen få till stånd en verklig sparsamhetspolitik vore mycket nyttigt att redan nu stänga de utvägar, som kaffetullen avser att erbjuda. Jag tror, att det är nyttigt, att man på det viset giver en viss inriktning åt hela vår politik, och jag kan för min del icke vara med om ett uppskovsyrkande, som ingenting annat betyder än att den riktning, som för närvarande saknar möjlighet att på sakliga skäl föra sin mening igenom i riksdagen, skall vinna tid för att senare under riksdagen kunna på ett eller annat sätt driva igenom sina önskemål. all Herr talman! Jag yrkar bifall till bevillningsutskottets hemställan.</w:t>
      </w:r>
    </w:p>
    <w:p>
      <w:pPr>
        <w:pStyle w:val="Heading2"/>
      </w:pPr>
      <w:r>
        <w:t>3. Arvid Lindman (Högerns riksdagsgrupp, man)</w:t>
      </w:r>
    </w:p>
    <w:p>
      <w:r>
        <w:rPr>
          <w:b w:val="0"/>
        </w:rPr>
        <w:t>Herr talman! Den fråga, som man vill göra sig, när man behandlar denna sak, är den: är det någon i detta ögonblick, som vet, huruvida man behöver de pengar, som kaffetullen och kaffeskatten äro avsedda att inbringa, eller huruvida man eventuellt kan avstå från dem? Det är naturligtvis ingen, som nu kan giva något svar på den frågan, och det har ieke heller någon försökt göra.</w:t>
        <w:br/>
        <w:br/>
        <w:t>Här kommer den siste talaren, och andra före honom, och säger, art här skall åstadkommas kraftiga impulser till sparsamhet; vi böra stryka ett streck över allt tal om kaffetull, och sedan bli vi tvungna att spara. Jag tillåter mig fråga den siste talaren: behöver man alltså på det hållet hava detta tvång över sig för att vilja vara med om sparsamhet? Jag tror knappast, att så är fallet. Herr förste vice talmannen utbrast på sitt vanliga patetiska sätt: är det blott tomma ord från högern, när man talar om sparsamhet? Då vill jag för min del svara: nej, det är visst inga tomma ord, utan det är rena allvaret, och jag tror, att detta allvar finnes hos alla partier i denna stund. Man behöver icke beskylla den ena eller den andra för att vara mindre sparsamhetsvänlig. Det ligger över oss alla, att det är någonting nödvändigt, som man måste inrikta sig på. Men att därför avskära sig möjligheten att kunna erhålla en inkomst, innan man bestämmer sig för, huruvida och i vilken omfattning man kan minska på ubgifterna. det vore en synnerligen oklok politik och ett synnerligen oklokt förfaringssätt. Jag tror, att det hade varit bättre, om herrarna velat börja spara på utgifterna, innan ni började spara på inkomsterna. Det är bättre att först gå fram på den linjen att söka gätta ner utgifterna. Då vet man, vad man har att rätta sig efter. när det gäller att beräkna inkomsterna, och då kan man se, om man behöver kaffetullen eller icke. Då ordnar sig saken ganska lätt av sig själv, när man skall göra upp statsregleringen vid slutet av riks-</w:t>
        <w:br/>
        <w:br/>
        <w:t>dagen. Men här talas om att vi måste avslå propositionen om kaffe- Ang. höjning tullen, annars äro vi icke starka nog att kunna spara. Det tilltalar kaffer ec mig icke alls, att riksdagen skall ge sig själv ett sådant fullständigt F sj underbetyg i avseende på vad den vill och kan göra. (Eos</w:t>
        <w:br/>
        <w:br/>
        <w:t>Herr förste vice talmannen talade om, att dyrtidstilläggen skulle komma att gå ned, och han fick ett stöd härför i finansministerns uttalande. Jag tror, att detta kan vara riktigt, på grund av att prisindex går ned, och jag åberopade det för övrigt själv i remissdebatten såsom en tänkbar möjlighet. Men har icke herr vice talmannen tänkt på, att även inkomsterna kunna gå ned och att de inkomstpester, som man räknar med i statsbudgeten, kunna bli utsatta för minskningar? Eller är det verkligen så till den grad klart, att man nu kan säga, att utgifterna komma att minskas men att ifråga om inkomsterna kunna vi fullt lita på att det kommer att gå på det sätt. som man beräknat. Det är naturligtvis blott att gå som katten kring het gröt. Man vill passa på tillfället att nu omöjliggöra kaffetullen, och det är allt vad resonemanget går ut på från herr vice talmannens och andras sida.</w:t>
        <w:br/>
        <w:br/>
        <w:t>Vad beträffar själva sakfrågan, kaffetull eller icke kaffetull, så skulle jag egentligen icke ha någon anledning att yttra mig om den saken. Det skulle kunna vara fullkomligt överflödigt att tala om det, ty antingen faller frågan eller också blir det återremiss, och 1 senare fallet blir det tillfälle att en annan gång tala om denna sak. Men jag kan dock icke underlåta att säga ett ord till dem, som möjligen tänka på att vilja vara med om ett avslag på denna punkt redan pu, fastän det finns möjlighet att låta den ligga till sig, och det är detta: varifrån tänka herrarna taga ersättning för den inkomst, som ni nu vilja beröva eder möjligheten att framdeles erhålla? Det är naturligtvis meningen att taga den genom en ökad inkomstoch förmögenhetsskatt. Men där är förhållandet det, att när denna procentsats av 170 procent första gången var på tal, var man allmänt överens om att den var ganska hög, och jag säger som en tidigare talare, att man har låtit det gå upp till det högsta möjliga redan från första stund, när man gått upp till 170 procent. Man kan icke hålla på i oändlighet och öka på, utan att man gör mycket stor skada på andra områden, där man säkerligen icke skulle vilja göra det. Men därför att man icke vill se saken i dess stora sammanhang, utan blott inriktar sig på att bedöma en sak i sänder, i detta fall inkomstoch förmögenhetsskatten, så tror man, att man naturligtvis alltid kan öka på något.</w:t>
        <w:br/>
        <w:br/>
        <w:t>Herr Eriksson i Grängesberg kom med sitt uttalande: man slipper Ju krigskonjunkturskatten. Jag skulle vilja säga herr Eriksson i Grängesberg, att den vore icke så farlig att ha, ty den komme icke att gå ut i alla fall, utan den faller helt enkelt bort av sig själv i dessa tider, så att den skatten behöver han icke hava så ofantligt mycket bekymmer för. Vad som särskilt gjort, att man i denna fråga tycker sig spåra demagogische Umtriebe, det var, när herr Eriksson 1 Grängesberg kom att säga, att kaffetullen vill man ha för att 'kunna öka försvarsbudgeten. Man skall ha någonting att betala med,</w:t>
        <w:br/>
        <w:br/>
        <w:t xml:space="preserve">och därför söker han här bibringa allmänheten den föreställningen, att kaffetullen och försvarsbudgeten ovillkorligen hänga ihop. Man vill vara med om att höja på försvarskostnaderna, och därför måste man ha kaffetullen. Man skall nu inbilla alla de nya </w:t>
      </w:r>
      <w:r>
        <w:rPr>
          <w:b/>
        </w:rPr>
        <w:t>kvinnliga¹</w:t>
      </w:r>
      <w:r>
        <w:rPr>
          <w:b w:val="0"/>
        </w:rPr>
        <w:t xml:space="preserve"> väl- Jarna, att det är de, som skola betala försvaret genom det kaffe som de dricka. Jag tror emellertid icke, att man skall fånga så mycket folk på det limspöet. Men så kommer herr Eriksson i Grängesberg i ett annat sammanhang och säger, att man vill ha kaffetullen, ty den skall vara till för att betala de ökade kostnaderna för arbetslösheten med. Det har motionerats från olika håll i denna fråga, och jag har sett motioner, vari påyrkats anslag på, jag vet icke hur många, tiotal miljoner kronor till arbetslöshetens bekämpande, och nu säger herr Eriksson i Grängesberg, att man vill ha kaffetullen för att betala dessa utgifter med, d. v. s. det fattiga folket skall självt betala de kostnader som föranledas av arbetslösheten. Jag tror icke, att det är farligt att använda det uttryck, som jag nyss använde, då man hör ett sådant resonemang som det herr Eriksson i Grängesberg nyss förde. Jag tror icke, att man kan splittra en budget och säga, att den inkomsten skall vara för den utgiften. Budgeten är en enhet, och det är riksdagen, som har i sin hand att bestämma summan av utgifterna, och riksdagen bestämmer också summan av inkomsterna. Men det bör aldrig förekomma, icke ens i demagogiskt tal, att man använder uttrycket, att den ena eller andra inkomsten skall vara till för att därmed täcka den ena eller andra utgiften.</w:t>
        <w:br/>
        <w:br/>
        <w:t>Jag kan icke undgå att ett ögonblick fästa mig vid herr vice talmannens — jag säger som en tidigare talare — mycket vanliga och ofta förekommande tal om hur man här vill betunga den fattiga och den fattigaste befolkningen. Herr vice talmannen säger, att det är en skatt som drabbar alla lika, och den drabbar den allra fattigaste lika mycket som den rikaste. Men, herr förste vice talman, vi ha andra skatter, som icke drabba lika. Vi ha inkomstoch förmögenhetsskatt, progressiv beskattning och dubbelbeskattning av viss inkomst, varigenom skatten lägges så mycket starkare på dem som mera hava. Således, därför att en sådan skatt som denna icke kan göras progressiv — det vill väl icke herr vice talmannen, ty då skulle den ju drabba de fattigaste ännu mycket värre — kan man icke taga den, och då skulle man enligt herr vice talmannen aldrig kunna tillämpa en beskattning, som drabbar alla lika. Men hur förhåller det sig med sockret? Sockerskatten drabbar alla lika. Herr vice talmannen är säkerligen mycket väl insatt i sockerförhållandena, både i fråga om betodling och i fråga om sockerfabrikation. Han vet, vad sockret betyder, och vet, att sockerbeskåattningen drabbar alla lika. Jag skulle vilja fråga vice talmannen, vilket han föredrager, skatt på socker eller skatt på kaffe. Här ha vi ganska betydande skatt på socker, men jag har icke hört så mycket klagan över det. Vilket är bäst, vilket är nyttigast och vilket mår folk bäst av? Jag vågar påstå, att sockret är det viktigaste näringsmedel som framställes i detta land för svenska folkets behov. Om någotdera skulle vara skattefritt, så borde väl sockret va-</w:t>
        <w:br/>
        <w:br/>
        <w:t>ra det. Men kaffet är intet näringsmedel utan blott ett inbillat sådant. Det är ett njutningsmedel och understundom ett ganska-skadligt sådant. Jag förstår icke riktigt, hur förste vice talmannens hela resonemang beträffande kaffet kan gå ihop och kan äga någon allmängiltig tillämpning, ty det äger i varje fall icke tillämpning, när det är fråga om socker.</w:t>
        <w:br/>
        <w:br/>
        <w:t>Sedan målade herr Eriksson i Grängesberg upp en tavla för oss, och herr Hansson bistod honom därvid, hur jobbarna skola sko sig och hur förfärligt mycket de skola förtjäna, om man, som herr finansministern begär, beslutar ett uppskov med frågans lösning genom återremiss. Ja, vilka äro jobbarna? Det skulle väl då i första rummet vara hela den stora svenska allmänheten, som skulle lägga sig till med de skattefria 20 kilogram kaffe. Är det således herrarnas mening, att det är där, som faran skulle ligga, att varje familj skulle lägga sig till med 20 kilogram kaffe och därigenom undandraga sig den beskattning, som här ställes i utsikt i samband med tullen? Skulle det vara hela det stora jobberiet, så vill jag säga. att jag icke är så rädd för det, därför att priset har så mycket att betyda och tullen ensam betyder långt ifrån allt. Priserna hava gått ned, och ingen vet, hur långt de komma att gå ned. En klok allmänhet aktar sig för att lägga sig till med för stora lager, och köpmännen själva hava sannerligen blivit så brända på fingrarna i kaffeaffärer, att de visligen akta sig för att göra alltför stora affärer i spekulation på att riksdagen sedermera åsätter denna kaffetull.</w:t>
        <w:br/>
        <w:br/>
        <w:t>Herr talman! Jag gör mig den frågan, när jag hör denna debatt: varför skall man till den grad överdriva saker och ting, som här blivit gjort? Saken ligger ju helt enkelt och kort och gott på det sättet, att vi ännu egentligen icke bestämt någonting i fråga om statens utgifter. Varför skola vi då skära av för oss möjligheten till denna inkomst? När herr finansministern uppträder och säger ifrån, att han för ögonblicket icke yrkar på bifall till den kungl. Propositionen men att han hemställer till riksdagen, att den ville vara god och låta denna sak ligga på bordet, till dess man längre fram finge se, hur budgeten kan komma att ställa sig beträffande både utgifter och inkomster, så tycker jag, att det är en sådan måttlig begäran och, för att tala med herr Eriksson i Grängesberg, en sådan rimlig begäran, att jag icke förstår, hur herrarna kunna vara med om att motsätta sig denna rimliga och måttliga begäran.</w:t>
        <w:br/>
        <w:br/>
        <w:t>Därför, herr talman, ber jag för min del att få förena mig med dem som yrka på återremiss.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1489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