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399</w:t>
      </w:r>
    </w:p>
    <w:p>
      <w:r>
        <w:rPr>
          <w:b/>
        </w:rPr>
        <w:t xml:space="preserve">Datum: </w:t>
      </w:r>
      <w:r>
        <w:t>1921-04-06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Jag har, herr talman, inte deltagit i behandlingen av detta ärende inom utskottet, men jag har, för att inte en och</w:t>
        <w:br/>
        <w:br/>
        <w:t>samma person skall behöva uppträda för många gånger, åtagit mig att Om bortta-</w:t>
        <w:br/>
        <w:br/>
        <w:t>säga några ord till försvar för utskottet vid denna punkt. gande av Jag har i motsats mot den föregående talaren den uppfattningen, fra</w:t>
        <w:br/>
        <w:br/>
        <w:t>att detta är ingen stor fråga. Jag tror att den i själva verket är av streck.</w:t>
        <w:br/>
        <w:br/>
        <w:t>ganska liten betydelse. (Forts.) Den andra reservantgruppen, till vilken den föregående ärade tala-</w:t>
        <w:br/>
        <w:br/>
        <w:t>ren inte hör och som har motiverat sitt avslagsyrkande, har gjort det</w:t>
        <w:br/>
        <w:br/>
        <w:t>därmed, att grunden för detta streck, som det heter i deras reservation,</w:t>
        <w:br/>
        <w:br/>
        <w:t>”så länge härordningen principiellt är byggd på allmän värnplikt i sam-</w:t>
        <w:br/>
        <w:br/>
        <w:t>ma utsträckning som hittills, är densamma som för det utskyldsstreck,</w:t>
        <w:br/>
        <w:br/>
        <w:t>vars återställande i reservation till utskottets utlåtande nr 28 yrkats.”</w:t>
        <w:br/>
        <w:br/>
        <w:t>Det förefaller mig, att den likställighet mellan de båda strecken, som</w:t>
        <w:br/>
        <w:br/>
        <w:t>sålunda hävdas, inte är riktigt hållbar. I fråga om utskyldsstrecket är</w:t>
        <w:br/>
        <w:br/>
        <w:t>åtminstone majoriteten inom högerpartiet ense med de andra partierna</w:t>
        <w:br/>
        <w:br/>
        <w:t>därom, att därest det vore möjligt att indriva utskylderna av alla, som</w:t>
        <w:br/>
        <w:br/>
        <w:t>utan giltig anledning, utan oförmåga underlåta att betala dem, skulle</w:t>
        <w:br/>
        <w:br/>
        <w:t>vi inte alls behöva något utskyldsstreck, ty då återstode det inte några</w:t>
        <w:br/>
        <w:br/>
        <w:t>andra icke skattebetalande än de som av oförmåga underläte att betala.</w:t>
        <w:br/>
        <w:br/>
        <w:t>Men i fråga om värnpliktsstrecket förhåller det sig så, att det inte sak-</w:t>
        <w:br/>
        <w:br/>
        <w:t>nas en sådan möjlighet att göra lagens krav gällande. Den som under-</w:t>
        <w:br/>
        <w:br/>
        <w:t>låter att fullgöra värnplikten kan ju tvingas därtill, och han kan undan-</w:t>
        <w:br/>
        <w:br/>
        <w:t>draga sig sin skyldighet endast genom att hålla sig undan. Om han pre-</w:t>
        <w:br/>
        <w:br/>
        <w:t>senterar sig vid valurnan, blir väl alltså påföljden den, att han blir tagen</w:t>
        <w:br/>
        <w:br/>
        <w:t>och tvungen att fullgöra värnplikten. Därför synes det mig, att jäm-</w:t>
        <w:br/>
        <w:br/>
        <w:t>förelsen med utskyldsstrecket inte alls är hållbart, och därför synes</w:t>
        <w:br/>
        <w:br/>
        <w:t>det mig också — vilket jag tror, att erfarenheten vittnar — att detta</w:t>
        <w:br/>
        <w:br/>
        <w:t>streck i praktiken har mycket liten betydelse. På denna grund anser</w:t>
        <w:br/>
        <w:br/>
        <w:t>jag, att det rätteligen bör försvinna, ehuru jag, såsom jag sade i bör-</w:t>
        <w:br/>
        <w:br/>
        <w:t>jan av mitt anförande, ju erkänner, att det inte är någon stor och viktig</w:t>
        <w:br/>
        <w:br/>
        <w:t>fråga. Ett särskilt litet skäl till att detta streck nu bör försvinna är ju,</w:t>
        <w:br/>
        <w:br/>
        <w:t xml:space="preserve">att </w:t>
      </w:r>
      <w:r>
        <w:rPr>
          <w:b/>
        </w:rPr>
        <w:t>kvinnorna¹</w:t>
      </w:r>
      <w:r>
        <w:rPr>
          <w:b w:val="0"/>
        </w:rPr>
        <w:t xml:space="preserve"> numera fått politisk rösträtt, och då borde väl annars</w:t>
        <w:br/>
        <w:br/>
        <w:t>någonting motsvarande påläggas dem för att inte en olikställighet mellan</w:t>
        <w:br/>
        <w:br/>
        <w:t xml:space="preserve">män och </w:t>
      </w:r>
      <w:r>
        <w:rPr>
          <w:b/>
        </w:rPr>
        <w:t>kvinnor¹</w:t>
      </w:r>
      <w:r>
        <w:rPr>
          <w:b w:val="0"/>
        </w:rPr>
        <w:t xml:space="preserve"> ifråga om de politiska rättigheterna skall uppstå. Jag tillåter mig på grund av vad jag nu haft äran anföra yrka bifall</w:t>
      </w:r>
    </w:p>
    <w:p>
      <w:pPr>
        <w:pStyle w:val="Heading2"/>
      </w:pPr>
      <w:r>
        <w:t>2. Ernst Klefbeck (Socialdemokraterna, man)</w:t>
      </w:r>
    </w:p>
    <w:p>
      <w:r>
        <w:rPr>
          <w:b w:val="0"/>
        </w:rPr>
        <w:t>Herr talman! Jag visste icke, att herr Hellberg begärt ordet. I så fall skulle jag hava sparat kammaren, men då jag nu fått ordet, skall jag i alla fall be att få begagna mig därav. Jag skall försöka göra det så kort som möjligt.</w:t>
        <w:br/>
        <w:br/>
        <w:t>För det första vill jag säga, att om detta streck synes mig gälla precis detsamma, som jag sade om utskyldsstrecket, att alltså värnplikten är en skyldighet, som ännu påvilar vårt folk och som bör uttagas, så länge den finnes; men det är en sak och utövandet av rösträtten en annan. Jag vill vidare framhålla, att detta streck icke har någon vörd-</w:t>
        <w:br/>
        <w:br/>
        <w:t>Men till sist vill jag påpeka, hurusom genom de senaste lagändringarna en förändring inträtt i förhållandena mot vad det var år 1909. Då inskrevos de värnpliktiga det år de fyllde 21 år och rösträtten inträdde samma år. Nu återigen inskrivas de värnpliktiga det år de fylla 20 år och deras värnpliktstjänstgöring börjar senast det år de fylla 21 år, men rösträttsåldern inträder icke förrän det år de fylla 24 år, d. v. s. de skola hava fyllt 23 år under föregående år. I alla normala fall hinna alltså de värnpliktiga fullgöra sin värnplikt, innan de komma i den åldern, att de kunna få utöva sin rösträtt.</w:t>
        <w:br/>
        <w:br/>
        <w:t xml:space="preserve">Men vilka är det då, som detta rösträttsstreck skulle drabba? Ja, det kan ju komma att drabba en och annan skolkare, om man får kalla honom så, en person som hållit sig undan av ren bekvämlighet, och honom kan man ju ha mindre barmhärtighet med, men det skulle också komma att drabba en hel del andra. Jag vill påminna om t. ex. de unga män, som taga hyra på fartyg och i åratal äro ute än här och än där på vår jord och sedan komma hem vid en tidpunkt, då det icke just är lämpligt att börja värnpliktstjänstgöringen. Jag vill vidare påminna om en hel del idealister, som anse all krigstjänstgöring vara oförenlig med deras åskådning. Dessa skulle möjligen också med en sträng lagtillämpning bliva förvägrade sin rösträtt — en grupp människor, för vilka jag för min del har den allra största respekt. Vidare skulle jag vilja påpeka alla dessa värnpliktiga, som på grund av s. k. familjeskäl få uppskov med sin inskrivning. Det är sådana, som på grund av att de äro sin moders, som är </w:t>
      </w:r>
      <w:r>
        <w:rPr>
          <w:b/>
        </w:rPr>
        <w:t>änka²</w:t>
      </w:r>
      <w:r>
        <w:rPr>
          <w:b w:val="0"/>
        </w:rPr>
        <w:t xml:space="preserve">, ende son och såsom sådana hava att försörja sin </w:t>
      </w:r>
      <w:r>
        <w:rPr>
          <w:b/>
        </w:rPr>
        <w:t>moder²</w:t>
      </w:r>
      <w:r>
        <w:rPr>
          <w:b w:val="0"/>
        </w:rPr>
        <w:t xml:space="preserve"> och kanske även minderåriga syskon, få uppskov med sin inskrivning eller med sin första tjänstgöring år efter år till det år, vill jag minnas, då de fylla 25 eller 26 år. Dessa hedervärda arbetande medborgare, som draga försorg om sin familj, skulle möjligen också drabbas av detta streck, om man i dess största stränghet ville tillämpa lagen.</w:t>
        <w:br/>
        <w:br/>
        <w:t>Jag skall på grund av de orättvisor, som detta streck enligt vad jag framhållit medför, och för övrigt på grund av de principiella betänkligheter, som jag i början anförde,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