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1651</w:t>
      </w:r>
    </w:p>
    <w:p>
      <w:r>
        <w:rPr>
          <w:b/>
        </w:rPr>
        <w:t xml:space="preserve">Datum: </w:t>
      </w:r>
      <w:r>
        <w:t>1925-03-05</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Herman Lindqvist (Socialdemokraterna, man)</w:t>
      </w:r>
    </w:p>
    <w:p>
      <w:r>
        <w:rPr>
          <w:b w:val="0"/>
        </w:rPr>
        <w:t>Det som jag kommer att säga i denna debatt är helt naturligt sett från frikyrklig synpunkt. Jag förstår förvisso även dem, som, utan att tillhöra de frikyrkliga grupperna, dock i enlighet med religionsfrihetens princip, förena sig i kravet på en reform på detta område, men jag kommer dock som sagt att här närmast yttra mig på grund av den kännedom jag har om hur man ser detta förslag från frikyrkligt håll. Det är mig först angeläget att frambära ett tack till herr statsrådet och chefen för justitiedepartementet, för att han så välvilligt upptagit de önskemål, som den frikyrkliga samarbetskommittén framburit till Kungl. Maj:t och vilka också vunnit beaktande i propositionen. Två större frikyrkomöten 1 landet ha ju också under det sista årtiondet kraftigt uttalat sig för att denna reform måtte komma till stånd.</w:t>
        <w:br/>
        <w:br/>
        <w:t>Nu är det egentligen i fråga om två paragrafer i lagförslaget, som meningarna äro delade, nämligen 3 $ och 8 $. Innan jag går in på dessa, ber jag att få göra en liten allmän reflexion. Jordfästningar, förrättade av lekmän, voro förr ganska sällsynta, även om de någon gång kunde förekomma. Men under särskilt det sista årtiondet ha de blivit så pass allmänna, att det knappast går någon vecka, utan att en frikyrklig jordfästning äger rum här i huvudstaden. Detta växande bruk härrör säkerligen därifrån att den på vårt håll högt aktade lektor Waldenström under sin livstid förordnade för egen del om frikyrklig jordfästning. Varför önska nu de frikyrkliga en sådan jordfästning? Ja, detta är väl inte så underligt, om man söker sätta sig in i deras tankevärld. En person blir omvänd, avgör sig för Jesus Kristus och sluter sig så till ett frikyrkligt samfund eller en friförsamling, där han får sina andliga behov tillfredsställda både vid predikan av församlingens pastor och i övrigt vid möten söndag och vardag. Han deltar i verksamheten, i offer och bön för den inre och yttre missionen. Denna församlingsmedlem låter sin frikyrkliga pastor döpa sina barn, om han håller på barndop, eller äldre, där sådant förekommer. Pastorn tjänar vid nattvardens utdelande. Han går ut och in i familjerna och är själv såsom en familjemedlem i många hem. De bindas med förtroliga syskonband tillsammans under årens lopp. Då bör man inte undra på att denne församlingsmedlem också önskar, att hans egen pastor skall göra honom eller de sina den sista tjänst, som en människa kan göra en annan i denna värld. Jag tycker, att man skall försöka förstå oss i detta fall. Något orimligt är alls icke begärt.</w:t>
        <w:br/>
        <w:br/>
        <w:t>Glädjande nog har förhållandet mellan statsoch frikyrkan under de sista årtiondena väsentligt förbättrats, men man blir ofta förebrådd, om man offentligt eller enskilt börjar röra vid förföljelserna på 1800-talet. Det invändes då: Det där hör till en förgången tid; då förstodo inte prästerna bättre än att de förföljde de frikyrkliga, vi leva nu i helt andra tider. — Detta är ju också riktigt, men det är dock så, att vi ha tum för tum och steg för steg, kämpat</w:t>
        <w:br/>
        <w:br/>
        <w:t>reformen, tycker man på statskyrkohåll, att det icke är nödvändigt att stifta en sådan lag, som rättar till förhållandena utan söker hellre omintetgöra hela förslaget.</w:t>
        <w:br/>
        <w:br/>
        <w:t>Vad nu angår 8 $, där meningarna äro delade, så är det ju känt för oss litet var, att när ett barn skall döpas, det är föräldrarna som bestämma, om dopet skall verkställas av präst eller av lekman. När dét gäller vigsel, är det ju brudparet, då de kommit till myndig ålder, som bestämmer om det skall vara kyrklig eller borgerlig sådan. Det fordras ingen skriftlig avgiven önskan i något av dessa fall, om handlingen skall förrättas av lekman, utan blott ett muntligt uttalande från i det ena fallet föräldrarna, 1 det andra brudparet. Men när det är fråga om begravning, så har man icke förtroende för de anhörigas muntliga uttalanden, vilka ju bäst böra känna den dödes i livstiden hysta åskådning och önskan i fråga om jordfästning, frikyrklig eller i svenska kyrkans ordning. Med de tankar, som vid ett dödsfall röra sig i de anhörigas sinnen, torde det inte vara svårt för dem att komma överens om vilken slags jordfästning som skall förekomma. Då äro de nog tämligen eniga. Tvistefrågorna bruka komma någon tid senare, när arvet skall skiftas, men då kan det lätt bliva slut med enigheten.</w:t>
        <w:br/>
        <w:br/>
        <w:t>Jag anser sålunda, att man här inte behöver vara på något sätt orolig. Man är i alla fall på statskyrkligt och frikyrkligt håll överens om att prästen skall befrias från skyldighet att bestämma, vilket Jordfästningssätt, som skall tilllämpas. Det är ju väl, att man kommit så långt. Men jag kan inte fatta, att man då är så angelägen att det skall vara ett skriftligt förordnande i form av testamente. Hur kommer det sig att man börjat få en sådan respekt för den dödes vilja? En sådan har icke försports tidigare. Jag talade nyss om lektor Waldenström. Hur var det i fråga om hans jordfästning? Han hade lämnat förordnande om sin frikyrkliga jordfästning. Detta visste prästen, och det var allmänt känt genom tidningspressen. Men det hindrade icke, att efter det jordfästningen skett i enlighet med Waldenströms uttalade önskan, prästen måste senare verkställa ny jordfästning. Detta ådagalade tydligen ingen respekt för den dödes vilja men väl för de kyrkliga formerna. Nu har man på det hållet kommit på andra tankar och håller på den dödes skriftliga uttalanden men vill ej respektera de efterlevande familjemedlemmarnas vilja, därest dessa icke samtliga äro eniga.</w:t>
        <w:br/>
        <w:br/>
        <w:t xml:space="preserve">Vill man åstadkomma trassel, vill man ha tvistigheter och ledsamheter ute i församlingarna, då skall man ställa till med sådant här, som folk inte förstår sig på. Det är väl så i allmänhet med människan, att </w:t>
      </w:r>
      <w:r>
        <w:rPr>
          <w:b/>
        </w:rPr>
        <w:t>hon²</w:t>
      </w:r>
      <w:r>
        <w:rPr>
          <w:b w:val="0"/>
        </w:rPr>
        <w:t xml:space="preserve"> tänker icke så mycket, inte ens då </w:t>
      </w:r>
      <w:r>
        <w:rPr>
          <w:b/>
        </w:rPr>
        <w:t>hon²</w:t>
      </w:r>
      <w:r>
        <w:rPr>
          <w:b w:val="0"/>
        </w:rPr>
        <w:t xml:space="preserve"> blir gammal, på att </w:t>
      </w:r>
      <w:r>
        <w:rPr>
          <w:b/>
        </w:rPr>
        <w:t>hon²</w:t>
      </w:r>
      <w:r>
        <w:rPr>
          <w:b w:val="0"/>
        </w:rPr>
        <w:t xml:space="preserve"> kanske snart skall dö, och därför blir det inte något ordnande om på vilket sätt, då döden kommer, som jordfästningen skall ske. Om i en avlidens familj det finnes, låt mig säga, åtta medlemmar och den döde icke efterlämnat något skriftligt förordnande, så skola de efterlevande, om de önska jordfästning, icke i svenska kyrkans ordning, samtliga skriftligen intyga, att den dödes vilja varit att få icke statskyrklig jordfästning. Jag tycker det är nästan orimligt att begära något sådant. Ty om någon av de åtta personerna i ovisshet motsätter sig jordfästning, som icke sker i svenska kyrkans ordning, så skola de sju medlemmarnas mening fullständigt undertryckas. Mycket har jag sett av maktfullkomlighet men något sådant vet jag mig knappast ha varit med om i lagstiftningsväg.</w:t>
        <w:br/>
        <w:br/>
        <w:t>Ifråga om kyrkornas upplåtande så har det ifrån frikyrkligt håll icke, varken av frikyrkomötet eller den frikyrkliga samarbetskommittén, uttalats någon önskan därom. Vi hava nämligen den uppfattningen, att det finns intet härligare tempel för en jordfästning än under Guds klara blå himmel på den stilla</w:t>
        <w:br/>
        <w:br/>
        <w:t>kyrkogården, omgärdad av lövträd. Här blir säkerligen begravningsakten mest Om dndring i stämningsfull; bättre plats kan man inte finna. Av de flera hundra frikyrkliga , åa jordfästningar, som ägt rum i vårt land, vet jag icke om något fall där det jordfästning. krävts upplåtelse av en statskyrka. Men skall det bliva förbud mot sådan upp- "= (Forts.) låtelse, så undrar jag, om man tillräckligt satt sig in i en dylik situation. Det nämndes av den förste talaren, som är reservant, att det till och med kunde hända, att man ville tränga sig in i kyrkan. Jag är förvissad om att på det frikyrkliga hållet man har respekt för och ger erkännande åt det intresse, som vill bevara kyrkan för de kyrkliga. Antag emellertid, att en jordfästning icke i svenska kyrkans ordning skall äga rum och det kommer ett häftigt regnväder, eller en stark köld är rådande i vilken begravningsgästerna ha rest miltals väg och många av dessa skulle kunna riskera sin hälsa genom att nu stå på kyrkogården. Om då prästen, som bor i närheten av kyrkan, säger: För all del, jag skulle gärna upplåta kyrkan, när det nu inte finns något annat rum i närheten, som är lämpligt och som rymmer begravningsfolket, men lagen förbjuder mig att öppna kyrkan — kan det vara möjligt att det svenska prästerskapet och de präster, som hava säte och stämma i riksdagen, skulle vilja vara med om att stifta en lag, som stadgar ett förbud för en barmhärtig präst att få visa ett sådant tillmötesgående? Prästen bar ju makt att säga nej. Ingen har rätt att med framgång begära kyrkans öppnande, om prästen säger nej. Det är förbudet, som vi icke kunna vara med om. Varför gå tillbaka? Nu finnes ingenting som hindrar en präst att kunna öppna kyrkan, varför då hädanefter, om han anser, att det icke sker någonting som på något sätt vanhelgar templet eller profanerar de heliga tingen. Detta så mycket mera, som prästen har rätt att för andra ändamål upplåta kyrkan, icke blott för föreläsningar och föredrag utan till och med för skioptikonförevisningar. Jag minns, hurusom vid ett tillfälle, då vid en väl besökt kyrkostämma deltagarna icke fingo plats i kommunalsalen, stämman fick avhållas i kyrkan. Därvid debatterades försäljning av ett vattenfall tillhörande kyrkan. Meningarna voro mycket delade, och ganska kraftiga hugg skiftades. Vid en kommunalstämma en annan gång i en kyrka behandlades en framställning från systembolagsstyrelsen i närmaste stad, i vilken begärdes kommunalstämmans hörande, huruvida en, två eller flera liter sprit i månaden skulle tillhandahållas. Kommunalstugan hade den gången befunnits för liten för stämman, kyrkan hade öppnats, och i densamma debatterades nu detta profana ämne. När sådant tillåtes, finnes det då rimlig anledning att vägra upplåtelse av en kyrka för medborgare tillhörande svenska kyrkan, frikyrkliga eller icke frikyrkliga för jordfästning i annan ordning än den svenska kyrkan föreskriver, när jordfästningen sker med kontroll över att icke någon profanering av kyrkan äger rum? Vi behöva i dessa tider litet tolerans. Det är högt på tiden, att man börjar visa litet tillmötesgående och litet förståelse. Man talar från ungkyrkligt håll om den »fria folkkyrkan». Det skulle vara intressant att få spåra litet av den frihet, som man berömmer sig av på det hållet.</w:t>
        <w:br/>
        <w:br/>
        <w:t>Försök, senast i går i en huvudstadstidning, har gjorts att skrämma med att, om det kungl. förslaget tages, kyrkomötet avslår propositionen. Det är inte första gången man hör de tonerna. Ar det fråga om ett förslag, åtminstone något av betydenhet, där förutom riksdagen kyrkomötet har avgörandet, så hör man alltid i diskussionen den varningen: "Tag icke detta förslag oförändrat, ty då blir det avslaget av kyrkomötet! — Jag tror ej på det skrämskottet. Vill kyrkomötet avslå ett så moderat förslag som det här ifrågavarande, så var viss på. att det kommer igen, men det är icke säkert, att kyrkomötet då bjudes samma förslag som nu. Ingen skall tro, ingen i riksdagen, i kyrkomötet eller i tidningspressen, att om förslaget avslås av kyrkomötet, de frikyrkliga skola upphöra att ha frikyrkliga jordfästningar. Vill icke lagstiftningen ordna det så,</w:t>
        <w:br/>
        <w:br/>
        <w:t>finnes något som heter samvetets bud och de som neka respekten för samvetets bud få stå sitt kast för ett överskridande av lagen. Det är många som äro beredda att taga de konsekvenserna, ifall en lag skulle tillämpas mot de frikyrkliga på detta område.</w:t>
        <w:br/>
        <w:br/>
        <w:t>Vi skola icke glömma, att när det gäller underhåll av kyrkor och avlöning till prästerskapet, är det lika skyldigheter för frisom statskyrkliga. Utgifterna utdebiteras och ingen slipper undan. Skulle det då vara för mycket begärt, att man också får litet rättigheter. Detta låter kanske hårt men det är en av de stötestenar, som äro tillfinnandes, därför att stat och kyrka äro förenade. Staten skall svara för att kostnaderna för löner och byggen tagas ut, om det så skall ske exekutivt.</w:t>
        <w:br/>
        <w:br/>
        <w:t>Herr talman! Jag vill sluta med att erinra om, att vid sista kyrkomötet fälldes det uttrycket av en talare: »att kyrkan skall räcka ut handen, sedan beror det på om de frikyrkliga vilja fatta den eller stöta bort den». Det var mycket vackert sagt. Jag har tänkt på de orden många gånger. Men det vore också bra, om man visade i handling, att det ligger något bakom de orden, ty »handling talar alltid bättre än ord». Här är ett tillfälle, då kyrkan kan få göra detta genom att icke motsätta sig detta förslag, som är av stort intresse för oss frikyrkliga.</w:t>
        <w:br/>
        <w:br/>
        <w:t>Jag ber, herr talman, att få yrka bifall till utskottets förslag, vilket överensstämmer med Kungl. Maj:ts.</w:t>
      </w:r>
    </w:p>
    <w:p>
      <w:pPr>
        <w:pStyle w:val="Heading2"/>
      </w:pPr>
      <w:r>
        <w:t>2. Per Pehrsson (Nationella framstegspartiet, man)</w:t>
      </w:r>
    </w:p>
    <w:p>
      <w:r>
        <w:rPr>
          <w:b w:val="0"/>
        </w:rPr>
        <w:t>Herr talman! Jag skulle gärna vilja knyta vid, där den siste ärade talaren slutade. Han talade om, att det hade sagts i kyrkomötet, att kyrkan skall räcka handen till samarbete, till samförstånd med de frireligiösa, och han önskade, att nu skulle i handling visas, att det ligger någonting bakom dessa vänliga ord. Jag vill då säga honom, att bakom det, som här förehaves, ligger verkligen en sådan utsträckt hand. Här finnes nämligen icke någon som helst meningsskiljaktighet. Alla vilja lämna full frihet åt de frikyrkliga att själva förrätta jordfästning. Det finns ingen, som från någon sida har satt i fråga, att detta icke skulle ske, och jag vill särskilt säga, att ifrån prästerligt håll, om talaren fäster sig därvid, finnes icke mer än en mening om, att man icke vill bibehålla något som helst tvång. Han talade också om, att man borde få se något av den frihet, som folkkyrkotanken — om vilken det talas så mycket i denna tid, sade han — gör gällande, verkligen finnes. Jag vill då säga honom, att denna folkkyrkotanke visar sig däruti, att kyrkan står till tjänst för alla, att den öppnar sin famn för alla, och vid döden vill den inte heller annat än taga emot den som vill ha dess ord med vid den sista färden. Men å andra sidan vill kyrkan icke, att någon mot sin vilja skall påtvingas någon kyrkans kultakt. Religionsfrihetens grundsats erkännes tillfullo i det stycket. Därmed följer emellertid icke, att detta förslag. kan tagas sådant det av Kungl. Maj:t är framlagt. Den samvetsfrihet, som från de frireligiösas sida här kräves, den ha vi på andra sidan också rätt att kräva och skäl att kräva i vissa fall.</w:t>
        <w:br/>
        <w:br/>
        <w:t>Först vill jag frambära ett tack, jag såväl som den föregående talaren, för alla de vänliga ord, som här äro sagda av utskottet, av utskottets ordförande, av herr statsrådet, både i den kungl. propositionen och här i dag, om det förtroende man i denna fråga hyser till det svenska prästerskapet. Men det är ju förunderligt, att detta dock skjuter ifrån sig detta förtroende, för vilket man känt sig tacksam, och säger: Vi önska icke få en sådan vidsträckt maktbefogenhet, som genom lagen skulle läggas i prästernas händer, därför finnas åtskilliga skäl, som jag sedan återkommer till.</w:t>
        <w:br/>
        <w:br/>
        <w:t>Det är två grundsatser, som i den kungl. propositionen fastslagits, de ha ock-</w:t>
        <w:br/>
        <w:br/>
        <w:t>så knäsatts av utskottet, nämligen den ena, att det är den avlidnes vilja, som Om ändring i skall här vara det avgörande. Den har starkt betonats, om man ock å andra =, dend</w:t>
        <w:br/>
        <w:br/>
        <w:t>ligt uttalade, och jag kan icke annat än helt och hållet fullt ansluta mig därtill. Men jag kan ej finna, att dessa båda synpunkter blivit på tillfredsställan-</w:t>
        <w:br/>
        <w:br/>
        <w:t>de sätt i den kungl. propositionen tillvaratagna. Det synes mig, att man 1 vissa hänseenden viker ifrån dem, och att man skjuter undan de svårigheter, som uppkomma och som borde genom lagstiftning regleras, genom att likväl lägga</w:t>
        <w:br/>
        <w:br/>
        <w:t>ansvaret på den enskilde prästen och överlämna till honom denna diskretionära</w:t>
        <w:br/>
        <w:br/>
        <w:t>prövning, som man förutsätter att han borde vara befriad ifrån. Nu vill jag</w:t>
        <w:br/>
        <w:br/>
        <w:t>genast säga, att jag hoppas, att denna fråga skall komma att lösas. Jag är</w:t>
        <w:br/>
        <w:br/>
        <w:t>alldeles viss om, att tiden är inne därför. Den borde ha blivit löst för länge</w:t>
        <w:br/>
        <w:br/>
        <w:t>sedan. '</w:t>
        <w:br/>
        <w:br/>
        <w:t>I den siste ärade talarens yttrande, tror jag, att ett missförstånd gjort sig gällande. För närvarande finns det verkligen ingenting, som kan vålla svårigheter för de efterlevande, som låta en avliden få en civil begravning av det ena eller andra slaget. Det finns nämligen därför ingen som helst straffbestämmelse. Det visade sig, för ett tjugutal år sedan, då i Småland ett sådant ärende gick genom alla instanserna; justitiekanslern förklarade detta med största bestämdhet, och Kungl. Maj:t gick med därpå. Den ärade talaren behöver sålunda icke vara rädd för att någon förföljelse från myndigheter eller kyrkan kan komma att inträffa. Ehuru jag icke tycker riktigt bra om den ärade talarens ord, att »om vi icke få gå med lagen, så gå vi mot lagen», kan jag lugna herr Bengtsson med nämnda tydliga och klara prejudikat.</w:t>
        <w:br/>
        <w:br/>
        <w:t>Däremot, mina herrar, ställer det sig annorlunda för prästen. Han är bunden av kyrkolagen, och han är tvungen att verkställa jordfästning, så länge lagen icke känner någon annan form för begravning än jordfästning i svenska kyrkans ordning. Därför får man också se sådana förhållanden, som den ärade talaren erinrade om, att prästmannen får lov att fullgöra sin plikt och att, om han icke gör det, han utsätter sig för en anklagelse för tjänstefel och kan komma att bestraffas. Han är genom sin tjänsteplikt bunden, även om det kan kännas svårt och obehagligt att fullgöra denna uppgift.</w:t>
        <w:br/>
        <w:br/>
        <w:t>Jag vill tillägga, att jag många gånger personligen haft tillfälle att vara med om frireligiösa personers begravning, och jag vill alldeles bestämt förklara, att icke en enda gång under min över trettioåriga ämbetstid en skugga av misssämja förekommit mellan mig som tjänstförrättande präst och de frireligiösa, 0 vid tillfället ha medverkat, och jag tror, att likadant är det på de flesta</w:t>
        <w:br/>
        <w:br/>
        <w:t>Emellertid kan det bli elakartat på sina håll, och därför är det nyttigt, om frågan blir löst, och jag hoppas, att riksdagen skall gå med på de ändringsförslag, som framlagts. Jag tror för min enskilda del, däri ligger ingen som helst hotelse, jag tror, att sedan så gott som alla kyrkliga myndigheter med bestämdhet ha pekat på den särskilda punkten om kyrkornas användande, få vederbörande ämbetsinnehavare mycket svårt att gå ifrån sin ståndpunkt vid ett blivande kyrkomöte. Där bakom stå mycket stora grupper av vårt folk, och det finnes skäl för denna ståndpunkt, som jag skall återkomma till senare.</w:t>
        <w:br/>
        <w:br/>
        <w:t>Jag nödgas gå in i detaljfrågor, ty det är detaljfrågor, som det rör sig om 185 och de ändringar, som där äro föreslagna. Jag tror, att därvid både herr statsrådet och herr Bengtsson i Norup ha gjort alldeles för mycket affär av saken. Det är icke fråga om stort annat — jag skall strax visa det än en ordningsfråga och en ordningsfråga, som för dem, som känna arbetet på en</w:t>
        <w:br/>
        <w:br/>
        <w:t>pastorsexpedition, ter sig i annat ljus än för den, som ser det ovanifrån, från ett ämbetsverk, med ett ämbetsverks syn på hur det tillgår vid dess underordnades handläggning av sådana ärenden. Någon väsentlig åtskillnad mellan vad propositionen föreslår i enlighet med utskottets uppfattning därav och vad som avses i motionerna och herr af Ekenstams m. fl. reservation föreligger i verkligheten icke. Det gäller endast ett par detaljer.</w:t>
        <w:br/>
        <w:br/>
        <w:t>Propositionen använder uttrycket: »närmaste anhöriga eller de som eljest stodo den avlidne nära». Vi vilja ha orden: »närmast efterlevande». Det senare uttrycket ger större klarhet över vilka, som åsyftas utan att medföra någon egentlig åtskillnad. Det står också i närmaste överensstämmelser med jämförliga bestämmelser. Jag erinrar t. ex. om att Sv. Likbränningsföreningen använder detta uttryck i ett nyss avgivet förslag till likartade bestämmelser.</w:t>
        <w:br/>
        <w:br/>
        <w:t>Så kommer jag till frågan om att man skall kräva ett skriftligt förordnande om i vilken ordning jordfäsning skall ske. Herr Bengtsson i Norup vände sig emot sådant förordnande i samma ordning som för testamente. Det föreligger också en reservation i sådant syfte av herr Hederstierna. J ag har i det utlåtande från Allm. Sv. Prästföreningen, som finnes såsom bilaga vidfogat Kungl. Maj:ts proposition, själv gått på samma linje, men Jag har avstått ifrån den, och det har jag gjort av det skälet, att därmed skulle i verkligheten prästen föras in på ett diskretionärt bedömande, om sådant förordnande i laga ordning förelåge, och det gör, att jag lämnat denna ståndpunkt, och i stället i den av mig m. fl. avgivna motionen, som överensstämmer med herr Halléns och med herr af Ekenstams m. fl. reservation, yrkat att de närmast efterlevande skola »skriftligen intyga, att detta överensstämmer med den avlidnes i livstiden uttryckta önskan».</w:t>
        <w:br/>
        <w:br/>
        <w:t>Jag ber om ursäkt, mina herrar, att jag nödgas ytterligare gå in på en del detaljer. Jag är övertygad om att, när herr statsrådet fått höra, hur det går till på en pastorsexpedition, han skall förstå varför vi kräva, att det skall ske skriftlig anmälan, och jag är övertygad om att även herr Bengtsson i Norup skall inse det.</w:t>
        <w:br/>
        <w:br/>
        <w:t>Det går nämligen så till, att när en person infinner sig på en pastorsexepedition och begär ett betyg — jag talar om en stor exnedition; jag t. ex. har en expedition, som omfattar nära 30,000 människor, — så kunna vi naturligtvis icke kräva någon som helst identifiering. Jag får kanske i annat sammanhang tillfälle att närmare beröra denna sak vid behandlingen av en motion i denna kammare. Det kommer kanske ett bud från en begravningsbyrå med en hälsning från vederbörande, att den prästen och den tiden för begravningen vilja de ha och så och så vilja de ha det ordnat. Men kunna vi nu tänka oss, att det vore riktigt att dessa ovidkommande personer, som ordna med begravningen, skulle få bestämma i så grannlaga saker? Det är därför jag tillåtit mig kräva en skriftlig anmälan. Vi behöva detta stöd i lagen, ty man kan icke kräva något sådant för närvarande, om det icke står i lagen. Vårt folk är hederligt och ömtåligt, säger man till en person, som i sådant ärende infinner sig på pastorsexpeditionen, att man vill ha ett skriftligt besked, så känner han sig förolämpad och man får gärna till svar: »Tror icke pastorn på vad jag säger, tror ni, att jag står och ljuger?» Det betraktas som trakasseri. Annat blir förhållandet, om prästen till stöd för en sådan fordran kan åberopa sig på en lagbestämmelse. Han lämnar då en blankett åt vederbörande att fylla i och skriva under och saken är klar. Så är det t. ex. i fråga om utflyttning till Amerika. Detsamma gäller, när människor skola gifta sig och dessförinnan skola avge försäkran, att de icke lida av vissa sjukdomar o. s. v. Skulle prästen fråga: lider ni av viss sjukdom i smittsamt skede o. s. v.? så undrar jag, vart det toge vägen! Nu lägga vi fram blanketten och säga, att det är föreskrivet. att de skola besvara dessa frågor, och så är den saken klar. Handlingen blir sedan</w:t>
        <w:br/>
        <w:br/>
        <w:t>liggande i pastorsexpeditionens arkiv. Vi behöva ha den liggande där både Om ändring i för kontrahenters och prästs trygghet. I förevarande fall är icke fråga om lagen, att höra vittnen, och det är icke fråga om annat än att låta de efterlevande taga jordfästning. ansvaret. Det är icke fråga om annan prövning, än att namnet skall stå un- ” (Forts.) der blanketten, som angiver att för den och den personen begärs borgerlig begravning, och att det är en samfälld önskan hos de efterlevande. Det kan icke ge möjlighet till något trakasseri.</w:t>
        <w:br/>
        <w:br/>
        <w:t xml:space="preserve">Jag kan tillägga, att vårt folk är ganska okunnigt i fråga om vad lagen innehåller. Det är för övrigt prästerna också ibland. Det är ofta oerhörda krav, som ställas på vårt tillmötesgående. Jag vill t. ex. nämna ett fall, som förekommer ofta. Här går ett fartyg under med man och allt. Man vet, att det har avgått från en viss plats, och att den och den personen varit ombord, men att fartyget icke kommit fram. Ingen tvekan föreligger om dödsfallet. Så kommer </w:t>
      </w:r>
      <w:r>
        <w:rPr>
          <w:b/>
        </w:rPr>
        <w:t>änkan²</w:t>
      </w:r>
      <w:r>
        <w:rPr>
          <w:b w:val="0"/>
        </w:rPr>
        <w:t xml:space="preserve"> efter en omkommen och säger: jag vill ha tacksägelse efter min man och vill ha dödsattest för att kunna få ut hans livförsäkring. Prästen har icke rätt att dödförklara honom, det tillkommer härads- eller rådhusrätten. Jag försäkrar herrarna, att om ni finge se, hur svårt det är att då klargöra lagens bestämmelser, skulle ni förstå, hur vi behöva lagens stöd åtminstone för att kunna få den ordning och klarhet, som också här behövs. Det är nödvändigt, ty det kan långt efteråt komma upp tvist om vad som skett vid ett dödsfall eller rent av misstanke, att brott är begånget. I dagarna är det ju ett 17 år gammalt fall, som tagits upp till prövning. Hur skall man få klarhet om vem som ordnat med begravningen och på vilken ansvaret vilar, om det icke ligger något papper om den saken kvar i pastorsexpeditionens arkiv, som man kan gå tillbaka till? Vi vilja, att den, som får taga bestämmandet på sitt ansvar, den skall också stå för det och att detta skall framgå av arkivhandlingarna. Tycker någon verkligen, att det är ett otillbörligt krav? Jag är förvånad, att man anser detta såsom ett försök att sabotera denna sak. Meningen är endast att efterlevande få sinsemellan själva avgöra hur begravningen skall ske. Prästen skall icke avgöra saken, om arvingarna ha olika mening. En av dem skriver under, att det är en samfälld önskan. Så är prästen ifrån saken. Det är alldeles icke fråga om att lägga något krokben för den borgerliga begravningen, utan det är endast en ordningsfråga.</w:t>
        <w:br/>
        <w:br/>
        <w:t>Detsamma gäller om tredje stycket i samma moment. Det är även därvidlag lika självklart, att man behöver få klarhet på expeditionen. Eljest kan det inträffa, som inträffat i dagarna i Stockholm eller rättare 1 en angränsande församling, att en sådan jordfästning av icke präst i svenska kyrkan icke har blivit anmäld till dödoch begravningsboken. Pastor är alldeles okunnig om hela saken. Ärendet är anmält till domkapitlet och leder väl icke till någonting, men det har dock upptäckts, att föreskrivna uppgifter icke inkommit. Vi vilja således för ordningens skull endast, att dessa nya fall skola ställas under samma ordningsbestämmelser, som gälla för jordfästningar efter kyrkans ordning.</w:t>
        <w:br/>
        <w:br/>
        <w:t xml:space="preserve">Något annat ligger icke i reservationen i denna paragraf med ett betydelsefullt undantag. Det har av både herr statsrådet och herr Bengtsson i Norup påpekats, att här gäller det, att de efterlevande skulle, även om den döde icke uttalat någon önskan eller mening i frågan, ha bestimmanderätten i fråga om hur jordfästningen skall ske. Då undrar jag, om icke den rättsgrund kränkes, som här med styrka betonats, att den avlidnes vilja skall vara avgörande. Jag vill säga herrarna, att när man fått vara med åtskilliga år och lära känna minniskorna i livets allvarligaste ögonblick, finner man många gånger, att till och med ord skall man icke lägga för stor vikt vid. Det kan hända, att det föreligger en helt annan önskan än man kan antaga vara den naturliga för en minniska i fråga om </w:t>
      </w:r>
      <w:r>
        <w:rPr>
          <w:b/>
        </w:rPr>
        <w:t>hennes²</w:t>
      </w:r>
      <w:r>
        <w:rPr>
          <w:b w:val="0"/>
        </w:rPr>
        <w:t xml:space="preserve"> sista färd. Jag vill erinra om hur det var en man i</w:t>
        <w:br/>
        <w:br/>
        <w:t>detta land, som talade hårda ord mot kristen tro men nu vilar under korset där ute på kyrkogården, och att på det korset stå orden: unica spes. Man påtager sig ett stort ansvar, om man säger det eller det var den avlidnes önskan, om den icke på något sätt kommit till uttryck. Men det betyder icke, att den avlidne skall hava gjort ett förordnande i testamentarisk ordning utan endast att han skall ha givit uttryck åt en önskan. Detta krav måste anses stå i överensstämmelse med de principer, som finnas uttalade i propositionen.</w:t>
        <w:br/>
        <w:br/>
        <w:t>Härmed har jag, herr talman, försökt angiva den syn, som ligger bakom motionärernas förslag. Det förefaller, som om det icke behövde vara så åtskilda meningar om dessa ordningsfrågor.</w:t>
        <w:br/>
        <w:br/>
        <w:t>Däremot stå vi mycket åtskilda, när det gäller frågan om 3 $, om kyrkornas upplåtande. Jag har redan betygat herr statsrådet och utskottet och även den siste ärade talaren den tacksamhet, som Sveriges präster känna för det förtroende de visat det svenska prästerskapet, och Jag är övertygad om att det är uppriktigt känt och menat, men lika väl som domkapitlen med ett enda undantag säga: nej, vi kunna icke vara med om denna ordning, så ha prästerna med så gott som en mun sagt detsamma. Det har kunnat vara något skiftande åskådningar i riktning mot herr Johansons i Huskvarna tankegång, men däremot finnes mig veterligt icke en enda meningsskiljaktighet i fråga om att upplåta de svenska kyrkorna till jordfästningar utan religiös karaktär. Hur skall det svenska kyrkomötet då kunna gå med på att giva möjlighet till öppnande av kyrkorna därför? Då säges av den siste ärade talaren, att man får icke tro något sådant, som att icke prästerna skulle försäkra sig om att icke kyrkorna upplätes i olämpliga fall. Men så talade den siste ärade talaren också om att det finnes präster, som icke ha haft bättre förstånd än att de öppnat kyrkorna för olämpliga föredrag, för skioptikonföreställningar och annat dylikt. Det visar just, att med allt det förtroende jag lika väl som herr statsrådet hyser till det svenska prästerskapets omdömesförmåga, det dock finnes en del, om vilka Jag icke är säker, att de icke under hårt tryck skulle kunna drivas till åtgärder i detta avseende, som skulle kännas som bitter kränkning för hela vårt egentliga kyrkofolk i hela landet.</w:t>
        <w:br/>
        <w:br/>
        <w:t>Jag kan icke neka mig nöjet att referera till det sakkunnigutlåtande, på vilket propositionen är byggd, även om de sakkunniga icke själva ha dragit ut konsekvenserna därav. De säga: »Men ett religionssamfund tillhörig kyrka är avsedd för gudstjänster och andra kulthandlingar, förrättade enligt samfundets ritual och av dess prästerskap. Det måste under sådana förhållanden naturligen väcka betänkligheter att stadga ovillkorlig rätt för andra än kyrkosamfundets eget prästerskap att i kyrka i anslutning till begravning anordna ceremonier, vilka kanske giva uttryck åt åskådningssätt och livsideal. som starkt kontrastera mot kyrkosamfundets egen förkunnelse och ritual.»</w:t>
        <w:br/>
        <w:br/>
        <w:t>Nu har jag icke förbisett uttrycket »ovillkorlig», men även om man tar hänsyn till detta, ligger tanken fullt klar och tydlig. I Danmark var det ingen, som ville gå på denna linje. I Norge föll frågan 1918 på denna tuva, och jag vet icke något lands kyrka, som skulle vara villigt att gå med på denna punkt. Jag vill erinra om, att det dock vore en oerhörd påfrestning, som under bittra och svåra jäsande orostider skulle komma att vila på prästerskapet i detta hänseende. Det finnes ingen möjlighet att på förhand förvissa sig om att intet »kommer att försiggå, som skulle kunna på något sätt kränka rummets helgd». Ingen bestämd ritual är föreskriven vid civilbegravning. Det finnes inga straffbestämmelser i samband med detta för olämpligt uppträdande. Och jag är övertygad om, att det bleve ganska svårt att kunna göra den åtskillnad, som kunde bliva nödvändig. Man kan med detta förslag komma till, att här öppnar en präst kyrkan efter sitt samvete, och där i en grannförsamling säger en annan nej under likartade förhållanden. Där är kyrkoherde och komminister i samma</w:t>
        <w:br/>
        <w:br/>
        <w:t>församling, som stå i motsats till varandra. Kyrkoherde vägrar icke en komminister fri ställning i sin tjänsteutövning.</w:t>
        <w:br/>
        <w:br/>
        <w:t>Jag skulle kunna fortsätta och tala även om väderleksförhållandena. De äro dock icke att räkna till sådana omständigheter, som få vara avgörande 1 en så ömtålig sak som denna. Jag tror sålunda, att om man vill ha saken fram, får man gå den väg motionärerna anvisa. Och jag skall därför, herr talman, be att få yrka bifall till den av herr Hederstierna vid 3 $ avgivna reservationen samt till den vid 8 8 1 mom. 2 och 3 styckena av herr Ekenstam m. fl. avgivna reservationen. Men jag vill också tillägga redan på detta stadium, att skulle situationen ställa sig så, att gäller det att välja mellan Kungl. Maj:ts förslag och avslag, så kommer jag att i den sista voteringen rösta för avslag. Jag anser nämligen icke, att Kungl. Maj:ts proposition kan antagas i sitt förelig-</w:t>
        <w:br/>
        <w:br/>
        <w:t>gande skick, särskilt i vad som gäller den 3 S.</w:t>
      </w:r>
    </w:p>
    <w:p>
      <w:pPr>
        <w:pStyle w:val="Heading2"/>
      </w:pPr>
      <w:r>
        <w:t>3. Gustav Mosesson (Frisinnade folkpartiet, man)</w:t>
      </w:r>
    </w:p>
    <w:p>
      <w:r>
        <w:rPr>
          <w:b w:val="0"/>
        </w:rPr>
        <w:t xml:space="preserve">Herr talman! Jag vill för den svenska kyrkans skull hoppas, att det ej förhåller sig så, som herr af Ekenstam sade, att om riksdagen fattar beslut i överensstämmelse med denna proposition, därigenom ett det allra starkaste band, som nu håller svenska kyrkan uppe, skulle ha brustit. Jag ber att få säga detta såsom frikyrkoman. När det nu gäller den föreliggande propositionen och det, som har föranlett denna, så kanhända att icke alla av kammarens ledamöter hunnit att läsa igenom vad de olika domkapitlen, som blivit hörda, haft att säga. Men det förhåller sig icke precis så, som herr Pehrsson i Göteborg sade, att från kyrkans sida det har kommit i dagen en otvetydig välvilja. Man kan ej säga, att något som helst initiativ till en reform i detta hänseende har utgått från </w:t>
      </w:r>
      <w:r>
        <w:rPr>
          <w:b/>
        </w:rPr>
        <w:t>henne²</w:t>
      </w:r>
      <w:r>
        <w:rPr>
          <w:b w:val="0"/>
        </w:rPr>
        <w:t>. En händelse inträffade för åtta år sedan, som väsentligen gav fart åt det gamla kravet på att man skulle få välja, antingen man ville statskyrkans eller icke kyrklig jordfästning — jag syftar nämligen på lektor Waldenströms begravning, där jag hade en hand med — Waldenström hade skrivit i tidningarna, att så och så skulle denna ske. Jag var på en resa, när jag läste den artikeln. Då träffade jag en av den svenska kyrkans yngre män, som var min studiekamrat, vilken sade: »Du tänker väl icke fullgöra, vad Waldenström bett dig.» »Jo, det kan du vara förvissad om», svarade jag naturligtvis. Det fann han upprörande, att jag som religiös personlighet ville bryta gällande lag. Mitt svar var givetvis, att man respekterar gällande lag, men då kräves också, att denna lag icke står på något sätt emot, vad man kan kalla förnuftiga anordningar, eller ock kräver man, att lagen ändras i den mån, som så är påkallat. Jag menar, att den omständigheten, att vi i dag äro i tillfälle att pröva den proposition, som här föreligger, beror icke på någon önskan från svenska kyrkans eller dess prästerskaps sida, utan på att Sveriges frikyrkliga gått fram konsekvent efter de linjer, som de ansett vara riktiga. Det har icke varit för oss — jag ber att få säga det till herr Pehrsson och vem det gäller — det har icke varit för Sveriges frikyrkliga angenämt att härvidlag se prästerna i en ytterligt prekär situation. Men det är icke vårt fel, att de gjort om en akt, som redan har blivit utförd. Här i Stockholm — herr Bengtsson i Norup alluderade därpå — äro förhållandena f. n. sådana, att någon lagändring alls icke kräves. Ty här gäller på grund av kyrkogårdsnämndens beslut, att när en jordfästning i icke kyrklig ordning utförts, är saken därmed klar. Prästen går icke till graven och gör om, vad som blivit utfört. Skälet till, att det nu är så i Stockholm, är, att kyrkogårdsbetjäningen fann det vara omöjligt att komma till rätta med hur det skulle förfaras när präst uraktlät att komma och göra om den förrättning, som en frikyrkoman utfört. Andra präster och de flesta avvaktade första lämpliga tillfälle att utföra en ny jordfästning. Det vart ovisshet bland betjäningen på kyrkogården, när de skulle skotta igen graven. Kyrkogäårds-</w:t>
        <w:br/>
        <w:br/>
        <w:t>nämnden resolverade, att när liket var nedsatt, betjäningen fick skotta igen graven. Och så var här i Stockholm saken ordnad. Detta berodde på, att kyrkomyndigheterna icke hade inflytande i kyrkogårdsnämnden. I dylikt fall hade de säkerligen icke velat vara med om en så snabb lösning av frågan. Jag dömer icke alls över, vad i det hänseendet den ene eller den andre prästen anser vara sin plikt. Jag hänvisar blott till, att vissa av svenska kyrkans präster, på vilkas trohet, skicklighet och nit man icke har rätt att tvivla, förklarat, att de för sin del voro oförhindrade att låta bero vid den Jordfästning, som redan vore förrättad. Andra, säkerligen lika samvetsgranna och nitiska, ha förklarat, att de ej kunna uraktlåta att göra om akten. Detta dokument med domkapitelsutlåtande, som jag hänvisat till, visar, att visst icke alla äro glada åt att få visa största tillmötesoående mot dem, som önska en jordfästning 1 icke kyrklig ordning. Pendeln svänger härvidlag emellan, att man vill vägra de, på detta sätt jordfästa, klockringning, och önskan, att de icke skola begravas i vigd jord. Det ena lilla eller det andra stora vittnar dock om, att tillmötesgåendet från vissa kyrkomyndigheter icke är så stort, som man har velat göra gällande. I tidningarna har man Ju även förklarat, att det här egentligen icke är något allmänt krav, utan att det är ett fåtal, som nu äntligen skall försöka genomdriva något till de frikyrkliga predikanternas gagn. Herr Pehrsson sade, och jag ber att få instämma däri, att det icke är något religiöst intresse att påtvinga personer religiösa former mot deras vilja. Det är icke något frikyrkligt intresse att på något sätt kränka svenska kyrkans prästerskap. Om än herr Pehrsson eller någon annan tycker, att vad jag kommer att säga är bra hårt, vill jag försäkra, att Jag har för svenska kyrkans präster såsom kår den allra djupaste högaktning. Jag tänker, att det icke finnes någon kår av statstjänare, som är överlägsen dem i fråga om trohet och pliktuppfyllelse.</w:t>
        <w:br/>
        <w:br/>
        <w:t xml:space="preserve">Här möter nu spörsmålet: vem är det, som skall bestämma, när begravning skall äga rum i icke kyrklig ordning? Jag skulle kunna formulera frågan så: Vem äger bättre rätt till en avliden persons kropp? Det kan synas orimligt att ställa upp den frågan, men jag menar, att den frågan måste resas, och att svar härpå måste avgivas. Utskottet och, jag tänker, vi alla äro eniga därom, att om en person i livstiden gjort ett förordnande rörande sitt stoft, så skall detta också gälla, därest hans förordnande icke på något sätt kan tänkas strida mot allmän samhällshygien eller god sed. Således, om en person vill stadga, att hans kropp skall överlämnas till ett anatomiskt institut för undersökning, så har han rätt därtill. Vill han förordna, att hans kropp skall brännas, så har han rätt därtill, o. s. v. Sedan kommer den andra frågan: Om man icke har gjort något sådant förordnande, vem är det väl då, som närmast skall ha rätt att bestämma om kroppen? Nu gör man gällande, att det skall vara svenska kyrkan, eller att det skall vara samhället, på det sättet, att begravning måste äga rum i kyrklig ordning, om den döde icke själv har gjort något annat förordnande. Eller också kräver man, att om de närmast efterlevande giva sin önskan till känna om Jordfästning i icke-kyrklig ordning, så skola de dock intyga, att detta icke skulle strida mot den dödes uttryckta önskan. Efter vad jag förstår, böra de personer få bestämma, som ha vårdat en människa under </w:t>
      </w:r>
      <w:r>
        <w:rPr>
          <w:b/>
        </w:rPr>
        <w:t>hennes²</w:t>
      </w:r>
      <w:r>
        <w:rPr>
          <w:b w:val="0"/>
        </w:rPr>
        <w:t xml:space="preserve"> sjukdom och tagit hand om </w:t>
      </w:r>
      <w:r>
        <w:rPr>
          <w:b/>
        </w:rPr>
        <w:t>hennes²</w:t>
      </w:r>
      <w:r>
        <w:rPr>
          <w:b w:val="0"/>
        </w:rPr>
        <w:t xml:space="preserve"> kropp sedan </w:t>
      </w:r>
      <w:r>
        <w:rPr>
          <w:b/>
        </w:rPr>
        <w:t>hon²</w:t>
      </w:r>
      <w:r>
        <w:rPr>
          <w:b w:val="0"/>
        </w:rPr>
        <w:t xml:space="preserve"> dött, och som bekosta </w:t>
      </w:r>
      <w:r>
        <w:rPr>
          <w:b/>
        </w:rPr>
        <w:t>hennes²</w:t>
      </w:r>
      <w:r>
        <w:rPr>
          <w:b w:val="0"/>
        </w:rPr>
        <w:t xml:space="preserve"> begravning och vilka, som här är sagt, väl kunna tänkas handla på ett pietetsfullt sätt mot den avlidne, bestämma, hur det skall förfaras, om icke den bestämmelse, som de vilja göra, eljest skulle strida mot den dödes eget förordnande. Således svarar Jag på frågan om, vem som har rätt i det angivna fallet: i första hand personen själv, i andra hand de närmaste efterlevande. Deras ord skall härvidlag respekteras. Är det nu säkert, att en sådan deklaration av de efterlevande verkligen respekteras? Jag skall</w:t>
        <w:br/>
        <w:br/>
        <w:t xml:space="preserve">nämna ett fall. Nu vet jag väl, vad herr Pehrsson eller andra skola genmäla, nämligen att det fallet ju avser nu gällande förhållanden. Jag skall taga ett fall från en kyrkoförsamling, minst lika stor som den, herr Pehrsson förestår, belägen icke så långt från huvudstaden. Där hade en person dött, och hans </w:t>
      </w:r>
      <w:r>
        <w:rPr>
          <w:b/>
        </w:rPr>
        <w:t>änka²</w:t>
      </w:r>
      <w:r>
        <w:rPr>
          <w:b w:val="0"/>
        </w:rPr>
        <w:t xml:space="preserve"> gick till missionsförsamlingens pastor och sade: »Jag önskar, att pastorn skall jordfästa min mans stoft.» »Ja, det skall ske», lovade han. »Gjorde han något förordnande därom, innan han dog?» frågade han. »Nej», sade </w:t>
      </w:r>
      <w:r>
        <w:rPr>
          <w:b/>
        </w:rPr>
        <w:t>hon²</w:t>
      </w:r>
      <w:r>
        <w:rPr>
          <w:b w:val="0"/>
        </w:rPr>
        <w:t xml:space="preserve"> sanningsenligt, »det gjorde han icke, men min önskan är, att så skall ske.» Och så blev det bestämt, att jordfästningen skulle äga rum 1 stadens missionskyrka. Bjudningsbrev utsändes om jordfästning i denna lokal. Då nu denna frikyrkobegravning anmäldes för den tjänstgörande prästen, frågade denne: »Är detta i överensstämmelse med den dödes förordnande?» »Nej, han avgav icke något förordnande.» Ehuru, som herr Pehrsson sade, de expeditionsförande på pastorsexpeditionerna i allmänhet ha mycket att göra, så gick dock prästen direkt till </w:t>
      </w:r>
      <w:r>
        <w:rPr>
          <w:b/>
        </w:rPr>
        <w:t>änkan²</w:t>
      </w:r>
      <w:r>
        <w:rPr>
          <w:b w:val="0"/>
        </w:rPr>
        <w:t xml:space="preserve">, och just därför att intet förordnande av den döde var givet, fick vederbörande präst </w:t>
      </w:r>
      <w:r>
        <w:rPr>
          <w:b/>
        </w:rPr>
        <w:t>henne²</w:t>
      </w:r>
      <w:r>
        <w:rPr>
          <w:b w:val="0"/>
        </w:rPr>
        <w:t xml:space="preserve"> att giva efter, och de utsända breven om begravningen fingo återkallas. Ty mot den pressning, för vilken </w:t>
      </w:r>
      <w:r>
        <w:rPr>
          <w:b/>
        </w:rPr>
        <w:t>hon²</w:t>
      </w:r>
      <w:r>
        <w:rPr>
          <w:b w:val="0"/>
        </w:rPr>
        <w:t xml:space="preserve"> utsattes från prästens sida, ville </w:t>
      </w:r>
      <w:r>
        <w:rPr>
          <w:b/>
        </w:rPr>
        <w:t>hon²</w:t>
      </w:r>
      <w:r>
        <w:rPr>
          <w:b w:val="0"/>
        </w:rPr>
        <w:t xml:space="preserve"> icke vidbliva sin egen mening. Jag menar, att man icke skall blunda för att ett kyrkligt nit kan komma att göra sig gällande på denna punkt. Man skall icke blunda för, att det finnes många präktiga präster i detta rike, som fatta det som nära nog en personlig förolämpning, som om de hade varit ovänner till den döde eller till hans familj, om man begär jordfästning i icke kyrklig ordning. Vad skall nu vederbörande präst — härvidlag är jag visst enig med herr Pehrsson — vad skall vederbörande präst ha att hålla sig till, när det gäller en förklaring, avgiven av en stärbhusets representant eller ombud? Prästen bör icke beredas tillfälle, om han så skulle det vilja, att komma in i familjens egna inre förhållanden, utan han bör kunna falla tillbaka på en avgiven deklaration om det sedan är en son eller en annan efterlevande, som kommer och säger: »Så och så vilja vi, att det skall vara.» Men det bör icke givas möjlighet för den präst, som vill det, att försöka spela ut den ovilja mot en icke-kyrklig begravning, som (ill äventyrs kan finnas hos någon av de efterlevande. Och jag menar, att den möjligheten kan föreligga, om det står, att det skall utan gensägelse av någon efterlevande förklaras, att vad man begär är i överensstämmelse med den avlidnes önskan eller åtminstone icke står i strid mot hans önskan.</w:t>
        <w:br/>
        <w:br/>
        <w:t>Mina ord skola icke bli många, herr talman, i vad det gäller frågan om kyrkans öppnande. Jag tror, att beträffande de frikyrkliga, dem jag bäst känner i detta fall, så kommer det att bli ett mycket litet antal, som begär att få hålla begravning i statskyrkan. Mångenstädes finnes det gravkor. Mångenstädes ha de frikyrkliga egna samlingslokaler. Ofta kommer säkerligen jordfästningen att äga rum i sorgehuset och gravsättning därefter på kyrkogården. Men vad jag icke kan finna vara rätt är, att man härvidlag vill komma med en stadga, som stämplar en religiös akt, en frikyrklig akt, som mindervärdig i religiöst hänseende, vilket jag menar skulle vara fallet, om det lagstadgades. att en sådan förrättning icke får äga rum i kyrkan. Jag tror, att man därvid skulle komma till den orimligheten, att i en socken en av de mest kända kristliga personerna icke skulle kunna få jordfästas i kyrkan, om den döde ock varit kyrkoherdens vän, i fall den döde eller hans närmaste uttryckt önskan om begravning i icke kyrklig ordning, medan, som faktiskt ofta äger rum, kyrkan öppnas för begravningar, där prästen får rulla orden inom läpparna ganska grundligt, innan de uttalas, för att icke alltför mycket såra den allmänna känslan, som vet att den person, som ligger död, icke precis var något mönster i religiöst avseende, utan tvärtom. Om dessa mina ord kunna synas vara mycket hårda, skall jag be att få nämna, att här i huvudstaden inträffade för</w:t>
        <w:br/>
        <w:br/>
        <w:t>kyrkans högste ämbetsman, fann sig föranlåten att i en tidning rikta ett öppet brev till en här i Stockholm tjänstgörande präst och fråga honom, hur det var möjligt för honom att såsom präst vid en viss begravning säga vad han där sade. Den döde var känd för att vara en av Stockholms främsta vivörer. Inför ett sådant förhållande menar jag, att man bör reagera mera ur religiös synpunkt — låt nu vara, att ett sådant förhållande är mycket enstaka — än man reagerar mot att en begravning skall äga rum i en kyrka, varvid kanhända en icke av svenska kyrkan vigd tjänare officierar, eller man reagerar mot att en begravning äger rum utan markerat religiösa moment.</w:t>
        <w:br/>
        <w:br/>
        <w:t>Jag ber att få säga till herr Johanson i Huskvarna, att det väl var en felsägning av honom, då han talade om antireligiösa begravningar. Herr Johanson menade, förmodar jag, begravningar av icke religiös prägel. Jag tror, att vårt folk i allmänhet, även de som icke precis kunna räknas till de religiösa, står på en sådan kulturell ståndpunkt, att om en, låt mig tänka, arbetareledare eller någon person, som icke precis vore känd för att vara en religiös man, dött samt hans anhöriga eller andra närstående önskade en begravning, som icke hade religiös prägel och om kyrkoherden eller den, som eljest bestämde över kyrkan, förklarade med den kännedom, han hade om arrangörerna, att en sådan begravning finge äga rum i kyrkan, jag tror, säger jag, att vårt folk besitter en sådan kultur, en sådan takt och en sådan pietet, att det icke skulle förekomma — annat än i ytterst sällsynta undantagsfall — något som skulle behöva betraktas som för kyrkorummet vanhelgande. Jag har denna tillit till vårt folk och blygs icke för att säga, att jag hyser den tilliten.</w:t>
        <w:br/>
        <w:br/>
        <w:t>Jag ber, herr talman, att få yrka bifall till utskottets hemställan i varje avseende.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1651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