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1670</w:t>
      </w:r>
    </w:p>
    <w:p>
      <w:r>
        <w:rPr>
          <w:b/>
        </w:rPr>
        <w:t xml:space="preserve">Datum: </w:t>
      </w:r>
      <w:r>
        <w:t>1925-05-23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Björn Frithiofsson Holmgren (Lantmanna- och borgarepartiet inom andrakammaren, man)</w:t>
      </w:r>
    </w:p>
    <w:p>
      <w:r>
        <w:rPr>
          <w:b w:val="0"/>
        </w:rPr>
        <w:t>Herr talman! Sedan lång tid tillbaka gör sig inom hela den civiliserade världen en stark reaktion märkbar emot våldet såsom en faktor vid avgörandet av privata mellanhavanden och motsatsförhållanden mellan staterna. Det finns ingen i denna kammare utanför den s. k. moskvabänken, som inte påverkats i sådan riktning.</w:t>
        <w:br/>
        <w:br/>
        <w:t xml:space="preserve">Härav följer också, att vi alla äro lika angelägna om att bevara freden. Vi äro ännu starkt påverkade av de ohyggligheter, som världskriget medfört; och som en naturlig konsekvens härav har framkommit kravet på en allmän avrustning i hela världen. Man förmenar, att därest inga försvarsanstalter finnas, så finns heller ingen möjlighet till krig. Men så länge människan har armar, ben och tänder, kan </w:t>
      </w:r>
      <w:r>
        <w:rPr>
          <w:b/>
        </w:rPr>
        <w:t>hon²</w:t>
      </w:r>
      <w:r>
        <w:rPr>
          <w:b w:val="0"/>
        </w:rPr>
        <w:t xml:space="preserve"> slåss, om </w:t>
      </w:r>
      <w:r>
        <w:rPr>
          <w:b/>
        </w:rPr>
        <w:t>hon²</w:t>
      </w:r>
      <w:r>
        <w:rPr>
          <w:b w:val="0"/>
        </w:rPr>
        <w:t xml:space="preserve"> vill, och så länge </w:t>
      </w:r>
      <w:r>
        <w:rPr>
          <w:b/>
        </w:rPr>
        <w:t>hon²</w:t>
      </w:r>
      <w:r>
        <w:rPr>
          <w:b w:val="0"/>
        </w:rPr>
        <w:t xml:space="preserve"> har huvud, kan </w:t>
      </w:r>
      <w:r>
        <w:rPr>
          <w:b/>
        </w:rPr>
        <w:t>hon²</w:t>
      </w:r>
      <w:r>
        <w:rPr>
          <w:b w:val="0"/>
        </w:rPr>
        <w:t xml:space="preserve"> också uttänka tillhyggen att använda sig av. En allmän avrustning nu skulle endast återföra kriget till de primitiva former det hade i forna dagar. Men då vid behov industrien kan tas i anspråk för krigsmaterieltillverkning, skulle det inte dröja länge efter en inträffande konflikt mellan två länder, förrän moderna försvarsanstalter skulle komma liksom framsprungna ur jorden.</w:t>
        <w:br/>
        <w:br/>
        <w:t>En allmän avrustning har sålunda enligt min tanke ingen betydelse för världsfreden, om icke dessförinnan de internationella rättsförhållandena äro definitivt ordnade och ett auktoritativt institut upprättats för den internationella rättsskipningen.</w:t>
        <w:br/>
        <w:br/>
        <w:t>Att vi för vår del skulle genom en avrustning frånsäga oss möjligheterna att försvara vårt oberoende, därest vi bli angripna, synes också av vår nuvarande regering anses oklokt, då den icke varit beredd att framlägga något förslag i sådan riktning. |</w:t>
        <w:br/>
        <w:br/>
        <w:t>Vår nuvarande försvarsminister har vid flera föregående tillfällen i denna kammare framhållit, att vi borde demonstrera vår uppriktiga fredsvilja genom en nedskrivning av vårt försvarsväsende och därigenom visa ett pacifistiskt föredöme för andra nationer.</w:t>
        <w:br/>
        <w:br/>
        <w:t>Det vore ett slag i luften. I de stora kulturländerna har man så ringa intresse för vad som händer och sker i vårt lilla land, att de stora tidningarna endast ytterst sällan har någon liten notis, ofta felaktig, om våra förhållanden. Statsministern har ej heller upptagit denna synpunkt bland dem han lagt på denna fråga, då han proponerat riksdagen föreliggande förslag. Han önskade i likhet med sin företrädare en lösning av försvarsfrågan, som svarade mot den i valet uttryckta folkmeningen, som enligt hans uppfattning omisskännligt krävt en nedsättning av landets militära bördor till bättre överensstämmelse med vår ekonomiska bärkraft och med det förändrade utrikespolitiska läget.</w:t>
        <w:br/>
        <w:br/>
        <w:t>Är det emellertid berättigat att tala om, att landets militära bördor överstiga vår ekonomiska bärkraft, är det inte överord, när man på många håll talar om att vi digna under försvarsbördorna, när årets statsverksproposition slutar på 108 miljoner kronor i ordinarie anslag och 39 miljoner kronor i extra anslag till försvarsväsendet? /</w:t>
        <w:br/>
        <w:br/>
        <w:t>Ätminstone förefaller mig det talet skäligen obefogat med hänsyn till vad vi anse oss ha råd att offra för andra ändamål, som svårligen kunna anses lika trängande. Redan i remissdebatten hade jag anledning att peka på dessa för-</w:t>
        <w:br/>
        <w:br/>
        <w:t>Ang. för- hållanden, men med risk att upprepa mig själv vill Jag ånyo taga fram några svarsvisendela siffror. Är 1920 gåvo vi ut för sprit, vin och maltdrycker 427 miljoner kronor, "Am 1921-410 miljoner, 1922 340 miljoner. År 1923 brukade vi tobak för 136 mil. (Forts.,) Joner eller i det närmaste samma belopp, vartill fjolårets försvarsförslag uppgick. Enligt 1914 års organisation skulle sjöförsvaret kosta 59 miljoner; 51 miljoner rökte vi cigarretter för år 1923. Årets proposition ger åt sjöförsvaret 34 miljoner. Det snus, som för två år sedan konsumerades här i landet, kostade 31 miljoner. Enligt en tidningsnotis, som jag såg för en tid sedan, gav man i Stockholm i fjol ut 300 kronor per huvud enbart för sådana nöjen, som äro belagda med nöjesskatt. Är 1905 uppgingo försvarskostnaderna till 51 procent av de samlade statsutgifterna, enligt årets statsverksproposition gå de till 26 procent. När herr Hamrin, som nyss var fallet, insinuerar, att högern hellre släpper efter på försvarskostnaderna än på utgifterna för sprit, då tar han fel. Ännu har aldrig Sveriges höger undandragit sig de bördor, som varit nödvän-</w:t>
        <w:br/>
        <w:br/>
        <w:t>diga för försvaret.</w:t>
        <w:br/>
        <w:br/>
        <w:t>Man måste väl ändå säga sig, att lika mycket som vi årligen offra på tobak eller "/s av vad vi årligen lägga ned på sprit, det ha vi råd att offra för vårt lands säkerhet, för att trygga våra materiella och kulturella värden, för vår egen frihet, för våra barns framtid.</w:t>
        <w:br/>
        <w:br/>
        <w:t>Såsom jag ser på försvarsfrågan, är inte försvarsväsendet en institution, som nödvändigtvis måste stå orubbad i alla väder. Är det utrikespolitiska läget sådant, att man med visshet kan säga sig, att mellanfolkliga konflikter icke inom överskådlig framtid kunna inträffa av beskaffenhet att beröra våra intressen, ja, då kan man naturligtvis lätta på försvarsbördorna, under förutsättning, katt organisationen är sådan, att den vid behov lätt kan anpassa sig efter de ökade krav som utrikespolitiskt oroligare tider nödvändigtvis måste ställa på densamma. -</w:t>
        <w:br/>
        <w:br/>
        <w:t>Man måste då fråga sig: Är läget ute i världen för närvarande sådant, att man med någon större grad av sannolikhet kan förutspå en längre tid av lugn? På den frågan svarar väl varje vettig människa ett bestämt neJ. Före världskriget hade vi ett oroligt hörn i Europa, det var Balkan, som ju också gav upphov till världskriget. Nu ha vi oroshärdar snart sagt överallt. Det förhållandet, att folk med olika språk och olika kultur bo om varandra i samma trakter, är alltid en källa till motsättningar, som sannerligen inte kunna hävas därigenom att nationaliteter, som förut varit förtryckta, numera blivit förtryckare. Man blir ingalunda övertygad om, att fredens ängel med budskapet om frid på jorden och människorna en god vilja är på väg att materialiseras, när man ser ett gammalt kulturfolk, världens kanske mest idoga arbetare såväl inom Het ideella som det materiella lockoutat från den övriga civiliserade världen, eller när man ser ett annat, Europas till antalet största folk, gå i storstrejk mot den västerländska civilisationen.</w:t>
        <w:br/>
        <w:br/>
        <w:t>Vad ha vi å andra sidan att räkna som tillgång, då det gäller att bedöma möjligheten att skriva ned vårt försvar? Vi ha intet annat än den vilja till fred, som med den ökade kulturen börjar genomsyra den civiliserade världen. Jag underskattar ingalunda fredsrörelsens betydelse. Det är nog inte längre bara ett fåtal idealister, som fylka sig kring den fana som bär inskriften »fred mellan folken», utan det är ett imponerande demonstrationståg, i vilket även praktiskt och sunt tänkande människor deltaga. Vi kunna hoppas åtskilligt av denna rörelse, men vi veta ingenting om dess framtida utveckling. Men den som är ansvarig vid byggandet av vårt lands framtid, som vi, mina herrar, alla är det i dessa dagar, han måste hålla sig till realiteter. Vad han hoppas av framtiden, har han inte rätt att taga med i sina kalkyler, endast vad han verkligen vet. Och vad veta vi? Vi veta, att ur det frö, som fredstankens an-</w:t>
        <w:br/>
        <w:br/>
        <w:t>hängare sått, har spirat upp en liten svag planta, Nationernas förbund, som knappt kan anses sådd i vårtider, utan förvisso har många frostnätter ännu att kämpa sig igenom, om den skall kunna bli vid liv.</w:t>
        <w:br/>
        <w:br/>
        <w:t>Jag tror sålunda för min del inte, att tanken på en nedskrivning av vårt försvar har framkommit i en lycklig stund.</w:t>
        <w:br/>
        <w:br/>
        <w:t>Vårt gamla svenska rättssamhälle har de djupaste rötter i tiden. Det grundades långt innan sagan övergick till historia. Sekel efter sekel ha våra fäder fogat sten på sten till vår samhällsbyggnad, som innehåller alla de andliga och materiella värden, vilka utgöra resultatet av generationers idoga arbete.</w:t>
        <w:br/>
        <w:br/>
        <w:t>Ha vi då rätt att riskera dessa obetalbara värden genom att enbart på förhoppningar om en sinnesändring hos de civiliserade folken fota en minskning av våra försvarsanstalter, som även ni, mina herrar av regeringspartiet, måste erkänna innebära ökad risk för vår självständighet som nation, därest vi bli angripna.</w:t>
        <w:br/>
        <w:br/>
        <w:t>Det förefaller mig meningslöst att här göra påbyggnader på vårt samhälle, att stifta lagar för att ordna våra inre förhållanden, så att de om möjligt skola tillfredsställa alla olika samhällsklassers berättigade anspråk, utan att vi dessförinnan genom säkerhetsanstalter utåt tryggat möjligheten till fortsatt inre arbete, utan att vi satt ett så säkert lås för vår port, att vi inte en vacker dag måste underkasta oss ett annat folk med annan kultur, annat rättsmedvetande, kanske helt och hållet avvikande från de riktlinjer, efter vilka vår utveckling gått sedan hedenhös.</w:t>
        <w:br/>
        <w:br/>
        <w:t>För oss, som tro, att fram till målet fred mellan folken går en lång, stenbunden och törnbevuxen stig, för oss är ståndpunkten klar. Den kan inte bli annat än uppskov. Men även den, som är optimist, och tror det tusenåriga riket redan skymta i fjärran, borde väl ändå tveka, om man inte för den korta återstående tiden borde låta allt förbli vid det gamla, då ju en nedskrivning av vårt försvar måste anses innebära risker, som vi hittills under historiens lopp lyckats undgå.</w:t>
        <w:br/>
        <w:br/>
        <w:t>Herr talman! Jag är väl medveten om, att de ord jag här yttrat inte kunna finna genklang hos denna kammares majoritet av i dag, och att ingen kommer att ändra sin ståndpunkt. En överenskommelse är träffad och kommer väl att respekteras av de fördragsslutande parterna, men det är dock ett viktigt avgörande, som förestår. Väl ha våra folkrepresentanter mången gång fattat viktigare beslut, men dessa majdagar år 1925 komma dock att tillhöra historien, och då våra tider dragas inför dess forum, så bör också bland handlingarna finnas vittnesmål om vad man tänkte och kände inom olika sambhällslager och sålunda även bland oss, utgångna ur de gamla svenska borgerliga hemmen, där kärleken till fosterlandet och betydelsen av dess försvar inplantats i de späda barnaåren jämsides med vår etiska och religiösa fostran. |</w:t>
        <w:br/>
        <w:br/>
        <w:t>Ni måste förstå, mina herrar, att man i alla de hemmen under dessa dagar följer våra åtgöranden med känslor av smärta, som närma sig dem, vilka gripa oss alla vid en anförvants dödsläger.</w:t>
        <w:br/>
        <w:br/>
        <w:t>När historien en gång skall skilja mellan oss, give då Gud, ni mina herrar av majoriteten, att domen utfaller så, att ni sågo klarare på den nuvarande situationen, än vi mäktade göra det, och att vi allt fortfarande då liksom nu kunna kalla det land för vårt eget, »där våra barn en gång få bo och våra fäder sova under kyrkohällen».</w:t>
        <w:br/>
        <w:br/>
        <w:t>Herr talman! Jag instämmer i det av herr Lindman under debatten gjorda yrkandet.</w:t>
        <w:br/>
        <w:br/>
        <w:t>uppskjuta den vidare handläggningen av förevarande utlåtande till kl. 7 e. m., då enligt utfärdat anslag detta plenum komme att fortsättas.</w:t>
      </w:r>
    </w:p>
    <w:p>
      <w:pPr>
        <w:pStyle w:val="Heading2"/>
      </w:pPr>
      <w:r>
        <w:t>2. Jonny Fjellman (Lantmanna- och borgarepartiet inom andrakammaren, man)</w:t>
      </w:r>
    </w:p>
    <w:p>
      <w:r>
        <w:rPr>
          <w:b w:val="0"/>
        </w:rPr>
        <w:t xml:space="preserve">Den fråga, riksdagen nu går att taga ställning till, är av utomordentlig betydelse för vårt lands framtid, och det beslut, som kommer att fattas, avvaktas med andlös spänning av 1,000-tals svenska män och </w:t>
      </w:r>
      <w:r>
        <w:rPr>
          <w:b/>
        </w:rPr>
        <w:t>kvinnor¹</w:t>
      </w:r>
      <w:r>
        <w:rPr>
          <w:b w:val="0"/>
        </w:rPr>
        <w:t>. Sveriges frihet och självständighet kan nämligen en gång bliva beroende av detta beslut.</w:t>
        <w:br/>
        <w:br/>
        <w:t>Herr Lindman har i dag på förmiddagen underkastat utskottets förslag en ingående granskning. För min del anser jag förslaget vara fullständigt otillfredsställande, men skall jag nu endast dröja vid ett par punkter, som jag särskilt finner anmärkningsvärda.</w:t>
        <w:br/>
        <w:br/>
        <w:t>Enligt utskottsmajoritetens förslag skall kavalleriet nedbringas från nuvarande 50 skvadroner till 17 skvadroner. Av dessa 17 skvadroner äro emellertid endast 13 ryttarskvadroner, under det att de övriga 4 äro s. k. tekniska skvadroner. Dessa tekniska skvadroner — en gång i framtiden får man väl hoppas att de erhålla sin delvis ännu oprövade materiel — måste i fält sönderfalla i sina beståndsdelar: signal-, pionjär-, kulspruteoch pansarbilsförband o. s. v. |</w:t>
        <w:br/>
        <w:br/>
        <w:t>Varje arméfördelning erhåller sålunda i realiteten endast tre skvadroner. Då vid krigstillfälle kavalleriregementet dessutom måste avlämna ordonnansavdelningar till högkvarter, armé- och arméfördelningskvarter samt brigadstaber, avdela spaningsryttare till infanteriet ävensom organisera en hel del av arméns träng och etappformationer, komma enligt sakens natur ytterligare personal och hästar att avgå för dessa uppgifter. Vad återstår sedan av fördelningskavalleriregementet? Jo, en svag kår på 3 mycket uttunnade skvadroner per fördelning. Denna styrka kan ju möjligen synas tillräcklig, då man</w:t>
        <w:br/>
        <w:br/>
        <w:t>vet, att i världskriget arméfördelningen stundom tilldelades än svagare kavalleri, men den är minst sagt otillräcklig, när man samtidigt tager i betraktande, att vi här sakna självständigt kavalleri, som under världskrigets rörliga operationer täckte arméernas front. Det självständiga kavalleriet vill man nämligen nu taga bort från oss. Då kan man verkligen med skäl tala om Sveriges blinda arméfördelningar! Kavalleriet är fältherrens öga! Den befälhavare, som icke har tillgång på detsamma, är oerhört handicapad i jämförelse med en motståndare, som disponerar dylikt, och det beror på en slump, om de operationer, de slag som han riktar mot fienden får åsyftad verkan eller icke. Till detta kommer en annan sak, och det är det, att om det hinner förflyta någon tid, innan vi få fienden över oss — om vi beredas några månaders nådatid — så kunna vi fortsätta utbildningen av de värnpliktiga. Man kan då även få tid skaffa materiel till artilleriet och ingenjörstrupperna. Men man kan icke på en sådan kort tid uppsätta mera kavalleri än man från början har, och det beror på att man kan icke lära en människa att rida på en tid, som understiger ett år. Man kan icke dressera hästar, där inga hästar finnas. Men den saken har jag förut många gånger berört, och jag skall därför icke närmare inlåta mig på densamma.</w:t>
        <w:br/>
        <w:br/>
        <w:t>Även försvarsrevisionen i tiden ansåg, att man kunde taga bort det självständiga kavalleriet, men den insåg åtminstone, att man samtidigt icke kunde uttunna fördelningskavalleriet utöver bristningsgränsen. Den förordade därför bibehållandet av ett kavalleriregemente om 5 skvadroner utom arméfördelningsramen, ty, sades det i betänkandet, något kavalleri utöver det i arméfördelningarna ingående måste finnas, icke endast med hänsyn till det vid mobilisering erforderliga behovet av kavalleri, utan jämväl för att kavalleriet skall vara i stånd att utan allt för stora olägenheter i fred förse generalstaben med flera staber och formationer ävensom infanteriets officerare med erforderligt antal hästar. Det går förvisso icke heller för sig att bara tunna ut förbanden i det oändliga, ty förr eller senare brister det sönder. Ett kavalleriregemente om 3 skvadroner ensamt är otillräckligt i fält för en arméfördelning. Ingen makt i Europa har vågat sig på någonting sådant.</w:t>
        <w:br/>
        <w:br/>
        <w:t>Ju svagare infanteriets organisation och utbildning är, desto starkare borde, logiskt taget, kavalleriet göras. Vår armés taktik måste ju hädanefter, med den föreslagna organisationen, gå 1 början av ett fälttåg ut på att draga sig tillbaka; man får göra sig beredd på återtågsstrider, tills den under utbildning varande huvuddelen av de värnpliktiga blivit tillräckligt övad för att kunna skickas ut till fronten, utan att blott bliva kanonföda. Men en återtågande armé är lätt utsatt för upprivande kastastrofer, vilka inträffa med större sannolikhet, när eget infanteri är illa utbildat och utsättes för anfall i flank och rygg av ett överlägset fientligt kavalleri, som det egna icke kan hejda. Fälttåget i Rumänien är ett talande exempel härpå.</w:t>
        <w:br/>
        <w:br/>
        <w:t>Vid upprättandet av en härordning är det nödvändigt att se till, för det första att armén är tillräcklig, för det andra att utbildningen och utrustningen äro goda och för det tredje att de olika vapenslagen äro ändamålsenligt avvägda i förhållande till varandra. Är icke detta sista förhållandet, så kan man icke tillräckligt utnyttja de resurser man har. Vad infanteriet och artilleriet beträffar, så är jag villig medgiva, att dessa stå i något så när rimligt förhållande till varandra enligt Kungl. Maj:ts förslag. Men för kavalleriets del är förslaget felaktigt. Vid de senast genomförda härorganisationerna i Europa äro, enligt vad jag inhämtat, siffrorna 1 förevarande uavseende följande. I Frankrike svarar en skvadron mot 7.65 kompanier. I Belgien svarar 1 skvadron mot 6 kompanier. I Tyskland svarar 1 skvadron mot 3.5 kompanier. I Polen svarar 1 skvadron mot 5 kompanier. Och i Ryssland svarar 1 skvadron mot 5.5 kompanier. Enligt Kungl. Maj:ts förslag skulle i</w:t>
        <w:br/>
        <w:br/>
        <w:t>vår armé 1 skvadron svara mot 9.3 kompanier, och en ytterligare förskjutning till kavalleriets nackdel skulle äga rum, om utskottets förslag om utvidgning med ytterligare 2 infanteriregementen genomföres. Den armé, som försvarsutskottet föreslår, är ej bara otillräcklig och dåligt utrustad och utbildad, vilket förut framhållits av åtskilliga talare, utan den är till råga på allt felaktigt sammansatt.</w:t>
        <w:br/>
        <w:br/>
        <w:t>Vad utbildningstiden för de värnpliktiga beträffar, vill jag säga, att från vänsterhåll har man förordat en avsevärd sänkning av densamma, och möjligheten att utan olägenhet göra detta har ju även därifrån motiverats. J ag vill icke nu närmare ingå på vad som med största fog kan invändas mot de anförda argumenten, men kan dock icke underlåta att framhålla en synpunkt.</w:t>
        <w:br/>
        <w:br/>
        <w:t xml:space="preserve">Det är enligt min mening principiellt felaktigt, såväl då man giver en värnpliktig ofullständig utbildning som än mer, när man skickar honom outbildad mot fienden. Ja det är brottsligt att göra det sistnämnda. Tag till exempel en landstormsman, som för 18 år sedan genomgått 30 dagars »viss militär utbildning». Vid mobiliseringsklockornas klang sticker man i handen på honom ett gevär, som han glömt bort huru mekanismen fungerar på och som han aldrig lossat ett skott med, och så skickar man honom mot fienden att värna den egna torvan, </w:t>
      </w:r>
      <w:r>
        <w:rPr>
          <w:b/>
        </w:rPr>
        <w:t>hustru²</w:t>
      </w:r>
      <w:r>
        <w:rPr>
          <w:b w:val="0"/>
        </w:rPr>
        <w:t xml:space="preserve"> och barn. Är dylikt riktigt? Nej, förvisso icke. En nation, som sänder sina invånare i fält illa utrustade och illa utbildade, brister 1 sin första plikt mot dem. Den är skyldig dem skydd, och den ger det inte, när den underlåter att lära dem, huru de skola kunna skydda sig själva, när den underlåter att giva dem de bästa medel härför och när den utsätter dem för ett fältlivs strapatser, för vilket deras kroppar icke förberetts genom träning.</w:t>
        <w:br/>
        <w:br/>
        <w:t>Det är även ett psykologiskt missgrepp, när man beordrar individer att fullgöra sin enklaste plikt mot fäderneslandet genom att skala potatis eller rykta hästar. I den landsända, som jag har äran att representera, var det förr bonden, som uppsatte soldaten och gjorde honom beriden på den häst, som han uppfött på gården. Men hur blir det nu? Jo, det är drängen, som tar värvning, och hemmanssonen, som skalar hans potatis och ryktar hans häst. Den förre, drängen, utbildas till soldat och skall även kunna vidarebefordras till underofficer och officer — för övrigt det ena förnuftiga jag kunnat finna i detta härordningsförslag — men bondesonen fullgör sin plikt mot fosterlandet genom handräckningsarbete. Det är detta, som kallas att »lufta ut» och »demokratisera» armén. .</w:t>
        <w:br/>
        <w:br/>
        <w:t>Det kan kanske synas förmätet av mig att stå och kritisera den av utskottsmajoriteten i huvudsak godkända propositionen, då denna majoritet ju därigenom ställt sig solidarisk med försvarsministern, när han i statsrådsprotokollet förklarar, att han icke funnit det nödigt att till behandling upptaga eller bemöta de erinringar, som från ansvarigt militärt håll gjorts emot hans härordningsförslag. Men just på grund härav och då jag anser mig besitta en smula sakkunskap i denna fråga vill jag fastslå, att det förslag till försvarsfrågans lösande, som nu av försvarsutskottet tillstyrkts, av de militära myndigheterna på alla bärande punkter förklarats vara av en sådan beskaffenhet, att det icke kan anses vara för vårt land betryggande. |</w:t>
        <w:br/>
        <w:br/>
        <w:t>Det tjänar förvisso ej mycket till att tala i denna fråga, ty utgången torde efter allt att döma vara på förhand given, det tycks ju vara uppgjort genom en kompromiss hur det skall gå. Vänstern i vårt land ser optimistiskt på våra framtidsutsikter. Jag hoppas innerligt, att den har rätt och att ej den dagen skall komma, då den med grämelse och kanske förtvivlan skall se tillbaka på det beslut, som den i dag tänker medverka till.</w:t>
        <w:br/>
        <w:br/>
        <w:t>Herr talman! Jag ber att få yrka bifall till den reservation, som avgivits av herr Lindman m. fl.</w:t>
      </w:r>
    </w:p>
    <w:p>
      <w:pPr>
        <w:pStyle w:val="Heading2"/>
      </w:pPr>
      <w:r>
        <w:t>3. Edvard Lithander (Lantmanna- och borgarepartiet inom andrakammaren, man)</w:t>
      </w:r>
    </w:p>
    <w:p>
      <w:r>
        <w:rPr>
          <w:b w:val="0"/>
        </w:rPr>
        <w:t>Herr talman! Under gårdagens lopp kom det mig tillhanda ett telegram, så lydande: »Föreningen för Göteborgs försvar, samlat till allmänt årsmöte, får härmed anhålla, att ni, vår styrelseledamot, måtte till vederbörande frambära föreningens bestämda protest med den föreslagna omfattande nedskrivningen av Sveriges försvar. Enligt uppdrag. Styrelsen.» Här har denna förening med påvisande av rikssynpunkter varnat för det steg, som andra kammaren och riksdagen står i begrepp att taga, när den antar det utskottsbetänkande, som här föreligger. Jag anhåller, herr talman, att på detta vis få bringa dessa ord till kammarens kännedom och även till herr statsrådets och chefens för försvarsdepartementet, som är här närvarande. Det var också i går kväll ett möte, som samlat 2,000 medborgare 1 Göteborg och som aftonen före den dag, då Sveriges riksdag behandlar frågan om vårt lands försvar uttalat »sin skarpa protest mot särskilda utskottets förslag till nedskrivning av rikets försvarsmakt, ett förslag, som utsätter vårt lands fria tillvaro för de allvarsammaste faror och nedsätter vår prestige utåt, utan att utredning föreligger, att nedrustningen medför motsvarande lindring eller fördel för landets ekonomi». I den vid detta möte fattade resolutionen heter det vidare: »Skulle riksdagen fatta detta ödesdigra beslut, är det vår bestämda föresats att på alla lagliga vägar medverka till att vårt försvar snarast möjligt blir återupprättat.»</w:t>
        <w:br/>
        <w:br/>
        <w:t>Det är ju så, att man kan se på dessa saker ur kulturell, historisk och ekonomisk synpunkt. Det är klart, att en ganska stor mängd av vårt folk icke finner denna lösning sådan, att den kan godtaga densamma, och att den icke kan underlåta att protestera. Vi ha oerhörda kulturella värden att värna om och vi ha historiska värden, som måhända intet annat land, och när man nu vill rasera de medel, med vilka vår historia skrivits under vår stormakts dagar, då må det vara förklarligt, om folket icke kan förstå den överenskommelse, som här, kanske med några få rösters övervikt, träffas om att vårt gamla historiska försvarsverk skall skrivas ned. Det finnes värden i vårt land, som icke kunna mätas med pengar, men om man skall lägga en ekonomisk syn på dessa frågor, vill jag göra gällande, att det kan vara fråga om, huruvida det icke är ett större slöseri att såsom här sker draga ett streck över den nuvarande försvarsorganisationen och därmed även för olika samhällen i bygderna vålla de ekonomiska olägenheter, som otvivelaktigt följa av fattandet av detta beslut.</w:t>
        <w:br/>
        <w:br/>
        <w:t>Jag vill också påpeka, att den besparing, man tror sig göra, blir kanske icke någon besparing för skattedragarna, ty det kan hända, att de ersättningar, som skola lämnas och som vi icke ha någon utredning om, komma att gå till avsevärda belopp, tillika med det som får betalas ut under övergångstiden. Man kan då ha skäl att säga, att det är ett synnerligen oekonomiskt steg, som här tages.</w:t>
        <w:br/>
        <w:br/>
        <w:t>Man kan undra, hur det är möjligt, att olika länder kunna ha råd till dessa stora utgifter för att få ett sådant försvar, som de ha, och att de mäkta bära det. Hemligheten är kanske, att dessa skattemedel, som gå till att bestrida försvarsutgifterna med, i väsentlig grad användas till att betala arbetsprestationer av olika art i samhället och att de i hög grad återgå till staten i form av skatter och på annat sätt. Detta är sålunda kanske hemligheten med att dessa länder icke alltid känna så svårt följderna av dessa stora utgifter.</w:t>
        <w:br/>
        <w:br/>
        <w:t>Jag skulle också vilja peka på den stora skillnad, som råder mellan vårt land och andra länder i avseende å byggnaden för flottan. Vi bygga här för skattemedel på våra egna varv och giva arbetsförtjänst åt verkstadsarbetarna. Men det finnes andra länder, som bygga på utländska varv och för lånta me-</w:t>
        <w:br/>
        <w:br/>
        <w:t>del. Pengarna äro därför icke hos oss borta därmed, att vi för dem bygga pansarbåtar eller jagare.</w:t>
        <w:br/>
        <w:br/>
        <w:t>Hans excellens herr statsministern reagerade mot att det sagts, att utgifterna för försvaret icke ha hämmat samhällets produktiva krafter. Det jag nyss tillät mig säga utgör ett stöd för den uppfattningen, att utgifterna för försvaret icke äro bortkastade.</w:t>
        <w:br/>
        <w:br/>
        <w:t>Det var en sak, som herr Eriksson i Grängesberg, den ärade representanten på dalabänken, framhöll på tal om användningen av de medel, som nu gå till försvaret. Han sade, att de kunde gå till andra och nyttigare ändamål, och nämnde särskilt, att man kunde hellre — bygga hosnital än använda pengarna till försvaret. Jag skall icke göra den reflexion, som jag skulle kunna göra 1 anledning av denna hans uppfattning och detta uttalande, men däremot ber jag att få säga något om vad han vidare yttrade om att pengarna kunna användas till lösande av arbetslöshetsfrågan. Ett sätt att lösa arbetslöshetsfrågan — eller i varje fall att icke öka arbetslösheten — är just att icke göra alltför stora ingrepp i den försvarsorganisation vi nu ha och därmed skapa arbetslöhet på olika sätt. Men detta skulle vi göra genom att följa utskottsmajoriteten.</w:t>
        <w:br/>
        <w:br/>
        <w:t>Det var en annan ärad representant, på jönköpingsbänken, som ville framhålla fördelen av antagandet av 'utskottets förslag genom att säga att man därigenom går in för nybyggnader för flottan i långt högre grad än vi gjort på många år. Jag vill då säga, mina herrar, att det är icke svårt att gå in för ökade nybyggnader för flottan, om man jämför med de senaste åren. Ty det är något oerhört i svensk historia, huru litet man under en lång följd av år gjort för flottan. Ja, på senaste åren har det nästan blivit rekord härvidlag, i det att flottan fått förfalla i en grad, som ingivit oss allvarlig oro och skäl till anmärkningar.</w:t>
        <w:br/>
        <w:br/>
        <w:t>Hans excellens herr statsministern yttrade bland annat, att försvaret skall vila på demokratiska krafter. Det är önskvärt, att så sker. Ja, det var ett av de önskemål, jag vid remissdebatten tillät mig uttala från denna plats, att man skulle låta försvaret vila på så bred bas, att det kunde omfattas av alla i landet, så att försvaret bleve vad det bör vara, ett folkvärn. Jag tillät mig peka på den uppfattning, som bär upp försvaret exempelvis i Schweiz. Men</w:t>
        <w:br/>
        <w:br/>
        <w:t>det hindrar icke — även om man på den punkten delar hans excellens statsministerns uppfattning, att försvaret, om det skall bära frukt, skall uppbäras — det hindrar icke, säger jag, jämväl av demokratien — att det försvar man</w:t>
        <w:br/>
        <w:br/>
        <w:t>har, får vara så effektivt som möjligt, så att det man får i alla fall är en god valuta för de pengar, som givas ut, och så, att ej, som nu verkligen blir fallet, man får ge ut mycket pengar men får mycket dålig valuta tillbaka.</w:t>
        <w:br/>
        <w:br/>
        <w:t>Det var ännu ett yttrande av hans excellens, som jag fäste mig vid. Han sade, att när försvaret ordnas in bland demokratiens uppgifter, vinner försvaret i styrka och skänker erfarenheter. Jag instämmer fullt och helt däri. Det är sant, att i den mån demokratien tar upp detta på sitt program och vill medverka till att få fram just detta, som vi framhöllo vid remissdebatten, nämligen ett folkvärn, ser man, att försvaret icke är annat än ett försök att värna mot anfall. Det ökar otvivelaktigt demokratiens intresse och förståelse för denna fråga. Men vad jag beklagar, är, att när demokratien tar upp det på sitt program — eller, rättare sagt, när det socialdemokratiska partiet, tar upp det på programmet och genomför det — att det då börjar med en sådan nedskärning, att det vill många år till under stiftande av bekantskap med det och förvärvande av erfarenhet att återvinna vad man nu sopar bort. I likhet med hans excellens anser jag det vara till gagn för saken, att det blir en annan förståelse för det, givetvis därigenom, att de demokratiska partierna så att säga lägga sig ombord med det, på sätt som sker. Men det blir väl mycket,</w:t>
        <w:br/>
        <w:br/>
        <w:t>som för den saken uppoffras genom ett bifall till det förslag, som nu före- Ang. förligger. svarsväsendets</w:t>
        <w:br/>
        <w:br/>
        <w:t>förvandlar våra gamla regementen till museiföremål. Det äro de redan. Det = (Forts.) har tekniken åstadkommit». Jag vill säga att det är en underlig syn på tingen, när man nu såsom museiföremål betraktar våra gamla ärorika svenska regementen, som varit med att skaffa riket anseende och storhet. Det är det tack för god vakt, som från en talarstol här i denna kammare uttalas till dem, i det ögonblick, då man är beredd att med kallt blod avskriva dem! Jag kan ej annat än med ytterligt beklagande konstatera, att ett dylikt yttrande vid detta tillfälle har blivit fällt. I bygderna ser man sannerligen icke på dessa regementen såsom några museiföremål. Där ha de levt sig in på olika orter och ha ingått så i bygdens liv och i ortens liv, att man där ser på dem med andra ögon. Därom vittna de enstämmiga yttranden, som från olika håll i dessa dagar ha strömmat hit till Stockholm, och som spritts i pressen, rörande önskningar om, att regementena icke skola på dessa platser ges till spillo. Här har redan av vårt partis ledare berörts det beklagliga i, att kustfästningar skola läggas i materialreserv och bli utan någon som helst nytta, när de verkligen behövas. Och även på denna punkt ber jag att få instämma i den kraftiga protest, som härvidlag framställts av honom. Man stryker det fria skytteväsendet. Man säger i ena ögonblicket, att man vill ha ett billigt försvar, och stryker samtidigt den form av försvarsväsende, som måhända är det billigaste och mest demokratiska, som finnes i vårt land.</w:t>
        <w:br/>
        <w:br/>
        <w:t>Det är en punkt, herr talman, som jag skall be att få uppehålla mig vid med några ord, nämligen att, icke annat än jag kan förstå, innebär detta förslag, som föreligger i utskottets betänkande, en orättvisa mot svensk ungdom. Den förtjänar att behandlas på annat vis. Omvårdnad och omsorg om den kräva, att när den en gång skall gå ut till att värna sitt land, som den säkerligen gör med iver och känsla för landet, att den då skall ha rätt att få en annan utbildning än den, som utskottets betänkande ger. Och den har rätt att fordra, liksom alla medborgare i detta land, att när man ändrar något bestående, skall man komma med något, som i verkligheten är bättre. Och man skall åtminstone kunna åberopa någon verklig auktoritet från sakkunskapen för det. Det är detta förslag i total avsaknad av, och även den ärade talaren på dalabänken erkände, att någon sakkunskap kan icke detta förslag stödja sig på. Det är ganska säkert, att om nu, med den makt, som majoriteien här äger, detta förslag drives igenom, kommer det icke att bli ett på stället vila för dem, som ha en annan uppfattning. Det tränger sig fram försök att rätta till det. Och därvidlag kommer den svenska ungdomen att säga sitt ord och det måhända på ett sätt, som den nuvarande regeringen icke anar. Den lösning, som försvarsfrågan fått i det föreliggande betänkandet, den är icke någon lösning. Den är icke tillräckligt övervägd. Och jag ber, herr talman, med dessa få ord få instämma i det yrkande, som här först framställts av amiral Lindman.</w:t>
      </w:r>
    </w:p>
    <w:p>
      <w:pPr>
        <w:pStyle w:val="Heading2"/>
      </w:pPr>
      <w:r>
        <w:t>4. Per Nilsson (Lantmanna- och borgarepartiet inom andrakammaren, man)</w:t>
      </w:r>
    </w:p>
    <w:p>
      <w:r>
        <w:rPr>
          <w:b w:val="0"/>
        </w:rPr>
        <w:t>Herr talman! Uti det anförande, varmed hans excellens herr statsministern öppnade dagens debatt, gjorde han vissa erinringar mot högerns ställning till försvarsfrågan. I alla väsentliga punkter blev han bemött av herr Lindman. Hans excellens hade också ett uttalande angående det gamla lantmannapartiets ståndpunkt vid urtima riksdagen 1892 till frågan om 90 dagars övningstid. Han gjorde då gällande — vilket var riktigt att en viss obenägenhet hos lantmannapartiet för att acceptera denna övningstid fanns vid den tiden. Man bör emellertid för att kunna rätt bedöma dessa mäns ställning till frågan om utsträckt övningstid se</w:t>
        <w:br/>
        <w:br/>
        <w:t>den uti den belysning, varuti de sågo spörsmålet. Varje fråga bör bedömas efter de tidsförhållanden och åskådningar som då äro för handen, och så bör man göra även 1 detta fall. Det är sant, att det fanns en viss obenägenhet hos lantmännen att acceptera förslaget om ökad övningstid och detta av två skäl. Det ena var det, att lantmännen ännu icke erhållit fullständig grundskatteavskrivning utan trycktes alltjämt av de bördor, som rustningen och roteringen utgjorde. Så länge grundskatterna ännu vilade på deras axlar, var det för bönderna en angelägenhet av vikt att se till, att dessa bördor bleve avlyftade. Det var således endast under förutsättning att så skedde, som de för sin del kunde befinnas villiga att acceptera de 90 dagarnas övningstid. Men det var även en annan omständighet, som var anledning till deras tveksamhet. Vi skola nämligen komma ihåg, att tanken om allmän värnplikt hade ännu icke på den tiden trängt igenom hos det svenska folket. Värnpliktsarméer funnos väl i Preussen och några andra europeiska länder, men det är klart, att eftersom tanken om allmän värnplikt ej brutit sig igenom i vårt land var det vid den tidpunkten en av anledningarna till att lantmännen icke utan vidare kunde godtaga det förslag, som då förelåg. Även den tiden voro lantmännen i regel konservativa, och man gick ej in för något nytt, om man ej kunde skönja, att detta nya var bättre än det gamla, som man skulle lämna bakom sig. Jag menar, att det blir missvisande, när man anför ett citat av en lantmannarepresentant från den tiden, utan att ställa det i belysning av dåvarande tidsförhållanden. Hans Andersson i Västra Nöbbelöv var en framstående man i denna kammare. Men hur gick det med hans åskådning med avseende på försvarsfrågan? Ja, det känna vi allesammans. Inför nya förhållanden och ändrad situation insåg han, liksom många andra, att den ståndpunkt han tidigare intagit icke längre kunde äga bestånd. Detta är att följa utvecklingen, och Jag tror, att det kommer att hända oss litet var. Och det kan till och med hända hans excellens herr statsministern att, när han varit med så länge, att hans lockar grånat, han nog också har varit med många gånger om att flytta sina tältpinnar. Andersson i Skivarp och Karl Persson i Stallerhult tillhörde denna kammare under urtima riksdagen 1892 och sutto här sedan under många år. Hans Andersson var kallad till ledamot i den stora Lundebergska försvarskommittén. Om jag ej minnes orätt, gick Hans Andersson då in för 255 dagars övningstid. Detta uttryck för försvarsvänlighet av Hans Andersson och hans samtida, renderade ju också dem vid den tidpunkten ett mycket omilt omdöme av en ledamot av denna kammare, en ledamot, som ännu sitter på Malmöbänken. Jag minnes mycket väl, jag minnes som i går den dag, då denne värde ledamot utslungade mot dem och deras partivänner epitetet: »slösarbönder». Därmed var ett nytt slagord funnet, ett slagord som sedermera kom till flitig användning i den påföljande valstriden, antagligen med en viss effekt. Jag har med det nu sagda sökt att sätta Hans Anderssons ställning till försvarsfrågan i rätt belysning. Ty med det citat, som hans excellens statsministern i dag på förmiddagen anförde, blev den saken icke tillfredsställande belyst.</w:t>
        <w:br/>
        <w:br/>
        <w:t>Herr Eriksson i Grängesberg mödade sig mycket med att Jämföra det i fjol framlagda förslaget i försvarsfrågan med det nu föreliggande. Ja, jag kan Ju förstå, att det kan vara behagligt för honom att göra en dylik jämförelse. Men vad har den för betydelse i detta fall? Ingen, såvitt Jag kan förstå. Den enda jämförelse som kan tillmätas betydelse är en jämförelse mellan de försvarsordningar som nu finnas och de man får i stället. Om vi nu för vår del anse, att det nya man här ifrågasätter icke innebär den trygghet för fosterlandets frihet och självständighet, som det vi redan ha, så är det klart, att detta blir avgörande för vår ståndpunkt. |</w:t>
        <w:br/>
        <w:br/>
        <w:t>Sedan kom herr Eriksson in på den efterlysta utredningen om ersättning åt de samhällen, som nu komma att förlora sina regementen. I avseende härå</w:t>
        <w:br/>
        <w:br/>
        <w:t>anförde han såsom ursäkt, att man hade handlat precis på samma sätt som regeringen i fjol. Ja, visserligen, men det är dock två saker, som man härvidlag får taga i betraktande. Den ena är, att det gjordes skarpa erinringar mot de brister, som fjolårets förslag hade i berörda hänseende, vilket borde ha föranlett, att dessa brister blivit undanröjda i ett nytt förslag. Så har inte skett. Den andra omständigheten, som man får taga i betraktande, är att den starkare nedskärning, som nu föreslås beträffande truppförband och regementen, frågan om ersättning åt dessa samhällen får en större och mer betydande ekonomisk innebörd än den hade förlidet år. Detta, menar jag, är ett ytterligare skäl, varför en utredning i avseende å kostnaderna borde förelegat. Erikssons försvar på denna punkt är fullständigt ohållbart.</w:t>
        <w:br/>
        <w:br/>
        <w:t>Herr förste vice talmannen hade ett anförande, mot vilket jag hade tänkt göra en del erinringar, men jag skall icke göra det med hänsyn till att herr förste vice talmannen nu sitter på talmansstolen. Då han emellertid sade, att högern är gammalmodig i sin åskådning i fråga om försvaret, vill jag framhålla, att vi sätta en heder i att vara gammalmodiga, ty just genom den gamla metoden ha vi i åtminstone hundra år bevarat vår fred och vår frihet. Vi äro icke fullt övertygade om att, då man nu slår in på minskningar 1 avseende å försvarsväsendets organisation, det svenska folket skall vara betryggat i sina hem på samma sätt, som det har varit under gamla tider. Vi taga därför med jämnmod, att herr förste vice talmannen säger om oss, att vi representera en gengångare från fordom.</w:t>
        <w:br/>
        <w:br/>
        <w:t xml:space="preserve">Herr Hamrin hade ett särdeles temperamentsfullt anförande. Jag vet icke, varför det nödvändigt skall vara påkallat, att det svenska folkets representanter under överläggning i en allvarlig fråga skola så skarpt bedöma varandras olika uppfattningar. Vi äro dock svenska män och </w:t>
      </w:r>
      <w:r>
        <w:rPr>
          <w:b/>
        </w:rPr>
        <w:t>kvinnor¹</w:t>
      </w:r>
      <w:r>
        <w:rPr>
          <w:b w:val="0"/>
        </w:rPr>
        <w:t xml:space="preserve"> allesammans. Jag tror för min del, att vi mena ärligt och uppriktigt, trots våra skiftande meningar, men låtom oss överlägga lugnt och sansat utan förebråelser mot varandra. Allesammans sträva vi efter att komma till avgöranden som gagna fosterlandet.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