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673</w:t>
      </w:r>
    </w:p>
    <w:p>
      <w:r>
        <w:rPr>
          <w:b/>
        </w:rPr>
        <w:t xml:space="preserve">Datum: </w:t>
      </w:r>
      <w:r>
        <w:t>1931-05-13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Alfred Petren (Socialdemokraterna, man)</w:t>
      </w:r>
    </w:p>
    <w:p>
      <w:r>
        <w:rPr>
          <w:b w:val="0"/>
        </w:rPr>
        <w:t>Ja, herr talman, det är nu så, att herr Lindhagen av gammalt har ett visst privilegium att säga vad han vill, och man har gärna överseende med vad han säger på grund av den starka idealitet, som besjälar honom. Men det synes mig ändå, att det kanske inte vore på sin plats, om jag underläte att säga några ord med anledning av hans förra yttrande. Jag ber om ursäkt, att jag nu kommer litet vid sidan av ämnet, men det är inte mitt fel utan herr Lindhagens.</w:t>
        <w:br/>
        <w:br/>
        <w:t>Herr Lindhagen vill göra gällande, att läkarna endast intressera sig för att bota sjuka och i stort sett inte ha något intresse för att förekomma sjukdomar. Jag kan inte förklara detta herr Lindhagens yttrande på annat sätt än såsom beroende på bristande kännedom om förhållandena, ty envar, som följt med hälsovårdens utveckling under de sista decennierna, vet ju, att den utfört ett storartat arbete till förekommande av sjukdomar. Det är väl tillräckligt att i det hänseendet endast erinra om, hur mycket mer farsoter och epidemiska sjukdomar överhuvud taget endast för några årtionden sedan här- Jade mot nu.</w:t>
        <w:br/>
        <w:br/>
        <w:t xml:space="preserve">Vad sedan beträffar herr Lindhagens yttrande om läkarnas ställning till </w:t>
      </w:r>
      <w:r>
        <w:rPr>
          <w:b/>
        </w:rPr>
        <w:t>sjuksköterskorna³</w:t>
      </w:r>
      <w:r>
        <w:rPr>
          <w:b w:val="0"/>
        </w:rPr>
        <w:t>, vill jag endast säga, att för min del känner jag inte alls</w:t>
        <w:br/>
        <w:br/>
        <w:t xml:space="preserve">igen den skildring av förhållandet mellan läkare och </w:t>
      </w:r>
      <w:r>
        <w:rPr>
          <w:b/>
        </w:rPr>
        <w:t>sjuksköterskor³</w:t>
      </w:r>
      <w:r>
        <w:rPr>
          <w:b w:val="0"/>
        </w:rPr>
        <w:t>, som han här givit.</w:t>
      </w:r>
    </w:p>
    <w:p>
      <w:pPr>
        <w:pStyle w:val="Heading2"/>
      </w:pPr>
      <w:r>
        <w:t>2. Carl Lindhagen (–, man)</w:t>
      </w:r>
    </w:p>
    <w:p>
      <w:r>
        <w:rPr>
          <w:b w:val="0"/>
        </w:rPr>
        <w:t xml:space="preserve">Ja men, herr talman, det känner min </w:t>
      </w:r>
      <w:r>
        <w:rPr>
          <w:b/>
        </w:rPr>
        <w:t>hustru²</w:t>
      </w:r>
      <w:r>
        <w:rPr>
          <w:b w:val="0"/>
        </w:rPr>
        <w:t xml:space="preserve"> till, ty </w:t>
      </w:r>
      <w:r>
        <w:rPr>
          <w:b/>
        </w:rPr>
        <w:t>hon²</w:t>
      </w:r>
      <w:r>
        <w:rPr>
          <w:b w:val="0"/>
        </w:rPr>
        <w:t xml:space="preserve"> har varit </w:t>
      </w:r>
      <w:r>
        <w:rPr>
          <w:b/>
        </w:rPr>
        <w:t>sjuksköterska³</w:t>
      </w:r>
      <w:r>
        <w:rPr>
          <w:b w:val="0"/>
        </w:rPr>
        <w:t xml:space="preserve">. På </w:t>
      </w:r>
      <w:r>
        <w:rPr>
          <w:b/>
        </w:rPr>
        <w:t>hennes²</w:t>
      </w:r>
      <w:r>
        <w:rPr>
          <w:b w:val="0"/>
        </w:rPr>
        <w:t xml:space="preserve"> initiativ och förberedande ingripande genom pressen väckte jag 1911 en motion, som bifölls av riksdagen år 1911, och genom den motionen ville man söka förekomma sjukhusens och dess överordnades tyranni över </w:t>
      </w:r>
      <w:r>
        <w:rPr>
          <w:b/>
        </w:rPr>
        <w:t>sjuksköterskorna³</w:t>
      </w:r>
      <w:r>
        <w:rPr>
          <w:b w:val="0"/>
        </w:rPr>
        <w:t>! Riksdagen skrev och det tillsattes en kommitté, som satt under flera år, och det blev i alla fall något gjort, ty man enade sig till slut om ett förslag, fastän det resultatet inte kan sägas stå i proportion till det antal år, som gick åt för utredningen.</w:t>
        <w:br/>
        <w:br/>
        <w:t>Herr Petrén tyckes vilja inskränka yttrandefriheten. Jag har uttryckligen sagt, att det inte vore läkarnas fel, utan förmodligen undervisningens vid universiteten, att den senare för närvarande är inriktad företrädesvis på konsten att bota sjukdomar. Vad beträffar det andra, som Petrén berörde, nämligen att epidemier och sådant förekommit — vilket jag inte alls kom in på, eftersom jag bara talade om den personliga, individuella hygienen — så är det väl framför allt kemisterna, som på sina laboratorier gjort de största insatserna, och inte läkarna.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673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