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1976</w:t>
      </w:r>
    </w:p>
    <w:p>
      <w:r>
        <w:rPr>
          <w:b/>
        </w:rPr>
        <w:t xml:space="preserve">Datum: </w:t>
      </w:r>
      <w:r>
        <w:t>1933-05-05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Allan Vougt (Socialdemokraterna, man)</w:t>
      </w:r>
    </w:p>
    <w:p>
      <w:r>
        <w:rPr>
          <w:b w:val="0"/>
        </w:rPr>
        <w:t>Herr talman! I likhet med herr Flyg kan jag icke taga till orda i denna sak utan att erinra om den händelse, som inträffade häromdagen, förhistorien till denna interpellations framförande i andra kammaren, nämligen första kammarens vägran att bevilja framställandet av samma fråga. När saken kom till andra kammaren, avgåvos här av herrar Lindman och Wallén reservationer mot beviljandet av interpellationen. Med vår allmänt demokratiska inställning kunde vi socialdemokrater icke medverka till att interpellationen förvägrades. Så länge som en framställning håller sig inom det anständigas och författningsenligt tillåtnas ram, bör den enligt vår mening icke tillbakavisas.</w:t>
        <w:br/>
        <w:br/>
        <w:t>Jag har ingen anledning att polemisera vare sig mot förstakammarmajoritetens eller mot herrar Lindmans och Walléns ståndpunkter. Jag vill emellertid beröra den förklaring, som i samband med avslaget i första kammaren avgavs av en liberal, nämligen herr Mauritz Hellberg. Han yttrade, att skälet till att han för sin del röstade nej var det, att han ansåg det otillständigt, att en interpellation av denna natur framställdes från kommunistiskt håll. För min del kan jag icke finna, att detta är tillräckligt motiv för att avslå en framställning av denna art, men hans ståndpunkt representerar en naturlig reaktion. Det bör redan nu sägas till kommunisterna: Er indignation över vad som sker må vara aldrig så ärlig — det är i alla fall en svag principiell politisk och moralisk grund ni stå på, när ni uppträda till försvar för den kulturella friheten inom ett land, då ni icke, enligt vad man kan erinra sig, framförde samma försvar, höjde samma protest, när en diktatur utav måhända ännu mörkare karaktär restes i ett annat av våra grannländer. Kommunismen har icke bara stillatigande funnit sig i vad som skett där utan också arbetat för införande av liknande metoder här i vårt land, propagerat för en import av tankegångar österifrån. Deras uppträdande därutinnan kan väl närmast liknas vid den strävan, som nu gör sig gällande från vissa svenska medborgares sida, att hit importera tankegångar söderifrån. — Jag vill tillägga, att jag mycket väl vet, att herr Kilbom och hans partivänner också opponerat mot diktaturen. Men det var, när de funno den över dem själva utövade diktaturen misshaglig, Att hävda sin egen moraliska rätt till frihet men samtidigt stillatigande godtaga, att miljoner människor berövas sin frihet — det är en ståndpunkt, som på mig icke kan verka övertygande.</w:t>
        <w:br/>
        <w:br/>
        <w:t>Jag vill också framhålla — för att belysa saken i hela dess vidd — att när man från ett annat partis sida nu försöker blåsa till storms mot bolsjevismen men samtidigt faller undan för den bolsjevism, som utövas söderut, ställer man sig i ett läge, där man ådrager sig samma kritik, som vi ha skäl att rikta mot kommunismen.</w:t>
        <w:br/>
        <w:br/>
        <w:t>Det vore lyckligt, om denna sak, i den mån den blir föremål för debatt i kammaren i dag, komme att diskuteras av ledamöter av kammaren, vilka våga säga, att de alla stå på demokratiens grund.</w:t>
        <w:br/>
        <w:br/>
        <w:t>Jag är en smula brydd, herr talman, när jag tager till orda i saken. Jag bestrider ju icke alls, att det kan finnas risker för att uttalanden kunna göras, vilka råka i strid med vad som lämpligen bör uttalas från denna plats</w:t>
        <w:br/>
        <w:br/>
        <w:t>i en debatt, som rör förhållandet till en annan stat. Klart är, att det för var och en bör vara en plikt att moderera sina uttalanden i enlighet med vad som kan anses tillständigt. När vi från vår sida ansågo oss icke kunna medverka till ett förhindrande av denna interpellations framställande, var det emellertid därför, att vi visste, att det är talmannens uppgift att se till, att man icke överskrider den goda tonen. För min del skall jag försöka göra talmannens uppgift så lätt som möjligt. Jag skall, i den mån jag tillåter mig utöva någon kritik, icke röra mig med annat än citat av så offentlig karaktär, att det torde vara berättigat att man drager fram dem.</w:t>
        <w:br/>
        <w:br/>
        <w:t>Vad interpellationen beträffar, måste man ju med beklagande konstatera — såsom statsrådet gjorde i sitt interpellationssvar — att vår möjlighet att i en sak som denna komma människor, som blivit hemlösa, till hjälp är ytterst ringa. Men vad vi under alla förhållanden icke kunna tillbakahålla är vår indignation över förhållanden, som vi anse föga överensstämmande med kulturen i det tjugonde århundradet. Och vad vi ännu mindre kunna tillbakahålla är vår medkänsla med de människor, som med rötterna ryckts upp ur den jord, där de haft sin livsuppgift. Jag tror, att jag utan att komma i konflikt med vad som kan anses lämpligt, riktigt anknyter till den fråga, som framställts och besvarats, om jag tillåter mig att säga några varningens ord gentemot de tendenser till ett antisemitiskt tänkande, som yppats här i Sverige och som ju böra kunna beröras i den svenska riksdagen, eftersom de propageras i på gator och torg försålda tidningar.</w:t>
        <w:br/>
        <w:br/>
        <w:t>Man kan väl säga, att hela det judiska folkets ställning i världen är en tragedi, som söker sitt motstycke. Det är historien om ett folk, som överallt försöker att bli delaktigt av den stora kulturgemenskapen men som tiderna igenom fått se än den ena än den andra porten slås igen framför sig. Det säregna hos detta folk, dess av fasthållandet av en gammal religion betingade slutenhet inom sig självt kan väl icke i och för sig angripas av människor, som stå på en kristen åskådnings grund, som vuxit upp i en av kristendomen präglad kultur eller som från olika utgångspunkter kommit att betrakta tolerans gentemot religiösa åskådningar som livsnerven i ett civiliserat samhälle. Det är därför vi kunna säga, att det spörsmål, som i interpellationen beröres, är frågan om en solidaritet de civiliserade folken emellan, en solidaritet, som det är varje för kulturen ansvarskännande människas uppgift att söka att i mesta möjliga mån tillgodose.</w:t>
        <w:br/>
        <w:br/>
        <w:t>Varje människa har sin rasinstinkt, och det är alldeles uppenbart, att denna primitiva instinkt mycket lätt kan organiseras på ett sådant sätt, att man kan tala om en medveten antisemitism. Vi måste väl i alla fall medgiva, att det som nu skett i ganska hög grad minskat de förhoppningar man kunnat hysa alltsedan den s. k. judeemancipationens inbrott i mitten eller slutet av 1700-talet, de förhoppningar man kunnat hysa om att det skulle vara möjligt att mildra motsättningen mellan det hemlösa folket och de folk, inom vilka det söker sin möjlighet att existera. Det som nu sker skapar tyvärr förutsättningar för ett nytt raskrig, under vilket hela kulturen kan komma att lida. Det är därför man med en sådan beklämning bevittnar, att antisemitismen också funnit uttryck i ett land som Sverige. Det är därför, som det synes mig så angeläget, att denna sak med några ord beröres här i dag.</w:t>
        <w:br/>
        <w:br/>
        <w:t>När jag läser de tidningar, som propagera antisemitism, finner jag där ofta nog en anknytning till den i det populära medvetandet ingående föreställningen, att särskilt juden ägnar sig åt former av kapitalistisk företagsamhet, som måste te sig misshagliga. Sådan företagsamhet i och för sig kan knappast av mig försvaras. I den mån man i ett samhälle finner exploateringsmetoder eller former av kapitalistisk företagsamhet, som icke äro förenliga</w:t>
        <w:br/>
        <w:br/>
        <w:t>Om jag ett ögonblick får försöka att ge en bild av den antisemitism, som nu gör sig gällande i det stora tyska riket, skall jag be att få göra det med ett citat ur en bok, som säkerligen är alla här bekant — åtminstone till titeln — en bok som heter »Mein Kampf» och vars författare torde vara väl känd. Jag kan icke tänka mig annat än att det kan vara i full överensstimmelse med god ordning att citera några brottstycken ur en upplaga av denna bok, utgiven i Minchen år 1932.</w:t>
        <w:br/>
        <w:br/>
        <w:t>Den person, som skrivit denna bok, skildrar mycket omständligt vad han kallar sin omvändelse till antisemitism, och det framgår, att denna antisemitism är en produkt av sinnesläget i det gamla Österrike, där denne författare växt upp och där antisemitismen har två rötter inom den egentliga medelklassen, dels dess intellektuella mindervärdighetskänsla, dels dess ekonomiska undertryckelse.</w:t>
        <w:br/>
        <w:br/>
        <w:t>Författaren till denna bok berättar, hur han i judarna lärde sig se en »pest, denna moraliska pest, värre än gamla tiders Svarta Död, med vilken nationen infekterats». Han säger sedan, att han nått sin antisemitiska övertygelse efter att ha brottats med detta problem under långa tider. »Nu tror jag, att jag arbetar i den Allsmäktige skaparens anda... Då jag försvarar mig mot judarna, kämpar jag för frälsarens sak.»</w:t>
        <w:br/>
        <w:br/>
        <w:t xml:space="preserve">Judehatet har av författaren till den av mig nyss nämnda boken, så att säga, gjorts till nyckeln till allt, åt vilket han senare givit uttryck: hans förbittring mot parlamentarism, liberalism, marxism, mot </w:t>
      </w:r>
      <w:r>
        <w:rPr>
          <w:b/>
        </w:rPr>
        <w:t>kvinnans¹</w:t>
      </w:r>
      <w:r>
        <w:rPr>
          <w:b w:val="0"/>
        </w:rPr>
        <w:t xml:space="preserve"> frigörelse m. m., allt fenomen, som blivit föremål för en motsträvan från denne författares sida. Jag anför ett citat, som måhända kan vara av intresse för kammarens ledamöter att höra. Det heter i denna bok följande: »Den svarthårige juden ligger i timtal med en satanisk glimt i ögat i bakhåll för den omisstänksamma </w:t>
      </w:r>
      <w:r>
        <w:rPr>
          <w:b/>
        </w:rPr>
        <w:t>flickan²</w:t>
      </w:r>
      <w:r>
        <w:rPr>
          <w:b w:val="0"/>
        </w:rPr>
        <w:t xml:space="preserve">, som han befruktar med sitt blod och stjäl från </w:t>
      </w:r>
      <w:r>
        <w:rPr>
          <w:b/>
        </w:rPr>
        <w:t>hennes²</w:t>
      </w:r>
      <w:r>
        <w:rPr>
          <w:b w:val="0"/>
        </w:rPr>
        <w:t xml:space="preserve"> egen ras. Med alla medel söker han att ruinera rasgrunden hos det folk, han söker underkuva. Liksom han individuellt förstör </w:t>
      </w:r>
      <w:r>
        <w:rPr>
          <w:b/>
        </w:rPr>
        <w:t>kvinnor¹</w:t>
      </w:r>
      <w:r>
        <w:rPr>
          <w:b w:val="0"/>
        </w:rPr>
        <w:t xml:space="preserve"> och </w:t>
      </w:r>
      <w:r>
        <w:rPr>
          <w:b/>
        </w:rPr>
        <w:t>flickor²</w:t>
      </w:r>
      <w:r>
        <w:rPr>
          <w:b w:val="0"/>
        </w:rPr>
        <w:t>, så ryggar han aldrig tillbaka för att riva ned de skrankor, en ras har rest gentemot utländska element. Det var och är judendomen, som bragte negrerna till Rhen, och den förde dit dem med samma medvetna syfte att genom oavlåtlig bastardisering förstöra den vita ras, som denna judendom hatar, att draga den ned från de kulturella och politiska höjder den nått och själv som dess mästare bestiga dem ... Den söker medvetet att sänka rasens nivå genom oavlåtlig korruption av individen.»</w:t>
        <w:br/>
        <w:br/>
        <w:t>Det heter vidare: »Juden är förstörelsens mask, som gnager civilisationens träd. För sina egna syftens skull har juden grundat sin verksamhet på den främsta av alla lögner, den, att judendomen är ett religiöst samfund, medan den i själva verket är en ras, som förtjänat beskrivningen som ”lögnens störste mästare”. Judendomen är en sjukdom, vilken bör bekämpas liksom tuberkulos eller syfilis.»</w:t>
        <w:br/>
        <w:br/>
        <w:t>Det är alltså inte att undra på, att den rörelse, som står under ledning av den av mig åsyftade personen, i sina programskrifter förklarar, att »antisemitismen är själva grunden i vår rörelse, var och en, som tillhör oss, måste vara antisemit». Det måste ju sägas, att om åskådningar som dessa komma att prägla inte bara ett partis program utan också en hel, stor, centralt belägen stats politik, medför detta vådor för enheten inom den europeiska kulturen,</w:t>
        <w:br/>
        <w:br/>
        <w:t>Svar å interpellation. (Forts.) vådor, vilka vi icke kunna blunda för. Det är nog så, att man har hoppats, att den i programtal och memoarer tillsyneskomna antisemitismen så småningom skulle avmattas, och man tog med glädje för några månader sedan del av ett uttalande, där det sades, att antisemitismen skulle vara en av de programpunkter, som den segrande maktrörelsen först skulle avveckla. Om så inte har skett, herr talman, så är det ju ett bevis för att de krafter, som man lösgör genom en agitation, en propaganda över alla gränser, så småningom bli starkare än den person, som satt denna propaganda i gång.</w:t>
        <w:br/>
        <w:br/>
        <w:t>Det är Ju emellertid så, att det är inte bara antisemitismen, som driver ut ur Tyskland människor, vilka klappa på portarna till andra länder. Där företages en rensning, vilken går ut över många andra, som av ett eller annat skäl te sig misshagliga. Jag skall inte i enskildheter dröja vid avskedandet av lärde och konstnärer, vid uppgifter, som jag kan hämta ur tysk press, om misshandel och förföljelse. Inte heller skall jag dröja vid den den 1 april igångsatta antisemitiska aktionen, som visserligen pågick bara en enda dag men vid vilken varje judisk affärsinnehavare utpekades på ett sådant sätt, att hans ruin endast blev en tidsfråga. Jag skall inte heller dröja vid de vådor, som det måste innebära för en nations hela moral, när en gäldenär till en Jude eller till en vänsterman förklarar sitt eget moratorium. Det har upplysts för mig, att det numera går till på följande sätt: Är Jag 1 det lyckliga läget att ha en skuld till någon av de nyssnämnda, betalar jag inte denna skuld i medvetande om att jag behöver inte riskera att bli korrigerad av någon domstol. För dem, som äro intresserade av dessa ting, må det ju räcka med en hänvisning exempelvis till Nya Dagligt Allehanda för den 6 april 1933, där man får en mycket god klarläggning av den rensningsaktion, som förehafts. Tidningen har rubricerat artikeln med orden »Inga judiska jurister mera i Tyskland», och som underrubrik talas det om nazistiska lagen, som upphäver deras ämbetsutövning. Jag skall inte heller dröja vid de några dagar senare vidtagna ytterligare åtgärderna, som sammanfattades under orden »Ett rashygieniskt rensningsarbete», företaget under högsta ledning av en läkare, som hade till uppgift att konstatera, huruvida vederbörande på sitt hedersord kunde förklara, att han varken var jude eller bland sina förfäder hade judar. Jag skall inte heller dröja vid tillämpningen av den numerus clausus, med vilken man vill reducera den judiska delen inom olika yrkesgrupper till samma procent som inom hela riket. Jag skall inte heller dröja vid andra sällsamma utslag av en rasnationalism, som svämmat över alla bräddar. Jag har emellertid här ett citat ur en tidning, där det talas om att det var nödvändigt att företaga en revision av bibeln. Ett samfund, som kallar sig Tyska kristna, ha på ett möte begärt, »att gamla testamentet skulle avskaffas och tyska sagor och legender sättas i dess ställe». De gamla hebreiska profeterna skulle lämna plats för »gestalter av tyskt intellektuellt liv i filosofi och konst».</w:t>
        <w:br/>
        <w:br/>
        <w:t>Jag skall, eftersom uppenbarligen den sak, som interpellationen berör, ligger denna fråga mycket nära, tillåta mig att dröja ett ögonblick vid de former, under vilka rensningen vid de tyska universiteten har försiggått.</w:t>
        <w:br/>
        <w:br/>
        <w:t>Det är ju bekant, att man ifrån de tyska högskolorna inte bara förvisat var och en, som inte på hedersord kunnat förklara eller för övrigt bevisa, att det finnes i hans ådror uteslutande ariskt blod, utan man har härjämte givit de tyska studenterna en makt, som väl aldrig tidigare studenter kommit i besittning av, när det gäller bestämmandet inte bara över vilka, som få föreläsa vid universiteten, utan också om vad som där får sägas. Man skapade genom en lag om den tyska studenträtten den tyska studentkåren, som är indelad i olika sektioner för olika delar av Tyskland. Jag tillåter mig taga ett citat ur en tysk tidning för den 4 maj. Vad som här beröres är fördelningen av lärare med</w:t>
        <w:br/>
        <w:br/>
        <w:t>Svar å interpellation. (Forts.) icke ariskt blod vid universiteten. Man hade tillämpat den s. k. numerus clausus och därmed inskränkt antalet judiska lärde vid högskolorna, men studenterna hade upptäckt, att det likväl skulle finnas en del av dem kvar vid universiteten. Studentkåren vid Berlins universitet offentliggjorde följande: »Ledningen för den nu åter statligt erkända studentkåren vid Berlins universitet anser det vara en av sina mest väsentliga uppgifter att sörja för att under den kommande terminen universitetet förskonas från intermezzon av något slag. Under denna termin komma ännu ett antal judiska professorer att hålla sina föreläsningar vid universitetet. Icke blott studenterna skola vara bärarna av den andliga förnyelsen vid högskolan, utan detta måste också vara fallet med de akademiska lärarna, eftersom de tillkallats som andliga ledare. Studenterna vilja åter vara i stånd att följa sina lärare. Judar kunna emellertid icke vara ledare för studenterna. Den tyske studenten försvarar sig därför emot att erhålla grunderna för sitt tänkande och vetande förmedlade till sig genom judar. Under den kommande sommarsemestern är det en plikt för varje tysk student att inte anmäla sig till eller åhöra föreläsningar av någon judisk lärare. Den, som icke erkänner denna försvarsplikt, ställer sig medvetet utanför den tyska studentkårens led.&gt; — Ur folkdjupet, om studentkåren får anses representera ett folkdjup, väller det alltså fram nya krafter, som göra tillämpningen av numerus eclausus ohjälplig.</w:t>
        <w:br/>
        <w:br/>
        <w:t>Jag läser vidare ur samma tidning — det är Frankfurter Zeitung för den 4 maj — ett meddelande från krets 10 inom den tyska studentkåren, som lyder: »Under parollen ”mot den otyska andan” föranstaltar den tyska studentkåren aktioner, som gå ut på att beslagtaga största möjliga del av de i privata och offentliga bibliotek befintliga otyska skrifterna. Krets 10 — Brandenburg — av tyska studentkåren uppmanar hela den tyskt tänkande befolkningen i Stor- Berlin att stödja den i denna kamp genom aktiv medverkan. Den vädjar till befolkningen att beakta följande: För det första. Lördagen den 6 maj och måndagen den 8 maj tagas lastbilar och privatbilar i anspråk för att samla de beslagtagna böckerna. Bilägare, som äro villiga att under dessa dagar ställa sina vagnar till förfogande, böra snarast möjligt anmäla sin adress och numren på sina bilar till — och så följer ett telefonnummer. För det andra. Alla tysktänkande böra genomsöka sina privata boksamlingar, sortera ut ur dem alla otyska, marxistiska och judiska skrifter och sända dem som trycksaker till krets 10 i tyska studentutskottet, Oranienburger Strasse 18, med påskrift: ”Mot den otyska andan”. Ytterligare möjligheter att avlämna alla otyska skrifter komma längre fram att tillkännagivas. Efter den 10 maj får det icke finnas någon tysk privat boksamling eller något studentbibliotek, i vilka det finnes en otysk bok.»</w:t>
        <w:br/>
        <w:br/>
        <w:t>Spörja vi, vad som menas med en otysk bok, ha visserligen inte samma noggranna anvisningar tillhandahållits som exempelvis den katolska kyrkan lämnar rörande misshagliga skrifter, men man kan i de tyska tidningarna den 24 april läsa skildringar av en studentaktion, som företogs i Breslau, där en trupp under ledning av en filosofie studerande gjorde en razzia hos alla stadens bokhandlare och därunder letade fram alla böcker av Arnold och Stefan Zweig, Feuchtwanger, Thomas Mann och Zola.</w:t>
        <w:br/>
        <w:br/>
        <w:t>Kanske är det också tillåtet att här citera ett uttalande av förbundet för tyska högskolor — det borde egentligen läsas på tyska, men jag har försökt att göra en översättning. Den blir visserligen endast en mycket bristfällig återspegling av det försök att efterapa den mest djupsinniga filosofiska tyska, som här förekommer. »Med forskningens frihet mena vi inte andens hemlöshet och värdeblind relativism utan ett förverkligande av den urgamla tyska andens frihet, som bygger upp den tyska vetenskapen ur ett sedligt ansvar in-</w:t>
        <w:br/>
        <w:br/>
        <w:t>I en direkt anslutning till denna proklamation gjordes av ledaren för den tyska studentkåren i samma tidningsnummer ett tacksamt erkännande av myndigheternas hjälp vid omplaceringen vid de tyska högskolorna, och han såg 1 dessa omplaceringar en garanti för »att den vetenskapliga forskningen i en framtid skall bedrivas i nationalsocialistisk anda».</w:t>
        <w:br/>
        <w:br/>
        <w:t>Världen har ännu icke fått någon förklaring på vad begreppet nationalsocialism egentligen innebär, men detta uttalande är i alla fall ett gott uttryck för en djärv ansats att pressa in allt tyskt kulturliv i samma enhetliga formel. Någon motsvarighet, herr Flyg, står väl näppeligen att uppleta annat än under de första åren av den sovjetryska regimen.</w:t>
        <w:br/>
        <w:br/>
        <w:t>Det är alldeles uppenbart, att den nu pågående flykten från Tyskland av ledande kulturpersonligheter och av mera anspråkslösa tjänare av det kulturella livet har väckt starka bekymmer på tyskt håll, och det bör väl vara tillbörligt att också anföra den kritik, som trots censurens eller pressförtryckets hårda hand kommit fram i den tyska pressen. Jag läste i Berliner Tageblatt för den 21 april en bekymrad kommentar, där det hette: »Kunna de nya männen på samma sätt som de avgångna entusiasmera de unga till vetenskapligt arbete, kunna de samla utländska studenter till sina lärostolar?» Tidningen fäster uppmärksamheten på att Tysklands judar blott uppgå till 1 4 av befolkningen, men att deras vetenskapliga insatser under det senaste århundradet går långt utöver detta ominösa tal.</w:t>
        <w:br/>
        <w:br/>
        <w:t>Som jag nämnt, gäller ju rensningsaktionen inte bara judar. Den 27 april kom det en bannbulla från den nyssnämnda ledaren för studentkåren icke blott mot judiska lärare eller sådana, som hade en droppe »icke-ariskt» blod i sina ådror, utan även mot sådana, som »nedsvärtat den nationella pånyttfödelsen eller frontsoldaternas ära» eller »vilkas vetenskapliga metoder uppvisa en liberal eller särskilt en pacifistisk grundsyn och därför icke kunna ifrågakomma som undervisare av studenter i den nationella staten». Detta uttalande föranledde också en protest av en professor Wolfgang Köhler vid Berlins universitet, som ifrågasätter, om den nya partiriktningen är i stånd att med nya män ersätta alla på det kulturella området verksamma personer, vilka nu avskilts.</w:t>
        <w:br/>
        <w:br/>
        <w:t>Jag anknyter åter till interpellationen. Det är uppenbart, herr talman, att det för närvarande här i landet finnes en mycket stark önskan, att vi skulle kunna hjälpa. Vare sig det gäller judar eller icke judar, skulle vi vilja, att vi kunde säga som den brittiske utrikesministern sir John Simon, då han i ett tal i underhuset den 14 april uttalade, att »tillträdet till ett land för människor med god karaktär och god begåvning är för ett land en fördel, icke en uppoffring». De svårigheter, som yppat sig, äro emellertid klara för alla, och man kan endast uttala den förhoppningen, att i den mån det icke är möjligt att bereda landsflyktiga lärde uppehälle vid våra universitet, så böra dock i varje fall icke hinder föreligga att giva kunskapstörstande studenter möjlighet att studera vid våra egna högskolor.</w:t>
        <w:br/>
        <w:br/>
        <w:t>Herr talman! Om debatten fick röra sig fritt över allt, som skett under de senaste månaderna, skulle uppenbarligen ofantligt mycket mera vara att tilllägga. Det skulle framför allt för den meningsriktning, som Jag tillhör, vara en hel del att yttra rörande det martyrium, som våra bröder i annat land underkastas. Jag avstår emellertid av naturliga skäl därifrån, och jag vill endast säga såsom min övertygelse, att jag tror, att en idé aldrig har brutit igenom utan uppoffringar av människoliv. Trösten är den, att idén icke kan</w:t>
        <w:br/>
        <w:br/>
        <w:t>Personligen hör jag icke till dem, som i en sak som denna vilja vara snara att döma. I nutidens stora tidsrörelser framstå människorna mera än någonsin såsom lekbollar för krafter, vilka äro starkare än de. Man bedriver ett utrotningskrig mot marxismen, men man bevisar samtidigt den stora sanning, som är marxismens väsentliga innehåll. Intet folk är heller ensamt skuld till sina fel och missgrepp. Vi veta väl, att den europeiska folkgemenskapen måste solidariskt bära mycket av ansvaret för att det efter kriget kom en fred, vilken nu har lett oss ut i ett krig av kanske ännu mera fruktansvärda proportioner, ett krig, där den ena rasen reser sig emot den andra. Det fruktansvärda är också, att ett folk, som man har trampat på, icke väl hinner resa sig eller visa en ansats att resa sig, förrän det är angeläget att trampa på ett annat folk, nämligen de hemlösas folk, som lever inom landets egna gränser. Det är omöjligt att skönja någonting av utvecklingslinjerna i denna tid. Tänkbart är, att det sällsamma försök, som göres, att sammansmälta nationalism och socialism kommer att leda till lösningar, vilka gå mycket hårt över världen, som man aktar mest i partier och riktningar, som stå långt till höger om den riktning, som jag representerar. Men vid detta försök att sammansmälta nationalism och socialism kommer det icke då att visa sig, att socialismen endast kan leva i en internationell värld, och att begreppet är mera ett programmens slagord än en strävan till att förverkliga någonting positivt?</w:t>
        <w:br/>
        <w:br/>
        <w:t>Med de här anmärkningarna, herr talman, riskerar jag kanske att gå utöver interpellationens ram, vilket jag helst önskar undvika. Jag vill endast ännu en gång understryka, att vi stå här inför en allmänmänsklig, humanitär, kulturell solidaritetsplikt, som det svenska folket icke kan undgå att besinna. Av vikt är emellertid i denna sak, att vi icke i onödan påbörja en diskussion, som får den vanliga partipolitiska tillspetsningen. Den sak, som interpellationen berör, är av så tragisk räckvidd, att den icke bör förskjutas av ting, som icke höra till den. Det angelägna är emellertid, att det från den svenska riksdagens sida kommer fram ett klart uttryck av medkänsla med offren för i ett främmande land vidtagna åtgärder, vilka måste väcka hela den civiliserade världens skräck och avsky.</w:t>
      </w:r>
    </w:p>
    <w:p>
      <w:pPr>
        <w:pStyle w:val="Heading2"/>
      </w:pPr>
      <w:r>
        <w:t>2. Harald Hallen (Socialdemokraterna, man)</w:t>
      </w:r>
    </w:p>
    <w:p>
      <w:r>
        <w:rPr>
          <w:b w:val="0"/>
        </w:rPr>
        <w:t>Herr talman! Då vi i dag ha fått bevittna den egenartade, ja, kanske rent av groteska bilden av att en kommunist står upp i den svenska riksdagen och anmäler sitt säkerligen ärliga och uppriktiga missnöje och ogillande av det ödeläggande av demokratiens princip, som vi se ute i världen, då förmodar jag, herr talman, att vi i detta ha att konstatera icke blott det slutliga likviderandet av den episod i svenskt politiskt liv, som den rörelse väl representerar, till vilken talaren hör, utan också hurusom en varhärd i den svenska folkkroppen nu begynner att läkas.</w:t>
        <w:br/>
        <w:br/>
        <w:t>När man i det gamla romerska riket ibland avhandlade spörsmål, som hade sitt hemvist långt bort ifrån, och det ifrågasattes, om man hade rätt att diskutera sådana spörsmål, hände det ofta, att talarna inledde sina anföranden med de orden: Nostra res agitur, eller på svenska: Saken angår oss. Dessa talare yttrade kanske de orden ur en rent imperialistisk synpunkt, därför att de ville, att Rom skulle bevaka sina intressen över hela den då kända världen. Men frågan är, herr talman, om man icke även i dag, då vi behandla detta spörsmål, som interpellationen rör sig om, också skulle kunna använda samma tankegång: Saken angår oss. Jag vill förklara vad jag menar. I vår tid håller världen på att bli allt mindre, avstånden försvinna, och den både materiella</w:t>
        <w:br/>
        <w:br/>
        <w:t>Efter de många dystra vittnesbörd om varthän ett sådant hat kan leda, som vi erhållit genom de citat, som den föregående ärade talaren anförde, torde vi väl vara fullkomligt ense om att här rör det sig om en stupid dumhet och brutalitet i förening, som inger alla kulturmänniskor en naturlig vämjelse. Och inte bara detta, man känner också en oro för att den gamla rättsgrund, varpå den västerländska odlingen bygger, skall börja att äventyras. När det kan gå ända dithän, att man bedömer människors rätt att åtnjuta skydd av polisen, av ordningsmakten, med hänsyn till den ras de tillhöra, då har en av de viktigaste grundvalarna för västerländsk kultur överhuvud begynt att rubbas. Man förstår också, att stora grupper av människor i våra dagar även känna harm inför den orättvisa, som man låter gå ut över den judiska rasen. Man måste nämligen fråga sig, om den folkstammen där nere i vårt södra grannland var osolidarisk i farans stund med sitt eget fosterland. Kan man påstå något sådant? Sveko de sitt land, eller stämplade de mot detsamma 1 farans stund? Var det icke tvärtom så, att också de stredo med på den långa fronten mellan Alperna och havet och att det även bland deras söner funnos många, som fröso till döds i Karpaternas fjäll och isiga skogar eller eljest ljöto sina liv för det fosterland, som blivit deras eget?</w:t>
        <w:br/>
        <w:br/>
        <w:t>Jag har, herr talman, icke så stor personlig kännedom om de tyska judarna, men jag känner ett fall, som jag skall be att i korthet få omnämna, ty det är synnerligen signifikativt och typiskt för vad som nu sker.</w:t>
        <w:br/>
        <w:br/>
        <w:t xml:space="preserve">För två och ett halvt år sedan hade jag tillfälle att i den tyska rikshuvudstaden träffa en läroverkslektor av judisk börd. Det var en ganska åldrad man, och det var bara han, hans </w:t>
      </w:r>
      <w:r>
        <w:rPr>
          <w:b/>
        </w:rPr>
        <w:t>hustru²</w:t>
      </w:r>
      <w:r>
        <w:rPr>
          <w:b w:val="0"/>
        </w:rPr>
        <w:t xml:space="preserve"> och hans son, en 35-års man, där i hemmet. De hade ägt två söner, men den ene vilade nu någonstädes i massgraven utanför Verdun, och den andre såg jag nu med egna ögon. Han satt och skalv, som man säger, som ett asplöv. Han hade en gång förolyckats i en krigsflygmaskin, varvid han fått ett nervsammanbrott, och han skulle aldrig någonsin kunna bli frisk. Familjens hopp och framtid hade offrats på fosterlandets altare. Jag tvivlar icke ett ögonblick, herr talman, att denne universitetslektor nu har fått sin lön för vad han gjort för sitt fosterland. Att han är ställd utan sitt levebröd, därom råder nog intet tvivel.</w:t>
        <w:br/>
        <w:br/>
        <w:t>Det är inte bara en naturlig bitterhet, som en kulturmänniska måste känna inför detta, utan också en verkligt djup smärta över den ödesdigra söndring människor emellan, som här kommer till synes. Jag vill uttrycka min och många andras glädje över att man här inom den svenska riksdagen, med några sällsynta undantag, djupt ogillar denna frambrytande tendens både i utlandet och inom våra egna gränser. Jag vill på tal härom instämma i vad herr Vougt sade, nämligen att detta, som nu sker, ingalunda får utnyttjas i politiskt syfte, åtminstone icke mot något av de hittills i riksdagen representerade partierna. Jag vill också säga, att då somliga människor påstå, att exempelvis den svenska högern skulle stå kallsinnig inför vad som nu sker, så tror jag, att man begår en stor orättvisa mot detta parti.</w:t>
        <w:br/>
        <w:br/>
        <w:t>Jag har här, herr talman, i min hand ett nummer av Deutsche Allgemeine Zeitung, en tidning, som man kan säga utgör en motsvarighet till Nya Dagligt Allehanda här i vårt land. Numret är för den 28 april, och där finnes en uppsats av den även av herr Vougt citerade professor Wolfgang Köhler från</w:t>
        <w:br/>
        <w:br/>
        <w:t>Berlin. I denna, Papen och den gamla tyska högern synnerligen närstående tidning skriver professor Köhler om raspolitiken hos det nationalsocialistiska partiet. »Vi äro många», säger han, »som icke kunna gilla sådana åtgärder, vilka på en omväg skada Tyskland och som ödelägga existensen för stora massor totalt oskyldiga människor och svårt förolämpa stora grupper av framstående och för vår kultur betydelsefulla representanter. Mina vänner», säger han, »vilja icke instämma i den satsen, att varje jude, som jude betraktad, är att anse som en mindervärdig representant för mänskligheten. En av dessa mina vänner», säger han vidare, »hänvisade till psaltaren och läste upp dessa orden Herren är min herde, mig skall intet fattas. Han leder mig ut på gröna ängar, han förer mig till friska vatten. Om jag också vandrade i en mörk dal, fruktar jag intet ont, ty du är när mig. Hur många av oss känna icke till de innerliga orden ur den s. k. herdepsalmen i vår egen bibel och», fortfar professor Köhler, »även den nittionde psalmen i psaltaren läste han upp och sade sedan: ”Näppeligen har en tysk kunnat djupare och innerligare gripa och trösta ett människohjärta, som befinner sig i nöd, än den som givit oss dessa orden. Allt detta», tillägger han, »har ju kommit från judarna.»</w:t>
        <w:br/>
        <w:br/>
        <w:t>Denne utpräglade högerman och ledande kulturpersonlighet erinrar vidare om, hur han på gatan hade blivit påmint om en sorglig händelse av den art, som herr Vougt här förut belyst med många citat. Han erinrar om, huru framstående representanter fördrivits från sina befattningar, och han talar också om den störste tyske experimentalfysiker, som tiden känner, nämligen professor Frank, den störste experimentator i denna vetenskap, som världen för närvarande äger. Han säger om honom, som är av judisk börd, att för några få dagar sedan var han professor i Göttingen, en heder för Tyskland och en man, som den vetenskapliga världen där uppe uppriktigt avundades tyskarna. Jå kom detta dekret om rensningen av de tyska universiteten och högskolorna. »Har ni väl läst», tillägger vår sagesman, »med vilka ord han själv frivilligt lämnade sin anställning? Om det behövs ett enda bevis ytterligare för att även judarna kunna vara framstående och förnämliga personligheter, så har den mannen förebragt ett sådant.» Han övergår sedan — jag skall icke, herr talman, citera ordagrant — till att visa upp, hurusom det mest smärtsamma i allt detta är, att man kränker dessa människors människovärde. Man tangerar, som han säger, grunden för hela deras moraliska existens genom att på förhand, förutsätta deras moraliska mindervärdighet. Artikeln slutar med en gripande, fosterländskt sinnad appell, att man icke må i något land av hänsyn till det egna landets andliga tillgångar överhuvud kasta bort värdefulla och viktiga byggnadsstenar på grund av sådana fördomar, utan att man skall pröva vars och ens värde i sig själv utan att låta sig ledas av ödesdigra fördomar. Jag kan, som sagt, icke återgiva mera ur denna artikel. Vare det nog sagt, att det är en djupt sorgsen och på samma gång varmt fosterländsk röst, som här talar. Det är ett verkligt ädelt och mänskligt vittnesbörd, som här lagts fram.</w:t>
        <w:br/>
        <w:br/>
        <w:t>Jag har emellertid, herr talman, begärt ordet närmast för att få göra mig till tolk för en annan angelägenhet, som jag finner synnerligen betydelsefull just nu. Vi ha här i denna kammare under den riksag, som nu börjar lida mot sin sista del, vid några tillfällen allvarligt talat om den växande irreligiösa och antikristliga stämningen och verksamheten här i vårt land. Vi ha haft en allvarlig överläggning om på vad sätt den i ordets fulla mening inhumana och iecke-mänskliga antireligiösa propagandan skall kunna drivas tillbaka med andliga vapen. Men jag måste säga, att vad som nu sker, även här i vårt land, genom infektion av detta tänkande, som bygger på terrorism och på det oförsonliga rashatet, det är enligt min uppfattning en verklig ytt-</w:t>
        <w:br/>
        <w:br/>
        <w:t>Svar å interpellation. (Forts.) ring av en avkristning, som är synnerligen ödesdiger och allvarlig och som blir det så mycket mera, som den ofta kläder sig i kristen dräkt. Det är alldeles nödvändigt, att det göres klart och tydligt, att här går en gränslinje, här står en gränspåle upprest, som vi måste iakttaga. Det är, som det heter i det upprop, som från skilda kristna läger i vårt land har utfärdats i fråga om den i Sverige propagerade antisemitismen, så, att den, som inte tager klart och tydligt avstånd från det antisemitiska tänkandet, han förnekar sin Mästare, han har kommit in på en väsensfrämmande grund, som är djupt fientlig mot kristendomens och evangeliets egen anda. Det skall aldrig kunna bestridas, att det är på det sättet. Det var hemskt, när vi hörde, hur herr Vougt kunde återge ur boken »Mein Kampf» ett ord om att den, som alltså kan fullfölja utplånandet av en viss ras, han gör vår Frälsare den största tjänsten. Detta är ju, herr talman, den mest ohyggliga begreppsförvirring, det är en hädelse mot evangeliets grundsyn, då man så kan koppla ihop och låta gå i flock och farnöte, å ena sidan bergspredikans och evangeliets anda och å andra sidan den brutala, knutna nävens genius. Detta är något fruktansvärt, och det är därför glädjande att se, hur från skilda, både kyrkliga och frikyrkliga läger i vårt land en klar opinionsyttring kommit till synes, som vill säga människorna, att vill man ställa sig på raskampens och rashatets ståndpunkt, så kanske man kan göra det ur någon modernt biologisk ståndpunkt, om man tror sig där finna några bevis; man kan, om man så vill, göra det från någon hednisk utgångspunkt, men då har man också avsvurit sig allt logiskt och moraliskt sammanhang med hela, den kristna, evangeliska kulturen.</w:t>
        <w:br/>
        <w:br/>
        <w:t>När det i vår tid från en del håll predikas så mycket hat, klasshat, partihat och kanske folkhat, kan man verkligen fråga, om vi icke ha mer än nog av hatets evangelium? Är det icke tillräckligt med allt det elände, som vi ha, utan skall det här i vårt land på konstlade vägar skapas fram ytterligare hatstämning? När vi tala och rådslå här i riksdagen om hur man skall bringa hjälp åt nödställda och fattiga människor, måste man icke då fråga sig om vi icke ha nog av elände, materiellt och ekonomiskt? Skola vi också liksom lägga oss till med en princip, som för en viss ras måste innebära i längden att även den ekonomiskt kommer att utarmas?</w:t>
        <w:br/>
        <w:br/>
        <w:t>Det talas så mycket om det rena ariska blodet och den ariska stammen. Skall man anlägga sådana synpunkter, så kan man säga, att svenskarna om några representera det ariska blodet och en ren stam, så långt detta har kunnat vara möjligt. Vi förhäva oss icke däröver, vi vilja icke vara yverborna, därför att vi tillhöra den germanska folkstammens kanske renaste och klaraste skikt. Det skryta vi icke över. Vi säga kanske som Viktor Rydberg sade: Till svensk jag vigdes av vänlig norna. Det är sant, och det äro vi tacksamma för, och det glädja vi oss över, men vi vilja icke, att denna raskänsla skall taga sig negativa uttryck i ett fullständigt fördömande av människor, som tillhöra en annan ras och stam.</w:t>
        <w:br/>
        <w:br/>
        <w:t>Jag måste, herr talman, säga, att det för mig är ett verkligt behov att här få uttrycka min smärta och min ängslan över denna infektion av vårt svenska folks tänkande, som i och med en begynnande rashatsförkunnelse kommer fram. Det är, herr talman, den rena, rama hedendomen, det är, jag upprepar det ännu en gång, ett grovt förnekande av Jesus av Nasarets egen förkunnelse; och jag frågar här i riksdagen: Vad är det, mina damer och herrar, som vi egentligen bygga vårt folkliv, vår lagstiftning och, i den mån det är oss möjligt, vår personliga livsföring på? Är det icke på fädernas grund, är det icke evangeliets grundåskådning, som vi vilja skall vara tågan och nerven i det svenska folkets liv? Då är det också en enkel gärd av försvarslust för det egna och en gärd av omvårdnad för fädernas arv och en enkel gärd</w:t>
        <w:br/>
        <w:br/>
        <w:t>Jag har dristat mig, herr talman, att här taga till orda, och jag har verkligen gjort det, just därför att jag har fått av en kristen församling ett ämbete och av en kristen stat en tjänst för att i fattig mån hjälpa till att slå vakt om de grundvalar, på vilka hemliv, familjeliv, kulturliv och statsliv skola bygga här 1 vårt land. Det är ett faktum, att dessa grundvalar genom vad som nu begynner att krypa in över de svenska gränserna äro i fara att undermineras. Här behöves det i sanning, att det ljuder mobiliseringsklockor, som kalla till gemensamt försvar för de grundvalar, på vilka Sverige byggt, och för hela den svenska odlingen. Det är detta, herr talman, som jag har velat göra mig till tolk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