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751</w:t>
      </w:r>
    </w:p>
    <w:p>
      <w:r>
        <w:rPr>
          <w:b/>
        </w:rPr>
        <w:t xml:space="preserve">Datum: </w:t>
      </w:r>
      <w:r>
        <w:t>1935-03-16</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Östen Unden (Socialdemokraterna, man)</w:t>
      </w:r>
    </w:p>
    <w:p>
      <w:r>
        <w:rPr>
          <w:b w:val="0"/>
        </w:rPr>
        <w:t>Herr talman! Då statsutskottet har förordat en lösning av den föreliggande frågan i huvudsakligen den riktning, Kungl. Maj:t har föreslagit i propositionen, har jag inte anledning att här taga upp några andra punkter än just den lilla detaljfråga, för vilken statsutskottet så RA har intresserat sig och som har kluvit utskottet i två nästan jämnstarka</w:t>
        <w:br/>
        <w:br/>
        <w:t xml:space="preserve">Det är ju i och för sig ett mycket glädjande bevis på statsutskottets pedagogiska eller språkpolitiska intresse, att utskottet vill riva upp den gamla strid, som har utkämpats så häftigt vid föregående tillfällen i riksdagen, angående språkundervisningen på gymnasiet. Då regeringen har förordat, att gymnasiet i Haparanda skulle få samma organisation i fråga om språkundervisningen som de andra gymnasierna i landet redan ha, så var detta väl, må man säga, en fullt naturlig ståndpunkt och ingalunda utslag av någon häpnadsväckande skolbyråkrati. Det medför i själva verket stora praktiska olägenheter att organisera ett visst gymnasium på annat sätt än övriga gymnasier i landet i fråga om det fasta språket, icke minst med hänsyn till det inte sällsynta fallet, att elever flytta över från en stad till en annan, att familjer flytta från en ort till en annan i landet och att deras barn då nödgas inträda i en annan skola. Om språkundervisningen där då är lagd annorlunda, medför det Ju alldeles onödiga svårigheter. Och det förhåller sig inte så, att dessa Haparandaynglingar och </w:t>
      </w:r>
      <w:r>
        <w:rPr>
          <w:b/>
        </w:rPr>
        <w:t>flickor²</w:t>
      </w:r>
      <w:r>
        <w:rPr>
          <w:b w:val="0"/>
        </w:rPr>
        <w:t xml:space="preserve"> skulle vara utestängda från att läsa engelska. Det är bara fråga om språkundervisningen i det differentierade gymnasiet, huruvida det skall vara skrivning i engelska eller i franska i studentexamen och vilket av dessa språk som skall vara obligatoriskt de sista skolåren. Det barn, som genomgår ett gymnasium, organiserat på det sätt, propositionen föreslår, får Ju en ganska gedigen undervisning i engelska under hela sin skoltid. Om man däremot gör det engelska språket till huvudspråk, få de barn, som ha undervisats i franska i de lägre klasserna, en betydligt svagare utbildning i detta språk, eftersom språkundervisningen i franska börjar senare på lågstadiet än undervisningen i engelska.</w:t>
        <w:br/>
        <w:br/>
        <w:t>Det förefaller sålunda, som om Kungl. Maj:ts förslag vore det mest naturliga utifrån den gällande skolordningens utgångspunkt. Det är också påfallande, att när det här från olika håll har förordats en avvikelse från den vanliga organisationen, så har man framträtt med den ena motiveringen efter den andra. Man kommer med en rad sinsemellan alldeles olikartade motiveringar för denna avvikelse.</w:t>
        <w:br/>
        <w:br/>
        <w:t>Vad först beträffar motionären, herr Hage i andra kammaren, har han gått på en linje, som sedan herr Wohlin tagit upp i diskussionen här, nämligen den rent principiella, att det är nyttigare att läsa ett världsspråk som engelska, att</w:t>
        <w:br/>
        <w:br/>
        <w:t>Ang. inrättande av ett gymnasium i Haparanda. (Forts.) det alltså vore fördelaktigare för eleverna själva, när de komma ut i livet, att ha en solidare utbildning i engelska än i franska. Denna ståndpunkt har ingalunda varit skolöverstyrelsens och inte heller statsutskottets. Det är alltså här fråga om en principiell ståndpunkt, som gäller hela gymnasialorganisationen. Det kan omöjligen sägas vara av någon särskild vikt, att detta förmenta privilegium skall beredas just Haparandaeleverna, nämligen privilegiet att vara bättre rustade i engelska än andra elever i landet. Jag torde alltså kunna få utgå från att den motivering, som herr Wohlin frambar här med sådan styrka, har varit alldeles främmande såväl för skolöverstyrelsen som — i varje fall officiellt — för statsutskottets majoritet.</w:t>
        <w:br/>
        <w:br/>
        <w:t>Skolöverstyrelsen har närmast haft till motivering för sitt förslag, att det skulle bli för betungande för eleverna att ha franska som fast språk. Denna ömhet om elevernas arbetsbörda har alltså varit det väsentliga för skolöverstyrelsen. Det var med hänsyn därtill som överstyrelsen särskilt underströk, att enligt dess förslag skulle det vara ett treårigt gymnasium och att det där skulle bli något pressande med franska som huvudspråk i stället för engelska. Vad den synpunkten beträffar, är det väl otvivelaktigt så, att i och med förslaget om ett fyraårigt gymnasium har den invändningen väsentligen förfallit. Jag för min del har alldeles samma uppfattning som här har utvecklats av herr Pauli — och han torde vara kompetent att yttra sig i frågan, eftersom han är lärare såväl i engelska som franska — nämligen att denna ömhet är något missriktad, så mycket hellre som undervisningen i finska — däri instämmer jag också med honom — såvitt jag förstår väsentligen kommer att gälla dem, som redan ha finska till sitt modersmål.</w:t>
        <w:br/>
        <w:br/>
        <w:t>Sedan har herr förste vice talmannen under debatten framfört en tredje, alldeles ny synpunkt på frågan, nämligen att det gäller att hejda flykten från latingymnasiet, vilken skulle spåras i statistikens siffror. Man skulle alltså nu stoppa denna flykt, vad Haparandagymnasiet beträffar, och där göra en vändning för att skaffa detta gymnasium en säkrare ekonomisk grundval. Såvitt jag kan se, är den synpunkten alldeles ny, och den har inte heller kommit till uttryck i statsutskottets utlåtande. Jag tror inte, att man i detta speciella fall skall handla i något slags orosstämning inför dessa statistiska siffror rörande flykten från latingymnasium. Vi ha sannerligen inte så omfattande statistik, att vi kunna bedöma vad den nya skolordningen, som verkat under så kort tid, kommer att ha för inflytande. Vi veta för övrigt bra litet, huruvida det är franska språket eller andra faktorer, som påverkat denna nedgång. Jag tycker, att det är ett alldeles för vidlyftigt argument, om jag så får uttrycka mig, för att motivera en speciell ordning för Haparanda gymnasium.</w:t>
        <w:br/>
        <w:br/>
        <w:t>Jag nämnde tre olika motiveringar, men jag glömde då herr Oscar Olssons. Han sammanfattade de tidigare framförda och kom dessutom med ett fjärde motiv, nämligen att pojkarna och deras föräldrar där uppe hellre vilja ha engelska, vilket skulle visa sig, om man anställde folkomröstning. Detta är också att föra debatten tillbaka till den gamla principfrågan. Jag vet inte, varför vi skulle bereda föräldrarna och barnen uppe i Haparandatrakterna den extra förmånen att få rösta om eller välja, hur gymnasiets skolorganisation skall bli. Jag tror inte, att kammaren kan vilja följa herr Oscar Olsson i hans alldeles speciella motivering för den ändrade organisationen på gymnasiet.</w:t>
        <w:br/>
        <w:br/>
        <w:t>Herr Oscar Olsson använde det uttrycket, att det väl inte kunde vara något majestätsbrott från kammarens sida att säga, att det inte var klokt att taga det franska språket som fast språk och att Kungl. Maj:t borde tänka sig för en gång till. Men jag ber att få påpeka för herr Oscar Olsson, att statsutskottet har ingalunda nöjt sig med att säga i motiveringen till sitt utlåtande, att denna fråga är tvivelaktig och att Kungl. Maj:t bör överväga den en gång till,</w:t>
        <w:br/>
        <w:br/>
        <w:t>Det är alltså på det sättet frågan ligger till. Jag ber kammaren överväga det läge, som sålunda föreligger.</w:t>
      </w:r>
    </w:p>
    <w:p>
      <w:pPr>
        <w:pStyle w:val="Heading2"/>
      </w:pPr>
      <w:r>
        <w:t>2. Johan Bergman (Liberala samlingspartiet, man)</w:t>
      </w:r>
    </w:p>
    <w:p>
      <w:r>
        <w:rPr>
          <w:b w:val="0"/>
        </w:rPr>
        <w:t>Herr talman! Om jag för min del ansluter mig till utskottets förslag, så sker det ingalunda på grund av någon önskan att komma ecklesiastikministern till livs för de åtgärder, han i den på hans föredragning utfärdade skolstadgan har vidtagit till franskans förstärkning på latingymnasiet, för vilka åtgärder jag hyser den största sympati — något som jag också flera gånger uttalat. Men jag anser icke, att det är så absolut nödvändigt att ha en fullständigt likformig anordning i alla undervisningsdetaljer på varje ort i ett så stort och vidsträckt land som vårt. Det förekommer också i många andra länder olikartade anordningar beträffande språken, i all synnerhet med hänsyn till olika gränsorters förhållanden. När det nu här kan åberopas, att särskilda förhållanden föreligga i Haparanda med avseende å det på denna ort befintliga behovet av undervisning även 1 finska språket, så kan det väl anses önskvärt att få någon lättnad på någon annan punkt. Jag tycker, att detta är ett starkt skäl, i synnerhet som det ju även visat sig vid ett annat gymnasium i övre Norrland, genom minskad frekvens på latinlinjen, där franskan är obligatorisk, att man där hellre önskar undervisning i engelska som fast språk och anser sig ha mera nytta av sådan. Jag kan därför icke finna annat än att utskottet i detta speciella fall har fog för sin ståndpunkt.</w:t>
        <w:br/>
        <w:br/>
        <w:t>Frågan är knappast så synnerligen betydelsefull, men den saknar i alla fall icke all vikt, och ett bifall till utskottsförslaget innebär ju i det stora hela intet sönderbrytande av den ordning, som annars är införd. När nu utskottet därjämte har tillmötesgått Kungl. Maj:t så till vida, att det i alla fall föreslår ett fyraårigt latingymnasium, vilket ju är det pedagogiskt fördelaktigaste, är detta ett ytterligare skäl att icke motsätta sig utskottets förslag i den andra punkten, låt vara att man där avvikit från Kungl. Maj:t.</w:t>
        <w:br/>
        <w:br/>
        <w:t>Det gjordes för en stund sedan gällande, att det huvudsakligen eller nästan uteslutande — tyckte jag någon sade — var de finsktalande, som skulle begagna sig av möjligheten att erhålla undervisning i finska, men så torde väl dock knappast vara förhållandet. Det kan väl också finnas några av de svensktalande, vilka t. ex. skola utbilda sig till tjänstemän i dessa tvåspråkiga trakter, som ha ett visst behov av att lära sig finska. För dem blir detta språk naturligtvis mera betungande. Detta bör man kanske även taga hänsyn till vid språkfrågans bedömande.</w:t>
        <w:br/>
        <w:br/>
        <w:t>Jag ber också att få framhålla, att det icke nu är första gången man tar hänsyn till de säregnå förhållandena däruppe i denna gränstrakt. När skolfrågan låg före år 1927, togos i avseende å realskolans struktur vissa hänsyn till förhållandena just i Haparanda, vilket kanske de, som voro med då, erinra sig. Jag behöver ju icke gå in närmare på dessa detaljer. Och även i år föreligger i annat sammanhang en säraktion i avseende på språkundervisningen i de nordliga gränsorterna. Det finns således prejudikat i detta avseende, och jag kan ej finna, att man gör någon orätt genom att taga hänsyn till de önskningar som kunna förefinnas på orten.</w:t>
        <w:br/>
        <w:br/>
        <w:t>Jag ber att få ansluta mig till utskottets förslag.</w:t>
      </w:r>
    </w:p>
    <w:p>
      <w:pPr>
        <w:pStyle w:val="Heading2"/>
      </w:pPr>
      <w:r>
        <w:t>3. Ivan Pauli (Socialdemokraterna, man)</w:t>
      </w:r>
    </w:p>
    <w:p>
      <w:r>
        <w:rPr>
          <w:b w:val="0"/>
        </w:rPr>
        <w:t>Herr talman! Det är med en viss bävan jag åter tar ordet i denna debatt, ty det har tydligen sina risker att förfäkta sådana synpunkter</w:t>
        <w:br/>
        <w:br/>
        <w:t xml:space="preserve">Ang. inrättande av ett gymnasium i Haparanda. (Forts.) som jag vågat göra. Då utsätter man sig för att av herr Wohlin betecknas såsom doktrinär och byråkratisk och en hel del andra saker, som ju inte kunna kännas angenäma. Jag tror, att jag kan försäkra herr Wohlin, att jag inte är ett dugg mera doktrinär och byråkratisk på den här punkten än han själv. Saken är helt enkelt den, att herr Wohlin och jag ha litet olika doktriner i det här fallet. Herr Wohlin har den doktrinen, att det för de praktiska utkomstmöjligheterna för ungdomen från Haparanda med omgivning är viktigt med engelska såsom fast språk, medan han tycks anse, att för de praktiska utkomstmöjligheterna för ungdomen i det övriga Sverige en sådan anordning inte är så viktig. Om herr Wohlin inte menade detta, då förstår jag icke, varför han förfäktar den ståndpunkt han intagit. Herr Wohlin talade om övre Norrlands och de norrländska kuststädernas ungdom. Höra icke Luleåpojkarna och Luleåflickorna till övre Norrlands ungdom? Och har Norrland inte fler kuststäder än Haparanda? Varför föreslår då icke herr Wohlin denna ändring även för andra städer? Jag har mycket svårt att förstå detta resonemang. Herr Reuterskiöld har redan med full rätt påpekat, att den plaidoyer, som herr Wohlin med sin kända vältalighet gjorde för engelskan, måste, om den skall ha någon mening, tillämpas på landet i dess helhet eller i varje fall på ofantligt mycket större områden än bara Haparanda. Tillämpas den blott på Haparanda, blir den med förlov sagt meningslös. Då få pojkarna och </w:t>
      </w:r>
      <w:r>
        <w:rPr>
          <w:b/>
        </w:rPr>
        <w:t>flickorna²</w:t>
      </w:r>
      <w:r>
        <w:rPr>
          <w:b w:val="0"/>
        </w:rPr>
        <w:t xml:space="preserve"> i andra städer i Sverige all anledning att tänka på Frödings ord och att säga sig, med någon travestering, att »vad som är sanning uppe i Haparanda är bara dåligt skämt i Göteborg» — för att ta ett exempel. Man kan ju tycka, att Göteborg ligger så nära England, att där kan man göra än mera anspråk på att få ha engelska som fast språk på latinlinjen.</w:t>
        <w:br/>
        <w:br/>
        <w:t>Herr statsrådet har nyss påpekat den lilla egendomlighet, herr Oscar Olsson gör sig skyldig till, då han framkastar den romantiska tanken att anordna en folkomröstning i Haparanda med omgivning om denna sak. Det blir ett rätt underbart perspektiv, om vi tänka oss skolfrågornas lösning i sådana här detaljer skötta genom folkomröstningar i Tomelilla och Vimmerby och andra liknande platser i vårt långa land. Då skulle man nog få det ganska brokigt. Jag vill inte vara så hård mot herr Oscar Olsson, som han var mot mig, och säga att hans åsikter ingenting betyda. Jag tycker, att den åsikt, som han utvecklade, är ganska betydelsefull och karakteristisk, ehuru kanske icke på det sätt, som han menade. Men när herr Oscar Olsson förklarade, att Jag ingenting har att säga till om, när det gäller svårighetsjämförelser mellan engelskan och franskan, och att det endast är eleverna, som ha att yttra sig härom, så ber jag få fråga honom, om han också anser sig själv fullkomligt jävig att yttra sig i frågor om modersmålsundervisningen. Jag har åtminstone aldrig märkt på hans uppträdande, att han besväras av några mindervärdighetskomplex på den punkten. När han med den djärvhet, som är honom egen, förklarar alla praktiska synpunkter tala för utskottets förslag, har det också invänts, att det icke precis kan anses praktiskt, att om Haparandapojkar och Haparandaflickor komma flyttande till Luleå eller omvänt från Luleå till Haparanda, de skulle stöta på en helt annan skolorganisation än de äro vana vid, och att det säkert på det sättet skulle bli ganska mycket besvärligheter. Jag undrar, om herr Oscar Olsson anställde en folkomröstning bland sådana flyttande skolbarns föräldrar, vad de skulle säga om exempelvis de kostnader för privatläsning, som de helt säkert bleve underkastade av denna anledning.</w:t>
        <w:br/>
        <w:br/>
        <w:t>Det låter ju mycket bra, som herr Bergman säger, att man inte skall ha en strängt likformig anordning i hela landet. Men då bör man ju taga steget fullt ut och icke nöja sig med denna lilla avvikelse just för Haparanda. Jag med-</w:t>
        <w:br/>
        <w:br/>
        <w:t>Ang. inrättande av ett gymnasium i Haparanda. (Forts.) ger gärna, att en gränsort kan göra anspråk på att behandlas med särskild hänsyn. Men, mina herrar, vi behandla Haparanda med alldeles särskild hänsyn genom att överhuvud taget ge staden detta gymnasium, ty den får detta gymnasium under förutsättningar, under vilka andra städer här i Sverige sannerligen inte skulle få något gymnasium. Att vi skulle sträcka denna hänsyn även till sådana områden, där det icke kan åberopas sakligt vägande skäl, det tycker jag är anspråk, som gå över all rimlighet. Jag skall icke trötta med någon utförligare detaljdiskussion, men nog ställde herr Bergman saken alldeles på huvudet, när han sade, att detta, att man tager det fyraåriga latingymnasiet, vore ytterligare ett skäl att bifalla utskottets förslag. Det är alldeles tvärtom, herr Bergman: genom att man tager det fyraåriga latingymnasiet slår man undan ett av benen på utskottets motivering, ty svårigheterna bli mindre för gymnasisterna, och alltså böra de då lättare kunna bemästra franska språket, som jag icke tror, att herr Bergman för sin del anser så fruktansvärt svårt.</w:t>
        <w:br/>
        <w:br/>
        <w:t>Slutligen, för att återkomma ett ögonblick till detta tal om finskan, så säger herr Bergman, att det icke bara är de som ha finskan till modersmål utan även de, som äro svenskfödda, som komma att läsa finska. Ja, jag har icke sett någon närmare redogörelse, varken från överstyrelsen eller någon annan, om hur det skall bli, men jag vädjar till herr Bergman som erfaren lärare att tänka efter, hur undervisningen skulle ställa sig i en avdelning, där man hade både elever, som från början läst finska, och sådana, som aldrig hört ett ord på det språket. Hur skall den undervisningen gå till? Om vi tänka på dem, som ha finskan till modersmål, så vågar jag alltjämt påstå, att den extra undervisning i finska, som de skulle få vid detta gymnasium, icke är för dem svårare utan tvärtom lättare än undervisningen i ett främmande levande språk.</w:t>
        <w:br/>
        <w:br/>
        <w:t>Det finns med andra ord icke något vägande sakskäl, som framförts för den av utskottet föreslagna anordningen, och jag anser mig efter att ha åhört diskussionsinläggen med ännu bättre samvete än förut kunna yrka bifall till reservationen.</w:t>
      </w:r>
    </w:p>
    <w:p>
      <w:pPr>
        <w:pStyle w:val="Heading2"/>
      </w:pPr>
      <w:r>
        <w:t>4. Olof Olsson (Socialdemokraterna, man)</w:t>
      </w:r>
    </w:p>
    <w:p>
      <w:r>
        <w:rPr>
          <w:b w:val="0"/>
        </w:rPr>
        <w:t xml:space="preserve">Ja, herr talman, samvetet tänker jag inte införa här i debatten. Jag tror för resten inte, att vi egentligen komma mycket längre än vi kommit nu. Jag tänker, att vi kunna jämförelsevis lätt begränsa oss. Jag skall därför bara taga ut ett par saker, där jag vill vittna, om jag så får säga. Herr Pauli talade i sitt första anförande om att franskan inte var så förskräckligt svår. Det var ju latinare, alltså elever som sysselsatte sig med franskans s. k. </w:t>
      </w:r>
      <w:r>
        <w:rPr>
          <w:b/>
        </w:rPr>
        <w:t>moder²</w:t>
      </w:r>
      <w:r>
        <w:rPr>
          <w:b w:val="0"/>
        </w:rPr>
        <w:t>, som skulle läsa detta språk. Ja, det är naturligtvis med detta som med så mycket annat, att människor ha olika inställningar. När det gäller en man som herr Pauli, som uppenbarligen har alldeles speciell längtan efter det franska tungomålet, som har varit docent i franska och dessutom för närvarande är lärare i franska, skulle det vara högst märkvärdigt, om han inte hade en helt annan uppfattning om frågan än andra människor, som inte ha gått den livsbana, som han har följt. Jag för min del började med latin i fjärde klassen och fortsatte sedan successivt med franska och engelska. Jag tycker därför, att jag i det här fallet skulle vara litet omdömesgill. Och jag måste säga, att franskan, trots att jag var latinare, var mycket svårare både för mig och mina kamrater än engelskan. Det är bara ett vittnesbörd, det här. Men herr Paulis utsaga är heller inte annat än ett vittnesbörd.</w:t>
        <w:br/>
        <w:br/>
        <w:t>Vad sedan statsrådet Undéns förklaring om den praktiska olägenheten angår, skall jag be att få erinra honom om att det är skolöverstyrelsen, således landets högsta skolmyndighet, som har föreslagit denna anordning, och man</w:t>
        <w:br/>
        <w:br/>
        <w:t>får väl förutsätta, att landets högsta skolmyndighet vet någonting i de saker, den sysselsätter sig med. De praktiska svårigheterna måste väl därför också för den styrelsen vara mera bekanta än för oss andra, och eftersom den övervägt dessa saker och funnit den utgång, som den föreslagit, praktiskt möjlig, har jag ingen som helst betänksamhet mot den. För resten föreföll det mig, som om de olika motiveringarna skulle ha stött statsrådet Undén. Det är väl inte nödvändigt, att tio personer skola ha samma motivering i en sådan här sak. Ja, det är väl förtjusande, att det kan finnas en sådan rörlighet i hjärnorna, att olika talare ha olika motiveringar. Det tycker jag i varje fall inte är något att klaga över. För övrigt äro ensartade motiveringar i och för sig inte det väsentliga. Huvudsaken är att man kommer till ett klokt beslut. Och det tror jag att kammaren gör, om den röstar för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751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