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2048</w:t>
      </w:r>
    </w:p>
    <w:p>
      <w:r>
        <w:rPr>
          <w:b/>
        </w:rPr>
        <w:t xml:space="preserve">Datum: </w:t>
      </w:r>
      <w:r>
        <w:t>1936-02-14</w:t>
      </w:r>
    </w:p>
    <w:p>
      <w:r>
        <w:rPr>
          <w:b/>
        </w:rPr>
        <w:t xml:space="preserve">Kammare: </w:t>
      </w:r>
      <w:r>
        <w:t>Andra kammaren</w:t>
      </w:r>
    </w:p>
    <w:p>
      <w:r>
        <w:rPr>
          <w:b/>
        </w:rPr>
        <w:t xml:space="preserve">Antal yttranden: </w:t>
      </w:r>
      <w:r>
        <w:t>12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Axel Lindqvist (Socialdemokraterna, man)</w:t>
      </w:r>
    </w:p>
    <w:p>
      <w:r>
        <w:rPr>
          <w:b w:val="0"/>
        </w:rPr>
        <w:t xml:space="preserve">Herr talman! Med hänvisning till den reservation, som finns fogad vid detta utskottsutlåtande, tillåter jag mig hemställa om avslag på </w:t>
      </w:r>
      <w:r>
        <w:rPr>
          <w:b/>
        </w:rPr>
        <w:t>frökens²</w:t>
      </w:r>
      <w:r>
        <w:rPr>
          <w:b w:val="0"/>
        </w:rPr>
        <w:t xml:space="preserve"> Wellins motion.</w:t>
        <w:br/>
        <w:br/>
        <w:t xml:space="preserve">Samtidigt som jag gör detta yrkande skall jag tillåta mig att rikta en vädjan till socialministern, trots att han icke i dag är närvarande, en vädjan, att socialministern ville taga upp den fråga, det här gäller ifrån andra utgångspunkter än dem, som varit motionärens. Efter den anslutning, som </w:t>
      </w:r>
      <w:r>
        <w:rPr>
          <w:b/>
        </w:rPr>
        <w:t>fröken²</w:t>
      </w:r>
      <w:r>
        <w:rPr>
          <w:b w:val="0"/>
        </w:rPr>
        <w:t xml:space="preserve"> Wellins tanke har fått ifrån alla partier, vill det förefalla, som om socialministern, om han toge upp denna fråga, skulle ha utsikt att vinna ett bättre</w:t>
        <w:br/>
        <w:br/>
        <w:t xml:space="preserve">Den av </w:t>
      </w:r>
      <w:r>
        <w:rPr>
          <w:b/>
        </w:rPr>
        <w:t>fröken²</w:t>
      </w:r>
      <w:r>
        <w:rPr>
          <w:b w:val="0"/>
        </w:rPr>
        <w:t xml:space="preserve"> Wellin m. fl. väckta motionen har ett mycket behjärtansvärt syfte. Med beaktande av detta syfte har lagutskottets majoritet föreslagit en skrivelse till Kungl. Maj:t av det innehåll, som framgår av utskottets hemställan. Alla inom utskottet ha varit eniga om att motionens vackra tanke att bereda någon tids vila och vederkvickelse åt alla de tusenden utsläpade och tröttkörda </w:t>
      </w:r>
      <w:r>
        <w:rPr>
          <w:b/>
        </w:rPr>
        <w:t>mödrar²</w:t>
      </w:r>
      <w:r>
        <w:rPr>
          <w:b w:val="0"/>
        </w:rPr>
        <w:t>, som vi ha i vårt land, bör realiseras. Att jag och några andra inom utskottet likväl icke kunnat enas med majoriteten om en skrivelse till Kungl. Maj:t har berott på att motionären och utskottet för ifrågavarande ändamål velat taga pengar ur den allmänna arvsfonden. Detta ha vi reservanter ansett vara felaktigt.</w:t>
        <w:br/>
        <w:br/>
        <w:t xml:space="preserve">Den allmänna arvsfonden har kommit till för ett annat ändamål. Denna fond, som tillkom samtidigt med den nya arvslagen, skapades för främjande av barns och ungdoms vård och fostran. Ur flera synpunkter skulle det enligt min uppfattning vara farligt att rubba nu gällande bestämmelser. Redan vid lagförslagets framläggande framhöll dåvarande departementschefen professor Thyrén den synpunkten, att man borde ha något fast och bestämt att hålla sig till. När första lagutskottets majoritet vid propositionens behandling kom med förslag, som innebar en utvidgning av propositionens syfte, varnade departementschefen kraftigt för detta. Han befarade, och det var han icke ensam om, att om man gåve arvsfonden en för vid funktion, så bleve det svårare för de människor här i landet, som hade pengar och saknade arvingar, att veta vad fondens pengar komme att användas till. Därför ansåg han det vara behövligt med en viss begränsning av ändamålet, så att envar kunde veta vad som komme att göras med pengarna. Professor Thyrén befarade, att om arvsfondens medel komme att användas så som en del ville, skulle det komma att leda till att folk komme att oftare testamentera bort sina pengar än som eljest skulle bliva fallet, till nackdel för ungdomen och de värnlösa barnen. Det skulle icke bliva tillräckligt med medel för den vårdnad och fostran, som man avsåg att möjliggöra genom denna fond. Jag tror icke jag säger för mycket, om jag säger, att under den tid, som den allmänna arvsfonden funnits till, har den fått en hel del medel just därför att de, som lämnat vengar efter sig, vetat, att dessa pengar, om testamente icke upprättades, skulle komma att användas till barns och ungdoms fostran och vård. De ha ansett detta ändamål vara så behjärtansvärt, att de uraktlåtit att giva några testamentariska föreskrifter och låtit pengarna gå till arvsfonden. Man kan ju inte heller säga, att de, låt vara ganska stora, belopp, som tillförts och tillföras arvsfonden, ännu äro eller i en nära framtid komma att bliva så avsevärda, att de icke behöva i sin helhet tagas i anspråk för sitt nuvarande ändamål. Skulle </w:t>
      </w:r>
      <w:r>
        <w:rPr>
          <w:b/>
        </w:rPr>
        <w:t>fröken²</w:t>
      </w:r>
      <w:r>
        <w:rPr>
          <w:b w:val="0"/>
        </w:rPr>
        <w:t xml:space="preserve"> Wellin och utskottet här få riksdagen med sig, så skulle ju detta visserligen innebära, att ett litet fåtal tröttkörda </w:t>
      </w:r>
      <w:r>
        <w:rPr>
          <w:b/>
        </w:rPr>
        <w:t>mödrar²</w:t>
      </w:r>
      <w:r>
        <w:rPr>
          <w:b w:val="0"/>
        </w:rPr>
        <w:t xml:space="preserve"> skulle kunna få en tids semestervistelse, men samtidigt skulle ungdomen och de värnlösa barnen berövas en del av den hjälp, som eljest skulle komma dem till godo.</w:t>
        <w:br/>
        <w:br/>
        <w:t>Jag har, herr talman, den uppfattningen, att det skulle vara mycket olyckligt, om riksdagen bifölle utskottets förslag. Jag tror mig hava rätt att säga, att denna min uppfattning delas utav personer, som ha haft mycket med arvsfondsmedlens utbetalning att göra. Även de ha den uppfattningen, att det vore lyckligare om de nuvarande bestämmelserna bibehölles åtminstone under den närmaste framtiden, intill dess fonden vuxit så mycket, att man kunde börja dryfta frågan om en del av fondens medel borde användas för andra ändamål.</w:t>
        <w:br/>
        <w:br/>
        <w:t>Med dessa få ord och med hänvisning till den reservation, som är bifogad</w:t>
      </w:r>
    </w:p>
    <w:p>
      <w:pPr>
        <w:pStyle w:val="Heading2"/>
      </w:pPr>
      <w:r>
        <w:t>2. Bertha Wellin (–, woman)</w:t>
      </w:r>
    </w:p>
    <w:p>
      <w:r>
        <w:rPr>
          <w:b w:val="0"/>
        </w:rPr>
        <w:t xml:space="preserve">Herr talman! Det råder ju i sak inga skiljaktiga meningar mellan å ena sidan reservanterna och å andra sidan utskottsmajoriteten och motionärerna. Alla äro nämligen ense om, att det, som reservanterna uttrycka det, är ett synnerligen behjärtansvärt ändamål att skaffa behövande </w:t>
      </w:r>
      <w:r>
        <w:rPr>
          <w:b/>
        </w:rPr>
        <w:t>mödrar²</w:t>
      </w:r>
      <w:r>
        <w:rPr>
          <w:b w:val="0"/>
        </w:rPr>
        <w:t xml:space="preserve"> semesterhjälp. Frågan är bara, varifrån medlen skola tagas. Kan detta ändamål sägas falla inom ramen för allmänna arvsfondens intressesfär? Tillåter lagen i sin nuvarande lydelse, att man använder medel ur allmänna arvsfonden för ändamålet i fråga? Det är vad man har att taga ställning till. Motionärerna ha besvarat denna fråga jakande, och utskottsmajoriteten har delat denna uppfattning, men såväl motionärerna som utskottsmajoriteten ha förutsatt, att det är möjligt, att denna vår uppfattning vilar på ett misstag, och därför ha vi också framfört förslag om eventuell ändring av lagbestämmelserna, därest Kungl. Maj:t eller andra sakkunniga skulle anse en sådan ändring behövlig. Reservanterna hävda en motsatt uppfattning. De anse, att ändamålet icke faller inom ramen för arvsfondens användning.</w:t>
        <w:br/>
        <w:br/>
        <w:t>Statsrevisorerna ha i sin berättelse lämnat en mycket ingående och intressant redogörelse för arvsfondens användning under de föregående åren. Jag vill inom parentes säga, att denna redogörelse icke på något sätt givit anledning till min motion, ty jag hade icke kännedom om redogörelsen, innan min motion behandlades i lagutskottet. Av redogörelsen framgår, att en mängd olika ändamål blivit tillgodosedda genom utdelning av medel från allmänna arvsfonden, och om alla kan man i stort sett säga, att de äro nyttiga och bra och att de avse att stödja eller som uttrycket lyder i lagen »främja» barns och ungdoms vård och fostran. När jag tog del av uppgifterna angående användningen av arvsfondens medel, stannade jag med överraskning vid en punkt.</w:t>
        <w:br/>
        <w:br/>
        <w:t>Under åren ha utgått icke mindre än 44,000 kronor till demonstrationskurser i barnavård och till barnavårdskurser. Jag vill icke säga annat än gott om att dylika kurser anordnas, ty de fylla naturligtvis ett nyttigt och behjärtansvärt ändamål. Jag kan emellertid inte underlåta att i detta sammanhang påpeka, att dylika kurser redan sedan åratal tillbaka hållits av Röda Korset. I såväl hemsjukvård som barnavård håller sålunda Röda Korset en massa kurser överallt i vårt land, vilka pågå nära nog året runt. Vidare förefaller det mig något egendomligt, att bidrag skall utgå av allmänna arvsfondens medel till föreläsningsverksamhet, då som bekant staten lämnar bidrag till denna verksamhet med stora belopp ur därför avsedda anslag. Man kan under sådana förhållanden tycka, att för ifrågavarande ändamål utgående medel inte skola behöva tynga allmänna arvsfonden. Vidare vill jag också påpeka, att upplysningsskyldighet i barnavård enligt den lag om distriktssjukvården, som riksdagen förra året antog, åligger distriktssköterskorna liksom också barnmorskorna. Vidare finns det ju en del hemkonsulenter, vilka bl. a. ha till uppgift att meddela undervisning i detta ämne, och som kammaren torde ha sig bekant, föreslår herr Sandberg i sin motion nr 412 ökat anslag till dessa hemkonsulenter. Slutligen har Kungl. Maj:t vid årets riksdag framlagt en proposition, nr 70, angående anslag till utbildning av barnsjuksköterskor. I programmet för denna utbildning, upplagd även för social verksamhet, återfinnes bland annat undervisning i demonstrationskurser i barnavård. En dylik undervisning pågår för övrigt redan försöksvis vid Norrtulls sjukhus, och det är för att denna undervisning allt fortfarande skall kunna fortgå, som socialministern begär erforderligt anslag. Man måste under sådana förhållanden finna det onödigt, att bidrag ur allmänna arvsfonden även i fortsättningen</w:t>
        <w:br/>
        <w:br/>
        <w:t xml:space="preserve">Om jag jämför nu berörda användning av arvsfondens medel med motionärernas förslag om att bidrag ur fonden skall utgå till semesterhjälp åt behövande </w:t>
      </w:r>
      <w:r>
        <w:rPr>
          <w:b/>
        </w:rPr>
        <w:t>mödrar²</w:t>
      </w:r>
      <w:r>
        <w:rPr>
          <w:b w:val="0"/>
        </w:rPr>
        <w:t xml:space="preserve"> med minderåriga barn, så måste jag säga, att man mycket väl torde kunna hysa den uppfattningen, att semesterhjälpen i väl så hög grad som denna upplysningsverksamhet är ägnad att »främja barns och ungdoms vård och fostran». En åtgärd, som har till syfte att bevara </w:t>
      </w:r>
      <w:r>
        <w:rPr>
          <w:b/>
        </w:rPr>
        <w:t>mödrarna²</w:t>
      </w:r>
      <w:r>
        <w:rPr>
          <w:b w:val="0"/>
        </w:rPr>
        <w:t xml:space="preserve"> friska och arbetsdugliga, måste väl, såsom i motionen framhålles, kunna anses syfta till »främjande av barns och ungdoms vård och fostran». Därigenom skulle nämligen barnen i många fall kunna få stanna i hemmen för fortsatt uppfostran där i stället för att skickas till barnhem och andra uppfostringsanstalter. Vi måste väl i alla fall medgiva, att det normala och det i de flesta fall lyckligaste för såväl barn som föräldrar är, att barnen få växa upp och fostras i hemmet. Det finns visserligen sorgliga undantag från den regeln, men de fallen äro som sagt undantag och inte regel.</w:t>
        <w:br/>
        <w:br/>
        <w:t xml:space="preserve">Om jag så återgår till statsrevisorernas redogörelse, finner jag i denna, hurusom bidrag utgått för ändamål av ungefär samma karaktär som de i motionen förordade. Jag skall emellertid, innan jag pekar på vilka dessa ändamål varit, be att få säga några ord om reservationen. I denna heter det, att »arvsfondens användning måste enligt vårt förmenande klart och tydligt begränsas till det ändamål, för vilket fonden tillskapades. Så har också hittills skett.&gt; Jag återgår nu till statsrevisorernas redogörelse och finner där, hurusom bland de uppräknade bidragen ett belopp av 40,000 kronor utgått för anskaffande av moderutstyrslar och barnutrustning åt nödlidande barnaföderskor. Här har sålunda samtidigt med ett barnens intresse även tillgodosetts ett </w:t>
      </w:r>
      <w:r>
        <w:rPr>
          <w:b/>
        </w:rPr>
        <w:t>mödraintresse²</w:t>
      </w:r>
      <w:r>
        <w:rPr>
          <w:b w:val="0"/>
        </w:rPr>
        <w:t xml:space="preserve">. Jag blev mycket glad, när jag fann detta exempel. Jag hoppas nu innerligt, att reservanterna och särskilt då herr Lindqvist med sitt goda hjärta inte skola missunna dessa fattiga </w:t>
      </w:r>
      <w:r>
        <w:rPr>
          <w:b/>
        </w:rPr>
        <w:t>mödrar²</w:t>
      </w:r>
      <w:r>
        <w:rPr>
          <w:b w:val="0"/>
        </w:rPr>
        <w:t xml:space="preserve"> den hjälp, som här givits dem. Reservanterna säga, att man tidigare inte gått utanför ramen för bestämmelserna rörande allmänna arvsfondens användning. Med detta exempel har dock visats, att man godtagit den tanke, som ligger bakom motionen, och som går ut på ett tillgodoseende av </w:t>
      </w:r>
      <w:r>
        <w:rPr>
          <w:b/>
        </w:rPr>
        <w:t>mödrarnas²</w:t>
      </w:r>
      <w:r>
        <w:rPr>
          <w:b w:val="0"/>
        </w:rPr>
        <w:t xml:space="preserve"> rent personliga behov. För övrigt skulle jag vilja säga, att reservanternas hållning visserligen är avvisande men dock endast villkorlig, ty det heter i slutet av reservationen: »Att, på sätt motionärerna ifrågasatt, utvidga användningsområdet härutöver torde, åtminstone så länge fonden icke nått en betydligt större omfattning än nu är fallet, icke böra ifrågakomma.» Om jag nu går till statsrevisorernas redogörelse, så finner jag på sid. 37 följande uttalande: »Av den framlagda utredningen framgår, att den med arvsfondsmedel bedrivna verksamheten på grund av det jämförelsevis rikliga tillflödet av medel till fonden kommit att erhålla en betydande omfattning.» Detta skrevs, så vitt jag kan finna, innan man i tidningarna i december månad fick läsa ett meddelande om, att arvsfonden på ett bräde fått mellan 1 och 1'!/; miljon kronor. Jag kan ju i förbigående tala om, att det var just denna notis om detta rika tillskott i en enda post, som kom mig att tänka på möjligheten av att </w:t>
      </w:r>
      <w:r>
        <w:rPr>
          <w:b/>
        </w:rPr>
        <w:t>mödrarna²</w:t>
      </w:r>
      <w:r>
        <w:rPr>
          <w:b w:val="0"/>
        </w:rPr>
        <w:t xml:space="preserve"> skulle kunna få en hjälp, som de så väl behöva — en sak, som också herr Lindqvist strök under.</w:t>
        <w:br/>
        <w:br/>
        <w:t xml:space="preserve">Nu säger visserligen herr Lindqvist, att endast ett litet fåtal </w:t>
      </w:r>
      <w:r>
        <w:rPr>
          <w:b/>
        </w:rPr>
        <w:t>mödrar²</w:t>
      </w:r>
      <w:r>
        <w:rPr>
          <w:b w:val="0"/>
        </w:rPr>
        <w:t xml:space="preserve"> skulle kunna bli delaktiga av denna hjälp. Ja, det är väl möjligt, att deras antal till att börja med skulle bli ganska litet. Vi veta emellertid inte någonting om arvsfondens framtida tillväxt. Även om man nu inte kan lämna alla </w:t>
      </w:r>
      <w:r>
        <w:rPr>
          <w:b/>
        </w:rPr>
        <w:t>mödrar²</w:t>
      </w:r>
      <w:r>
        <w:rPr>
          <w:b w:val="0"/>
        </w:rPr>
        <w:t xml:space="preserve"> erforderlig hjälp — en sak som man väl får lov att finna sig i. när man</w:t>
        <w:br/>
        <w:br/>
        <w:t xml:space="preserve">Ang. understöd från allmänna arvsfonden. (Forts.) startar en dylik verksamhet, då det ju gäller att gå sakta och försiktigt fram — så är det väl i alla fall en god sak, om man årligen skulle kunna ge även ett fåtal </w:t>
      </w:r>
      <w:r>
        <w:rPr>
          <w:b/>
        </w:rPr>
        <w:t>mödrar²</w:t>
      </w:r>
      <w:r>
        <w:rPr>
          <w:b w:val="0"/>
        </w:rPr>
        <w:t xml:space="preserve"> ett litet handtag, en hjälp, som de sannerligen äro 1 stort behov av. Vi behöva bara göra det tankeexperimentet, att början redan gjorts med hälften av det bidrag som nu utgått till de av mig tidigare omnämnda kurserna. 22,000 kronor skulle ha kunnat betyda semesterhjälp åt många </w:t>
      </w:r>
      <w:r>
        <w:rPr>
          <w:b/>
        </w:rPr>
        <w:t>mödrar²</w:t>
      </w:r>
      <w:r>
        <w:rPr>
          <w:b w:val="0"/>
        </w:rPr>
        <w:t>. Jag tror för min del, att detta sätt att använda pengarna skulle ha varit åtminstone lika förenligt med den anda, vari den allmänna arvsfonden tillskapades, som någonsing anordnandet av olika kurser i barnavård m. m.</w:t>
        <w:br/>
        <w:br/>
        <w:t>Herr talman! Jag kan inte känna mig övertygad om, att reservanterna anfört tillräckligt bärande skäl för sin vägran att biträda den i motionen gjorda fee ningen, och jag ber därför att få yrka bifall till utskottets hemställan.</w:t>
      </w:r>
    </w:p>
    <w:p>
      <w:pPr>
        <w:pStyle w:val="Heading2"/>
      </w:pPr>
      <w:r>
        <w:t>3. Samuel Hedlund (Jordbrukarnas fria grupp, man)</w:t>
      </w:r>
    </w:p>
    <w:p>
      <w:r>
        <w:rPr>
          <w:b w:val="0"/>
        </w:rPr>
        <w:t xml:space="preserve">Herr talman! Jag kan försäkra kammaren, att om ett bifall till </w:t>
      </w:r>
      <w:r>
        <w:rPr>
          <w:b/>
        </w:rPr>
        <w:t>fröken²</w:t>
      </w:r>
      <w:r>
        <w:rPr>
          <w:b w:val="0"/>
        </w:rPr>
        <w:t xml:space="preserve"> Wellins motion skulle innebära att man bröte mot de principer, som ligga till grund för allmänna arvsfonden, så hade utskottet inte biträtt motionen. Majoriteten i utskottet är emellertid övertygad därom, att det ändamål, som </w:t>
      </w:r>
      <w:r>
        <w:rPr>
          <w:b/>
        </w:rPr>
        <w:t>fröken²</w:t>
      </w:r>
      <w:r>
        <w:rPr>
          <w:b w:val="0"/>
        </w:rPr>
        <w:t xml:space="preserve"> Wellin med sin motion vill tjäna, står i fullständig harmoni med de principer, som lades till grund för den vid 1928 års riksdag beslutade allmänna arvsfonden. Förvaltarna av fonden ha också själva givit belägg för denna uppfattning — låt vara indirekt — därigenom, att man av fondens medel lämnat understöd till utarbetade </w:t>
      </w:r>
      <w:r>
        <w:rPr>
          <w:b/>
        </w:rPr>
        <w:t>mödrar²</w:t>
      </w:r>
      <w:r>
        <w:rPr>
          <w:b w:val="0"/>
        </w:rPr>
        <w:t xml:space="preserve">. Jag känner sålunda exempel på, att det från allmänna arvsfonden utgått bidrag till föreningar för barnkrubbor. Dylika barnkrubbor ta som bekant emot barn till arbetstyngda </w:t>
      </w:r>
      <w:r>
        <w:rPr>
          <w:b/>
        </w:rPr>
        <w:t>mödrar²</w:t>
      </w:r>
      <w:r>
        <w:rPr>
          <w:b w:val="0"/>
        </w:rPr>
        <w:t xml:space="preserve"> under viss tid för att </w:t>
      </w:r>
      <w:r>
        <w:rPr>
          <w:b/>
        </w:rPr>
        <w:t>mödrarna²</w:t>
      </w:r>
      <w:r>
        <w:rPr>
          <w:b w:val="0"/>
        </w:rPr>
        <w:t xml:space="preserve"> dels skola beredas möjlighet till arbete och dels få vila upp sig i hemmet. Därigenom få </w:t>
      </w:r>
      <w:r>
        <w:rPr>
          <w:b/>
        </w:rPr>
        <w:t>mödrarna²</w:t>
      </w:r>
      <w:r>
        <w:rPr>
          <w:b w:val="0"/>
        </w:rPr>
        <w:t xml:space="preserve"> visserligen tillfälle att vila. Denna vila blir dock inte den, som motionärerna och första lagutskottet ansett att de behöva. </w:t>
      </w:r>
      <w:r>
        <w:rPr>
          <w:b/>
        </w:rPr>
        <w:t>Mödrarna²</w:t>
      </w:r>
      <w:r>
        <w:rPr>
          <w:b w:val="0"/>
        </w:rPr>
        <w:t xml:space="preserve"> stanna nämligen allt fort i hemmet med dess trånga miljö, och det är ur denna miljö som motionärerna nu vilja skilja dem för en tid. Man har emellertid inte ansett sig kunna lämna direkta understöd ur allmänna arvsfonden till beredande av en mera värdefull vila för </w:t>
      </w:r>
      <w:r>
        <w:rPr>
          <w:b/>
        </w:rPr>
        <w:t>mödrarna²</w:t>
      </w:r>
      <w:r>
        <w:rPr>
          <w:b w:val="0"/>
        </w:rPr>
        <w:t xml:space="preserve">, en vila som består i att de för en tid få lämna hemmet och dess bekymmer. Detta beror därpå, att statuterna för fonden säga, att det understöd som utgår till barns och ungdoms vård och fostran, skall lämnas barnen direkt. Det beror således på en kanske alltför formell tolkning av de för allmänna arvsfonden gällande bestämmelserna, att understöd till semesterhjälp åt </w:t>
      </w:r>
      <w:r>
        <w:rPr>
          <w:b/>
        </w:rPr>
        <w:t>mödrar²</w:t>
      </w:r>
      <w:r>
        <w:rPr>
          <w:b w:val="0"/>
        </w:rPr>
        <w:t xml:space="preserve"> inte redan lämnats. Ehuru dylik hjälp i hög grad blir av värde för barns fostran.</w:t>
        <w:br/>
        <w:br/>
        <w:t xml:space="preserve">Det finns nu ute i landet en hel del </w:t>
      </w:r>
      <w:r>
        <w:rPr>
          <w:b/>
        </w:rPr>
        <w:t>kvinnoföreningar¹</w:t>
      </w:r>
      <w:r>
        <w:rPr>
          <w:b w:val="0"/>
        </w:rPr>
        <w:t xml:space="preserve"> av ideell och religiös karaktär, vilka arbeta för att tillgodose det ändamål, som </w:t>
      </w:r>
      <w:r>
        <w:rPr>
          <w:b/>
        </w:rPr>
        <w:t>fröken²</w:t>
      </w:r>
      <w:r>
        <w:rPr>
          <w:b w:val="0"/>
        </w:rPr>
        <w:t xml:space="preserve"> Wellin med sin motion vill främja, nämligen beredandet av semestervila åt utarbetade och trötta </w:t>
      </w:r>
      <w:r>
        <w:rPr>
          <w:b/>
        </w:rPr>
        <w:t>mödrar²</w:t>
      </w:r>
      <w:r>
        <w:rPr>
          <w:b w:val="0"/>
        </w:rPr>
        <w:t>. Den som varit i tillfälle att iakttaga verkningarna av dessa åtgöranden kan inte ett ögonblick ställa sig tveksam inför frågan, huruvida inte från allmänna arvsfonden bidrag bör utgå till dessa organisationer 1 och för denna behjärtansvärda verksamhet, som ju dock avser att även främja barnavården i vårt land. För egen del underskattar jag på intet sätt värdet av den hjälp, samhället självt lämnar till barns fostran och vård, men jag tror, att det är hög tid, att man varnar för den uppfattning som säger, att den hjälp, som skall lämnas i uppfostringsändamål, ovillkorligen skall avse en hjälp, som rycker barnen ifrån hemmen och 1i stället bereder dem upp-</w:t>
        <w:br/>
        <w:br/>
        <w:t xml:space="preserve">Riksdagen bör uppmärksamma, att allmänna arvsfonden inrättats för att dess medel skola komma invånarna i alla delar av landet tillgodo. Barnkrubbor och barnhem kunna i regel endast de samhällen ha nytta av, där dessa anstalter äro belägna. Det är därför städernas och de större samhällenas invånare, som dra den största nyttan av dessa inrättningar. Visst finns det trångboddhet och elände i storstäderna och de större samhällena, men jag vill försäkra herrarna, att man i städerna knappast träffar </w:t>
      </w:r>
      <w:r>
        <w:rPr>
          <w:b/>
        </w:rPr>
        <w:t>mödrar²</w:t>
      </w:r>
      <w:r>
        <w:rPr>
          <w:b w:val="0"/>
        </w:rPr>
        <w:t xml:space="preserve">, vilka fått slita och arbeta så träget för sina barns uppfostran som landsbygdens </w:t>
      </w:r>
      <w:r>
        <w:rPr>
          <w:b/>
        </w:rPr>
        <w:t>mödrar²</w:t>
      </w:r>
      <w:r>
        <w:rPr>
          <w:b w:val="0"/>
        </w:rPr>
        <w:t xml:space="preserve">. De fattiga </w:t>
      </w:r>
      <w:r>
        <w:rPr>
          <w:b/>
        </w:rPr>
        <w:t>kvinnorna¹</w:t>
      </w:r>
      <w:r>
        <w:rPr>
          <w:b w:val="0"/>
        </w:rPr>
        <w:t xml:space="preserve"> på landsbygden kunna aldrig påräkna någon hjälp av barnkrubbor och barnhem. För dem finns det ingen möjlighet att begagna sig av de förmåner, som på detta sätt beredas andra </w:t>
      </w:r>
      <w:r>
        <w:rPr>
          <w:b/>
        </w:rPr>
        <w:t>mödrar²</w:t>
      </w:r>
      <w:r>
        <w:rPr>
          <w:b w:val="0"/>
        </w:rPr>
        <w:t xml:space="preserve">. För egen del har jag inte minst med tanke på nödvändigheten av att tillgodose dessa </w:t>
      </w:r>
      <w:r>
        <w:rPr>
          <w:b/>
        </w:rPr>
        <w:t>mödrars²</w:t>
      </w:r>
      <w:r>
        <w:rPr>
          <w:b w:val="0"/>
        </w:rPr>
        <w:t xml:space="preserve"> behov av hjälp anslutit mig till utskottsmajoritetens uppfattning.</w:t>
        <w:br/>
        <w:br/>
        <w:t>Herr Lindqvists antagande, att — därest riksdagen går in för att på detta sätt använda allmänna arvsfondens medel detta skulle avhålla människor, som ha pengar, att testamentera dessa till arvsfonden, torde knappast finna stöd 1 verkligheten. Jag har en uppfattning alldeles motsatt herr Lindqvists. Jag tror att många av de människor, som strävat ihop ett litet kapital, som de skulle kunna lämna till arvsfonden, äro besjälade av den övertygelsen, att uppfostran av barn skall ske i hemmen och av denna anledning benägna att testamentera pengar till arvsfonden.</w:t>
        <w:br/>
        <w:br/>
        <w:t>Herr talman! Jag ber att få yrka bifall till utskottets hemställan.</w:t>
      </w:r>
    </w:p>
    <w:p>
      <w:pPr>
        <w:pStyle w:val="Heading2"/>
      </w:pPr>
      <w:r>
        <w:t>4. Elof Lindberg (–, man)</w:t>
      </w:r>
    </w:p>
    <w:p>
      <w:r>
        <w:rPr>
          <w:b w:val="0"/>
        </w:rPr>
        <w:t>Herr talman! Efter de talrika instämmandena från medlemmar av olika partier i herr Hedlunds anförande synes det mig böra föreligga goda förutsättningar för att kunna få riksdagen med på en tillfredsställande lösning av det betydelsefulla sociala problem som motionärerna snuddat vid.</w:t>
        <w:br/>
        <w:br/>
        <w:t>Då jag befinner mig bland reservanterna är detta naturligtvis icke därför att jag skulle ogilla motionens syfte, och det beror inte heller därpå, att jag skulle hysa några principiella betänkligheter mot en utvidgning av arvsfondsmedlens användning på sätt motionärerna tänkt sig. Jag är reservant, emedan jag anser, att första lagutskottets majoritet saknat sinne för en i detta sammanhang avgörande ekonomisk realitet. Om kammarens ledamöter behaga slå upp utskottsutlåtandet, sidan 11, skola ni finna att under de tre senaste</w:t>
        <w:br/>
        <w:br/>
        <w:t xml:space="preserve">Första lagutskottet menar, att nu skola arvsfondemedlen också tagas i anspråk för semesterbidrag till arbetstyngda </w:t>
      </w:r>
      <w:r>
        <w:rPr>
          <w:b/>
        </w:rPr>
        <w:t>mödrar²</w:t>
      </w:r>
      <w:r>
        <w:rPr>
          <w:b w:val="0"/>
        </w:rPr>
        <w:t xml:space="preserve"> med minderåriga barn. Men, mina damer och herrar, hur många </w:t>
      </w:r>
      <w:r>
        <w:rPr>
          <w:b/>
        </w:rPr>
        <w:t>mödrar²</w:t>
      </w:r>
      <w:r>
        <w:rPr>
          <w:b w:val="0"/>
        </w:rPr>
        <w:t xml:space="preserve"> i detta land tro ni, därest motionen bifalles och man beslutar i enlighet med dess syfte, komma i åtnjutande av bidrag för semestervila, när man för alla dessa fem olika ändamål har en halv miljon kronor till förfogande, ett belopp, som dessutom möjligen kommer att minskas, emedan man ju anser, att det så småningom icke kommer att inflyta så mycket pengar till arvsfonden, då man sannolikt kommer att använda sig av testamente i större utsträckning än hittills.</w:t>
        <w:br/>
        <w:br/>
        <w:t>Ett bifall till denna motion och ett realiserande på däri föreslaget sätt av dess syfte är ingenting annat än en gest utan varje som helst praktisk betydelse. Vill man åstadkomma ett resultat som det är någon mening med, anser jag att denna fråga bör tas upp av socialministern och att riksdagen förelägges en proposition, där det inte är fråga om några tusen kronor, utan där det är fråga om en miljon och kanske flera miljoner kronor.</w:t>
        <w:br/>
        <w:br/>
        <w:t>Jag ber därför, herr talman, att samtidigt som jag yrkar bifall till reservationen få ansluta mig till den vädjan, som herr Lindqvist riktade till socialministern, att med anledning av den stora tillslutning denna tanke vunnit i andra kammaren ta upp frågan och förelägga riksdagen en proposition i ärendet.</w:t>
      </w:r>
    </w:p>
    <w:p>
      <w:pPr>
        <w:pStyle w:val="Heading2"/>
      </w:pPr>
      <w:r>
        <w:t>5. Per Pehrsson (Nationella framstegspartiet, man)</w:t>
      </w:r>
    </w:p>
    <w:p>
      <w:r>
        <w:rPr>
          <w:b w:val="0"/>
        </w:rPr>
        <w:t>Herr talman! Mina herrar! När jag begärde ordet, hade ännu icke herr Hedlund i Östersund yttrat sig. Det är mig nu en glädje att kunna vitsorda den verkligt ingående insikt uti denna fråga, som han ådagalade, och jag kan helt och hållet förena mig med honom. Då jag likväl haft åtskillig praktisk erfarenhet på detta område, må det tillåtas mig att få bära ett vittnesbörd därom.</w:t>
        <w:br/>
        <w:br/>
        <w:t xml:space="preserve">Jag har såsom barnavårdsnämndsordförande i rikets andra stad under åtskilliga år haft rikligt tillfälle att se vad som dock är det innersta i barnavården: Att stödja hemmen, att bevara hemmen åt barnen och barnen åt hemmen. Allt det andra, hur betydelsefullt det än är och hur mycket jag än sätter värde därpå, kan dock icke uppväga detta, som är det innersta uti samhällets barnavård. Jag hade för rätt många år sedan glädjen att få förmedla några större donationer, och för mig låg det efter denna erfarenhet därför nära till hands, då jag hade tillfälle att öva inflytande på vad de skulle användas till, att låta medlen gå till vad vi kallade »Mors vila», d. v. s. just det ändamål, som här är ifrågasatt. Denna »Mors vila» har nu ägt bestånd i sjutton år, och institutionen har varje sommar berett ett antal </w:t>
      </w:r>
      <w:r>
        <w:rPr>
          <w:b/>
        </w:rPr>
        <w:t>mödrar²</w:t>
      </w:r>
      <w:r>
        <w:rPr>
          <w:b w:val="0"/>
        </w:rPr>
        <w:t xml:space="preserve"> från fattiga hem semestervila, och på samma gång har man tagit hand om deras barn i barnkolonier för att </w:t>
      </w:r>
      <w:r>
        <w:rPr>
          <w:b/>
        </w:rPr>
        <w:t>mor²</w:t>
      </w:r>
      <w:r>
        <w:rPr>
          <w:b w:val="0"/>
        </w:rPr>
        <w:t xml:space="preserve"> skulle vara helt och hållit fri och med känsla av trygghet för hem och barn få en avspänning i sitt dryga och betydelsefulla kärleksarbete i hemmet.</w:t>
        <w:br/>
        <w:br/>
        <w:t xml:space="preserve">Den glädjande erfarenhet som denna »Mors vila» givit mig under dessa många år, är så utomordentligt stark, att jag här måste få lämna ett vittnesbörd därom. Vad har det icke betytt för hemmet, att </w:t>
      </w:r>
      <w:r>
        <w:rPr>
          <w:b/>
        </w:rPr>
        <w:t>mor²</w:t>
      </w:r>
      <w:r>
        <w:rPr>
          <w:b w:val="0"/>
        </w:rPr>
        <w:t xml:space="preserve"> fått en välbehövlig</w:t>
        <w:br/>
        <w:br/>
        <w:t xml:space="preserve">Ang. understöd från allmänna arvsfonden. (Forts.) vilotid? Vad har denna </w:t>
      </w:r>
      <w:r>
        <w:rPr>
          <w:b/>
        </w:rPr>
        <w:t>hennes²</w:t>
      </w:r>
      <w:r>
        <w:rPr>
          <w:b w:val="0"/>
        </w:rPr>
        <w:t xml:space="preserve"> semestervila inte betytt för hemmets upprätthållande och för barnen och hela deras fostran? Bland de vägar som här anvisas för arvsfondsmedlens användning finner jag knappast någon, som skulle kunna leda till ett sådant lyckligt och gott resultat som just detta. Jag har icke, herr talman, kunnat undgå att bära ett vittnesbörd härom, när jag sålunda personligen fått se, hur mors semestervila verkar för hem och barn.</w:t>
        <w:br/>
        <w:br/>
        <w:t>Jag må också få tillägga, att jag är ganska bekymrad över det sätt, varpå dessa medel använts och inte minst när jag ser hur utdelningen av medlen, särskilt under den rubrik, som heter »understöd till barnrika familjer», har växlat. Jag hade tillfälle att 1931 här framföra de barnrika familjernas sak, och riksdagen ställde sig synnerligen välvillig därtill, ehuru det blev avslag på motionen, beroende därpå att man ansåg att detta ändamål kunde fullt inrymmas under fondens bestämmelser. Dessförinnan hade vederbörande föga syn härför, men 1931/1932 företogs glädjande nog en utdelning till barnrika familjer på 56,600 kronor och 1932/1933 utdelades 85,680 kronor. 1933/1934 sjönk utdelningen till 41,440 kronor, och 1934/1935 sjönk den till 600 kronor! För innevarande budgetår har man icke använt arvsfondens medel för detta ändamål i mer än ett enda fall!</w:t>
        <w:br/>
        <w:br/>
        <w:t>Då jag erinrar de herrar som voro med 1931 om den sympati för denna sak. som då visades både av utskottet och av riksdagen, måste ni som jag finna, att detta är en högst betänklig utveckling. Man använder ett uttryck på det industriella området i vår tid som heter rationalisering. Här kan man i viss mån tala om en rationalisering av hjälpen till barnen. Till institutioner och endast till institutioner gå pengarna. Vi som ha med institutionerna att göra. sätta stort värde på det arbete som utföres där — jag är sedan 25 år tillbaka ordförande i en barnhemsstyrelse — men vi ha fått lära oss både i den offentliga barnavården och i det privata arbetet på området, att bästa vägen är att skaffa barnen ett hem. Barnhemmet är dock, hur präktigt det än må vara. mer eller mindre ett surrogat för ett hem. Därför måste jag med stort bekymmer se, hur man här alldeles släppt de synpunkter. som voro dominerande under åren närmast efter 1931, och att man nu har slagit in på institutionernas väg. Jag tillåter mig också erinra om att åtskilliga av dessa institutioner redan förut åtnjuta understöd både av stat och kommun.</w:t>
        <w:br/>
        <w:br/>
        <w:t xml:space="preserve">Här skulle det väl varit en god sak, om vi hade kunnat hjälpa på sådant sätt, att det också bleve ett erkännande åt </w:t>
      </w:r>
      <w:r>
        <w:rPr>
          <w:b/>
        </w:rPr>
        <w:t>mor²</w:t>
      </w:r>
      <w:r>
        <w:rPr>
          <w:b w:val="0"/>
        </w:rPr>
        <w:t xml:space="preserve"> i hemmet, åt den fattiga modern med barnaskaran. </w:t>
      </w:r>
      <w:r>
        <w:rPr>
          <w:b/>
        </w:rPr>
        <w:t>Hon²</w:t>
      </w:r>
      <w:r>
        <w:rPr>
          <w:b w:val="0"/>
        </w:rPr>
        <w:t xml:space="preserve"> är inte »självförsörjande», heter det med ett modernt uttryck. Jag vet ingen, mina damer och herrar, som är så »självförsörjande» som dessa </w:t>
      </w:r>
      <w:r>
        <w:rPr>
          <w:b/>
        </w:rPr>
        <w:t>mödrar²</w:t>
      </w:r>
      <w:r>
        <w:rPr>
          <w:b w:val="0"/>
        </w:rPr>
        <w:t xml:space="preserve"> med den stora barnaskaran, och det där uttrycket är olyckligt i många hänseenden. Det är ingen som gör en mer samhälleligt gagnande insats än hemmets </w:t>
      </w:r>
      <w:r>
        <w:rPr>
          <w:b/>
        </w:rPr>
        <w:t>kvinnor¹</w:t>
      </w:r>
      <w:r>
        <w:rPr>
          <w:b w:val="0"/>
        </w:rPr>
        <w:t xml:space="preserve">. Jag har sett detta på nära håll under ett flertal år. Jag har, herr talman, visserligen också under de många åren erfarit mycket ledsamt och svårt i fråga om hemmen men hur har jag icke också upplevat så oändligt mycket av osjälvisk, uppoffrande strävan för hemmet och barnen ej minst av </w:t>
      </w:r>
      <w:r>
        <w:rPr>
          <w:b/>
        </w:rPr>
        <w:t>mödrar²</w:t>
      </w:r>
      <w:r>
        <w:rPr>
          <w:b w:val="0"/>
        </w:rPr>
        <w:t xml:space="preserve"> i fattiga villkor, att det gripit mig in i själen. Många gånger har jag inför mors gärning förnummit som ett eko av skaldeorden om »livets sanna hjältesaga». Lås oss nu ge ett erkännande i gärning åt </w:t>
      </w:r>
      <w:r>
        <w:rPr>
          <w:b/>
        </w:rPr>
        <w:t>mor²</w:t>
      </w:r>
      <w:r>
        <w:rPr>
          <w:b w:val="0"/>
        </w:rPr>
        <w:t xml:space="preserve"> med barnen i de fattiga hemmen!</w:t>
        <w:br/>
        <w:br/>
        <w:t>Herr talman! Jag ber att få yrka bifall till utskottets hemställan.</w:t>
      </w:r>
    </w:p>
    <w:p>
      <w:pPr>
        <w:pStyle w:val="Heading2"/>
      </w:pPr>
      <w:r>
        <w:t>6. Agda Östlund (Socialdemokraterna, woman)</w:t>
      </w:r>
    </w:p>
    <w:p>
      <w:r>
        <w:rPr>
          <w:b w:val="0"/>
        </w:rPr>
        <w:t xml:space="preserve">Herr talman! Efter de anföranden som hållits, framför allt av </w:t>
      </w:r>
      <w:r>
        <w:rPr>
          <w:b/>
        </w:rPr>
        <w:t>fröken²</w:t>
      </w:r>
      <w:r>
        <w:rPr>
          <w:b w:val="0"/>
        </w:rPr>
        <w:t xml:space="preserve"> Wellin och herr Hedlund i Östersund, kunde det kanske icke vara mycket att tillägga, då jag kan instämma i de synpunkter de framfört. Jag vill emellertid deklarera, att jag icke sett denna fråga så, att det gällt vara</w:t>
        <w:br/>
        <w:br/>
        <w:t>Nu kunde det måhända tyckas att det efter herr Lindkvists mycket skickliga anförande för reservationen skulle vara ganska likgiltigt, vilket yrkande som bifalles av kammaren. Enligt min uppfattning är det dock så, att om reservanternas förslag antages kommer ju frågan att avslås, och vad betyder då denna varma vädjan till socialministern? Möjligen att frågan så småningom kan återkomma. Jag är emellertid inte alldeles säker på det utan tror snarare, att herr Lindqvists vädjan först då skulle få någon betydelse, om utskottets hemställan bifölles.</w:t>
        <w:br/>
        <w:br/>
        <w:t xml:space="preserve">När det talas om semestervila för utslitna </w:t>
      </w:r>
      <w:r>
        <w:rPr>
          <w:b/>
        </w:rPr>
        <w:t>mödrar²</w:t>
      </w:r>
      <w:r>
        <w:rPr>
          <w:b w:val="0"/>
        </w:rPr>
        <w:t>, så får man komma ihåg att för de flesta av dem är detta ett fullständigt okänt begrepp. Det finns ju många människor, ifrån de högsta tjänstemän till de enklaste arbetare, som dock ha sin semester, men även för dem, som bara ha ett par dagars ledighet finns det inte alla gånger någon ekonomisk möjlighet att utnyttja semestern till verklig nytta och vila — så långt ha vi ännu inte kommit — och ännu mindre för dem som arbeta i sina hem och icke ha egen inkomst.</w:t>
      </w:r>
    </w:p>
    <w:p>
      <w:pPr>
        <w:pStyle w:val="Heading2"/>
      </w:pPr>
      <w:r>
        <w:t>7. Elof Lindberg (–, man)</w:t>
      </w:r>
    </w:p>
    <w:p>
      <w:r>
        <w:rPr>
          <w:b w:val="0"/>
        </w:rPr>
        <w:t xml:space="preserve">Hur många av dessa utslitna husmödrar skulle kunna beredas denna vila? Ja, det är naturligtvis omöjligt att säga i dag, men även den frågan skulle väl kunna utredas, ty det måste naturligtvis verkställas både undersökningar och kontroll angående hur denna vila skulle kunna utnyttjas liksom angående behovet av vila för utarbetade, fattiga </w:t>
      </w:r>
      <w:r>
        <w:rPr>
          <w:b/>
        </w:rPr>
        <w:t>arbetarhustrur²</w:t>
      </w:r>
      <w:r>
        <w:rPr>
          <w:b w:val="0"/>
        </w:rPr>
        <w:t xml:space="preserve"> och </w:t>
      </w:r>
      <w:r>
        <w:rPr>
          <w:b/>
        </w:rPr>
        <w:t>mödrar²</w:t>
      </w:r>
      <w:r>
        <w:rPr>
          <w:b w:val="0"/>
        </w:rPr>
        <w:t xml:space="preserve">. Att detta behov finnes, bevisas icke minst därav, att det genom </w:t>
      </w:r>
      <w:r>
        <w:rPr>
          <w:b/>
        </w:rPr>
        <w:t>kvinnoorganisationer¹</w:t>
      </w:r>
      <w:r>
        <w:rPr>
          <w:b w:val="0"/>
        </w:rPr>
        <w:t xml:space="preserve"> skapats hem, som ta emot </w:t>
      </w:r>
      <w:r>
        <w:rPr>
          <w:b/>
        </w:rPr>
        <w:t>kvinnor¹</w:t>
      </w:r>
      <w:r>
        <w:rPr>
          <w:b w:val="0"/>
        </w:rPr>
        <w:t xml:space="preserve"> för att de där skola få en välbehövlig vila. Men dessa organisationer äro fattiga och ha ytterst små medel till sitt förfogande och ha icke i nämnvärd grad kunnat bereda några friplatser; här i Stockholm kanske det finns några hem, som kunnat ta hand om dessa utslitna människor. Jag skulle kunna anföra många exempel på hur nära slutet en människa skall vara för att </w:t>
      </w:r>
      <w:r>
        <w:rPr>
          <w:b/>
        </w:rPr>
        <w:t>hon²</w:t>
      </w:r>
      <w:r>
        <w:rPr>
          <w:b w:val="0"/>
        </w:rPr>
        <w:t xml:space="preserve"> skall kunna komma i fråga och hur det endast är i yttersta nöd, som hjälp kan beredas. Men då blir det ofta kommunal vård, och det är något helt annat, som vi veta, något som t. o. m. kan ha sina efterräkningar. TI andra fall ha välvilliga människor offrat pengar till denna vård, men detta nästan uteslutande i Stockholm och möjligen i några andra av de större städerna, men det räcker naturligt inte.</w:t>
        <w:br/>
        <w:br/>
        <w:t xml:space="preserve">De organisationer, som redan börjat ordna med semesterhem, ha 1 varje fall här nedlagt ett oerhört stort arbete, och när jag tillstyrkte 'denna motion 1 utskottet, "gjorde Jag det kanske allra närmast med tanke på att det skulle kunna beviljas anslag till sådana redan befintliga hem. Därigenom skulle denna vård och vistelse, som kunde beredas fattiga </w:t>
      </w:r>
      <w:r>
        <w:rPr>
          <w:b/>
        </w:rPr>
        <w:t>kvinnor¹</w:t>
      </w:r>
      <w:r>
        <w:rPr>
          <w:b w:val="0"/>
        </w:rPr>
        <w:t xml:space="preserve">, både förbilligas och många gånger göras effektivare, ty det är inte alltid säkert, att en fattig DES har någon tillflykt att ty sig till, vare sig </w:t>
      </w:r>
      <w:r>
        <w:rPr>
          <w:b/>
        </w:rPr>
        <w:t>hon²</w:t>
      </w:r>
      <w:r>
        <w:rPr>
          <w:b w:val="0"/>
        </w:rPr>
        <w:t xml:space="preserve"> är frisk eller utsliten.</w:t>
        <w:br/>
        <w:br/>
        <w:t>Det brukar ofta svaras, när man begär medel till något ändamål: Säg varifrån pengarna skola tagas! Det är ett mycket vanligt svar till motionärer, när de yrka på att någonting skall göras som kostar pengar. Jag är inte motionär, men här ha motionärerna anvisat en utväg: allmänna arvsfonden. Jag är inte alls säker på, att om en motionär här hade framställt ett yrkande att staten skulle anslå medel utan angivande av exempelvis arvsfonden, man utan vidare tillstyrkt, att staten skulle ge sig in på en sådan verksamhet. Jag kan mycket väl instimma i herr Lindqvists vädjan, under förutsättning att utskottets hemställan, att Kungl. Maj:t måtte undersöka om det finns någon vättre utväg än att anlita allmänna arvsfonden för detta ändamål, blir biallen.</w:t>
        <w:br/>
        <w:br/>
        <w:t>Jag började mitt anförande med att säga att jag inte tänkt mig, att utskottets hemställan skulle vara ett attentat mot arvsfondens hittillsvarande uppgifter och fortsatta möjligheter, och jag kan också sluta med att säga, att jag inte skulle ha något emot att pengar ansloges från annat håll. Men vi begära utredning och det frågas mycket hövligt, om det är möjligt att medlen skulle kunna utgå ur arvsfonden. Det är icke alls på grund av något som helst misstag om fondens uppgifter utan emedan denna fråga är så viktig. att den icke bara kort och gott bör avslås, som jag för min del har tillstyrkt ett bifall till motionen, vilket jag, herr talman, också nu ber att få göra.</w:t>
      </w:r>
    </w:p>
    <w:p>
      <w:pPr>
        <w:pStyle w:val="Heading2"/>
      </w:pPr>
      <w:r>
        <w:t>8. Axel Lindqvist (Socialdemokraterna, man)</w:t>
      </w:r>
    </w:p>
    <w:p>
      <w:r>
        <w:rPr>
          <w:b w:val="0"/>
        </w:rPr>
        <w:t>Herr talman! Mina herrar! Tillåt mig ännu en gång besvära med några få ord, till en början föranledda av herr Hedlunds anförande. Jag hoppas herr Hedlund inte tar illa upp om jag talar om att jag, då jag för några dagar sedan resonerade med honom om denna sak, sade till honom: Du anlägger alltför mycket känslosynpunkter på en hel del frågor och detta så mycket att det är fara värt, att känslan bär i väg med förnuftet. Och när jag hörde det livliga instämmandet i herr Hedlunds anförande nyss, fick jag nog den uppfattningen, att det till stor del var känslan, kanske inte hos alla, men hos många, som dikterade dessa instämmanden.</w:t>
        <w:br/>
        <w:br/>
        <w:t xml:space="preserve">Nu har denna fråga i den form den fått i utskottets utlåtande fallit för denna riksdag. Första kammaren, har det sagts mig, har nämligen med mycket stor majoritet bifallit reservationen, och då få vi bara hoppas att den riksdag, som nästa år samlas, av Kungl. Maj:t får mottaga förslag om statsbidrag eller på annat sätt, till hjälp åt de tröttkörda </w:t>
      </w:r>
      <w:r>
        <w:rPr>
          <w:b/>
        </w:rPr>
        <w:t>mödrarna²</w:t>
      </w:r>
      <w:r>
        <w:rPr>
          <w:b w:val="0"/>
        </w:rPr>
        <w:t>.</w:t>
        <w:br/>
        <w:br/>
        <w:t>Herr Pehrsson i Göteborg, som i egenskap av prästman helt naturligt håller vackra, känslosamma tal, talade här i dag så vackert om hemmet, och att det första och viktigaste var att hjälpa hemmet. Ja, det behöver herr Pehrsson i Göteborg inte tala om för mig och jag tror inte för någon medlem av det parti, jag tillhör. Vi veta väl, vad hemmet betyder, och vi veta väl, att det i detta land just är de goda hemmen som skola göra det goda Sverige. Detta ha vi lika klart för oss som någonsin herr Pehrsson i Göteborg, och i allt vårt handlande ha vi också visat, att vi ha detta för ögonen.</w:t>
        <w:br/>
        <w:br/>
        <w:t xml:space="preserve">Vad jag närmast ville ha sagt i detta mitt anförande är, att jag tyckte att herr Hedlund icke gav full rättvisa åt de organ och myndigheter, som haft utdelningen av arvfondsmedlen om hand. Herr Hedlund lade sitt anförande så, att man lätt fick det intrycket, att de ifrån Stockholm avlägsnare landsändarna icke fingo sin del av detta anslag. Nu ha naturligtvis inte kammarens ärade ledamöter med sig här i dag statsrevisorernas berättelse, men ni kunna där se efter, att det inte finns något berättigande för den uppfattningen, som herr Hedlund har uttalat, att man härvidlag bortsett från de landsändar, som ligga längre bort. Man kan naturligtvis ha olika uppfattning om ett och annat anslag som utgått, men jag har icke varit i tillfälle, och förmodligen icke heller </w:t>
      </w:r>
      <w:r>
        <w:rPr>
          <w:b/>
        </w:rPr>
        <w:t>fröken²</w:t>
      </w:r>
      <w:r>
        <w:rPr>
          <w:b w:val="0"/>
        </w:rPr>
        <w:t xml:space="preserve"> Wellin, att på annat sätt än genom statsrevisorernas berättelse granska utgifterna för detta ändamål. Denna tryckta berättelse blir givetvis inte precis detsamma som om vi hade urkunderna att tillgå, då vi haft ännu större möjligheter att bedöma saken. När statsrevisorerna haft arvsfondsmedlens utdelning till granskning ha de dock icke — statsrevisorerna äro ju män ur olika partier — haft någon erinran att göra härvidlag utan ha blott lämnat en redogörelse. Härtill kan man genmäla, att statsrevisorerna icke ha rätt att anmärka på Kungl. Maj:ts göranden och låtanden. Detta är visserligen riktigt, men vi alla som varit med i statsrevisionen veta. väl, att även om statsrevisorerna icke ha rätt att anmärka på Kungl. Maj:ts göranden och låtanden, finns emellertid möjligheten att göra en formulering</w:t>
        <w:br/>
        <w:br/>
        <w:t>Av statsrevisorernas berättelse om arvsfondsmedlens användning utläser jag därför den uppfattningen, att revisorerna för sin del icke haft någon erinran därom. Jag skall i detta sammanhang be att få nämna ett par siffror med anledning av herr Hedlunds uttalande om fördelningen av medlen. På sidan 31 1 statsrevisorernas berättelse framgår att Stockholms stad fått 22,000 kronor, Västernorrlands län 30,000, Jämtlands län 31,000 och Norrbottens län 38,200 kronor. Det kan således icke finnas något berättigande för påståendet, att det endast varit de mer centrala delarna av vårt land, som kommit 1 åtnjutande av arvsmedlen.</w:t>
        <w:br/>
        <w:br/>
        <w:t>Slutligen vill det förefalla som om en del av kammarens ärade ledamöter sätta likhetstecken emellan arvsfondens medel och vanliga skattemedel, men det böra vi icke göra. Arvsmedel böra nämligen icke användas för statliga eller kommunala ändamål. När arvsfonden beslutades och det var debatt om saken i första kammaren, höll nuvarande excellensen Sandler ett anförande i denna fråga, och jag skulle här inför kammaren vilja erinra om vad herr Sandler vid detta tillfälle yttrade om arvsfondsmedlen. Anförandet var inte så långt, varför jag skall tillåta mig att läsa upp vad han sade:</w:t>
        <w:br/>
        <w:br/>
        <w:t>»Jag har uppfattat sammanhanget mellan en begränsning av arvsfonden sålunda: då man beskär arvsrätten i vissa av lagen uppräknade hänseenden och sätter in staten såsom ett slags universalarvinge, sker det ingalunda för att göra staten rent privatekonomiskt eller statsfinansiellt sett till arvtagare i stället för de enskilda, utan staten uppträder här såsom universalarvinge, såsom representant, efter mitt sätt att se, för de rätta arvtagarna, nämligen barnen i sambhället, och jag tänker härvid på det stora överväldigande flertalet av vårt samhälles barn som ingen glädje kan få av alla de övriga paragraferna 1 detta lagförslag därför att de ingen utsikt ha att få ärva. För detta flertal av vårt samhälles barn är det egentligen detta kapitel i den nya arvslagen, som har någon betydelse, och ur den synpunkten skulle jag beklaga om man icke ville vidhålla den synpunkten, som finnes nedlagd i den kungl. propositionen, och låta avkastningen av arvsfonden gå till där angivna än-</w:t>
        <w:br/>
        <w:br/>
        <w:t>Jag tror att vad herr Sandler sade vid detta tillfälle är sant även i dag. Jag har litet svårt att förstå särskilt hur mina partivänner skola kunna ansluta sig till den uppfattning, enligt vilken man vill ta ifrån ungdomen och de värnlösa de arvedelar de genom arvsfonden ha fått.</w:t>
      </w:r>
    </w:p>
    <w:p>
      <w:pPr>
        <w:pStyle w:val="Heading2"/>
      </w:pPr>
      <w:r>
        <w:t>9. Per Pehrsson (Nationella framstegspartiet, man)</w:t>
      </w:r>
    </w:p>
    <w:p>
      <w:r>
        <w:rPr>
          <w:b w:val="0"/>
        </w:rPr>
        <w:t xml:space="preserve">Herr talman! Det var med häpnad Jag hörde ett uttalande i herr Lindqvists anförande, och jag hade svårt att tro mina öron, när han efter mitt yttrande förklarade, att jag icke behövde lära det socialdemokratiska partiet hemmets betydelse. Jag erinrar om att Jag gav herr Hedlund, som tillhör detta parti, ett obetingat erkännande för hans förträffliga anförande. En av mina närmaste medarbetare i en barnhemsstyrelse är en socialdemokrat, som jag sätter stort värde på. Jag har t. o. m. en gång kallat en kommunistisk </w:t>
      </w:r>
      <w:r>
        <w:rPr>
          <w:b/>
        </w:rPr>
        <w:t>kvinna¹</w:t>
      </w:r>
      <w:r>
        <w:rPr>
          <w:b w:val="0"/>
        </w:rPr>
        <w:t xml:space="preserve"> till barnavårdsman, ty </w:t>
      </w:r>
      <w:r>
        <w:rPr>
          <w:b/>
        </w:rPr>
        <w:t>hon²</w:t>
      </w:r>
      <w:r>
        <w:rPr>
          <w:b w:val="0"/>
        </w:rPr>
        <w:t xml:space="preserve"> var en god människa.</w:t>
        <w:br/>
        <w:br/>
        <w:t>Jag beklagar om man skall draga ned sådana frågor, nämligen om hemmen och stöd åt hemmen, i partikivet, och jag kan icke underlåta att nedlägga min bestämda gensaga emot detta sätt att draga ner debatten uti en så betydelsefull och oss alla så närstående fråga.</w:t>
      </w:r>
    </w:p>
    <w:p>
      <w:pPr>
        <w:pStyle w:val="Heading2"/>
      </w:pPr>
      <w:r>
        <w:t>10. Conrad Carleson (–, man)</w:t>
      </w:r>
    </w:p>
    <w:p>
      <w:r>
        <w:rPr>
          <w:b w:val="0"/>
        </w:rPr>
        <w:t xml:space="preserve">Herr talman! Denna fråga gäller först och främst, huruvida lagen om allmänna arvsfonden berättigar oss att sträcka ut medelsdispositionen till semesterhjälp åt </w:t>
      </w:r>
      <w:r>
        <w:rPr>
          <w:b/>
        </w:rPr>
        <w:t>mödrar²</w:t>
      </w:r>
      <w:r>
        <w:rPr>
          <w:b w:val="0"/>
        </w:rPr>
        <w:t>. Om den frågan besvaras jakande, är saken redan avgjord. Om man däremot icke är säker på den saken, uppstår frågan: är det lämpligt att ändra lagens bestämmelser för tillgodoseende av nämnda ändamål? Detta sammanhänger med frågan, om det är sannolikt, att arvsfondens medel kunna räcka till även för dessa behov, utan att man behöver minska anslagen till andra områden, där man hittills kunnat bevilja anslag och där behoven anses vara av den beskaffenheten, att de alltjämt böra tillgodoses.</w:t>
        <w:br/>
        <w:br/>
        <w:t>Vad beträffar den första frågan eller om allmänna arvsfondens bestämmelser kunna tolkas så, att det inom lagens råmärken finnes möjlighet att utsträcka hjälpen till nu ifrågasatta ändamål, anser jag för min del att den, som är av den uppfattningen, att lagen nu skulle medgiva en sådan rätt, pressar lagens bestämmelser väl mycket. Jag finner även ett ganska kraftigt stöd för denna min åsikt, när utskottet dock anser sig böra gå ut ifrån möjligheten att så är förhållandet och att riksdagen i den ifrågasatta skrivelsen enligt utskottets förslag bör framhålla, att man eventuellt förväntar ett lagändringsförslag från Kungl. Maj:t. Jag anser således, att de ha mycket goda skäl för sin uppfattning som hävda, att det är tvivelaktigt, huruvida det överhuvud taget är lagligt att nu utsträcka dispositionen över dessa medel på sätt som här är föreslaget. För min del skulle jag naturligtvis, liksom helt säkert alla här, icke ha något emot att bestämmelserna i lagen om fonden så utformades, att man även kunde utsträcka hjälpen på sätt motionärerna ifrågasätta. Men förutsättningen därför är självfallet, att fondens medel också räcka till för ändamålet.</w:t>
        <w:br/>
        <w:br/>
        <w:t>Då uppstår frågan: äro fondens medel för närvarande så disponerade, att man utan åsidosättande av andra trängande behov skulle kunna disponera pengar för nu föreslagna ändamål? Härtill svarar jag att man väl måste anse, att statsrevisorerna, som ägnat detta spörsmål ganska stor uppmärksamhet, borde ha gjort några anmärkningar emot sättet att disponera dessa medel, om de hade kunnat finna, att det i dispositionssättet funnes något som strede emot lagens mening i fråga om dessa pengars användning.</w:t>
        <w:br/>
        <w:br/>
        <w:t>Jag utgår därför från att man näppeligen i stort sett skall kunna göra någon anmärkning mot sättet att disponera medlen. Var och en måste säkerligen vid läsningen av den tabell, som återfinnes i utskottets utlåtande, säga sig, att man i stort sett icke kan rubba den disposition, som redan är gjord. Jag antar sålunda att man näppeligen kan draga in eller minska bidragen till barnhem eller åtskilliga andra institutioner, till vilka större delen av dessa medel går.</w:t>
        <w:br/>
        <w:br/>
        <w:t>Under denna förutsättning blir nästa fråga: kunna fondens medel tänkas komma att ökas så mycket, att man kan våga sig på att utsträcka bestämmelserna på sätt som är ifrågasatt? För min del är jag inte säker på det. Jag tror inte att i regel till arvsfonden gå medel, som vederbörande avsiktligt tänkt sig skola gå till fonden. Det kan mycket väl hända, att så ibland är förhållandet, men jag tror inte att människorna i allmänhet äro så beskaffade, att de skänka pengar till en dylik statsfond. Skulle någon ha verklig avsikt att genom disposition av sin kvarlåtenskap gagna barn, tror jag vederbörande gör detta genom testamente. Det är nog mera oavsiktligt, som icke testamente uppgöres och som medlen gå till arvsfonden. Jag skulle också tro, att möjligen redan den diskussion, som i dag förts, kommer att minska till-</w:t>
        <w:br/>
        <w:br/>
        <w:t>Jag tror således att man icke i stort sett kan räkna med att arvsfondens medel skola ökas. Om herrarna hade statsrevisorernas berättelse här tillgänglig, skulle herrarna finna, att det under de fyra senaste åren icke skett någon ökning, utan mera en minskning av det sammanlagda beloppet av de medel som influtit till allmänna arvsfonden. Under budgetåren '/; 1931—""/; 1935 ha sålunda influtit resp. c:a kr. 1,168,000, kr. 919,000, kr. 743,000 och kr. :775,000. Detta ger ett ytterligare belägg på att man icke torde böra räkna med att de årliga tillskotten till arvsfonden komma att ökas — man måste naturligtvis frånse undantagsfall, varom i denna debatt antytts.</w:t>
        <w:br/>
        <w:br/>
        <w:t xml:space="preserve">Hur behjärtansvärt det än kan vara att utvidga möjligheterna att disponera fondens medel till nyttiga ändamål, för familjer, både </w:t>
      </w:r>
      <w:r>
        <w:rPr>
          <w:b/>
        </w:rPr>
        <w:t>mödrar²</w:t>
      </w:r>
      <w:r>
        <w:rPr>
          <w:b w:val="0"/>
        </w:rPr>
        <w:t xml:space="preserve"> och barn, ber jag, herr talman, att för min del på nu anförda skäl få förklara, att jag kommer att rösta för reservationen.</w:t>
      </w:r>
    </w:p>
    <w:p>
      <w:pPr>
        <w:pStyle w:val="Heading2"/>
      </w:pPr>
      <w:r>
        <w:t>11. Samuel Hedlund (Jordbrukarnas fria grupp, man)</w:t>
      </w:r>
    </w:p>
    <w:p>
      <w:r>
        <w:rPr>
          <w:b w:val="0"/>
        </w:rPr>
        <w:t>Herr talman! Jag skulle inte ha besvärat kammaren en gång till, om jag inte tagit så starkt intryck av herr Lindqvists anförande, att jag nödgats begära ordet. Herr Lindqvist beskyllde mig för att jag i mitt förra anförande skulle ha klandrat Kungl. Maj:t för att Kungl. Maj:t skulle ha på orättvist sätt fördelat dessa arvsmedel. Så sade jag väl ändå inte, herr Lindqvist. Jag sade att dessa medel icke komma alla samhällen i detta land till godo, framför allt icke alla de mindre som behöva hjälp, för det ändamål, varom här är fråga.</w:t>
        <w:br/>
        <w:br/>
        <w:t xml:space="preserve">För att förklara vad jag menar skall jag exemplifiera saken. Om en arbetstyngd </w:t>
      </w:r>
      <w:r>
        <w:rPr>
          <w:b/>
        </w:rPr>
        <w:t>mor²</w:t>
      </w:r>
      <w:r>
        <w:rPr>
          <w:b w:val="0"/>
        </w:rPr>
        <w:t xml:space="preserve"> i en stad behöver en dags ledighet ifrån barnen, kan </w:t>
      </w:r>
      <w:r>
        <w:rPr>
          <w:b/>
        </w:rPr>
        <w:t>hon²</w:t>
      </w:r>
      <w:r>
        <w:rPr>
          <w:b w:val="0"/>
        </w:rPr>
        <w:t xml:space="preserve"> skicka dem till barnkrubban, men om en </w:t>
      </w:r>
      <w:r>
        <w:rPr>
          <w:b/>
        </w:rPr>
        <w:t>torparhustru²</w:t>
      </w:r>
      <w:r>
        <w:rPr>
          <w:b w:val="0"/>
        </w:rPr>
        <w:t xml:space="preserve"> i en by behöver ägna sin kraft åt arbete utanför hemmet en dag, kan </w:t>
      </w:r>
      <w:r>
        <w:rPr>
          <w:b/>
        </w:rPr>
        <w:t>hon²</w:t>
      </w:r>
      <w:r>
        <w:rPr>
          <w:b w:val="0"/>
        </w:rPr>
        <w:t xml:space="preserve"> inte skicka sina barn till barnkrubban, emedan det inte finns någon barnkrubba. Det är därför jag säger, att landsbygden icke i samma utsträckning som städerna kunnat tillgodogöra sig arvsfondsmedlen. Detta skulle däremot möjliggöras om fonden finge användas för i motionen angivet ändamål.</w:t>
        <w:br/>
        <w:br/>
        <w:t xml:space="preserve">I kammaren råder inte mer än en mening om behovet för </w:t>
      </w:r>
      <w:r>
        <w:rPr>
          <w:b/>
        </w:rPr>
        <w:t>mödrar²</w:t>
      </w:r>
      <w:r>
        <w:rPr>
          <w:b w:val="0"/>
        </w:rPr>
        <w:t xml:space="preserve"> att få en tids vila, vilket också är nödvändigt för barnens fostran. Herr Lindberg i Umeå säger: »Jag skulle inte ha något emot att hjälpa </w:t>
      </w:r>
      <w:r>
        <w:rPr>
          <w:b/>
        </w:rPr>
        <w:t>mödrarna²</w:t>
      </w:r>
      <w:r>
        <w:rPr>
          <w:b w:val="0"/>
        </w:rPr>
        <w:t xml:space="preserve">, men här rör det sig om så små summor, att vi i själva verket inte kunna hjälpa dem alls.» Ja, ingen i första lagutskottet och inte heller </w:t>
      </w:r>
      <w:r>
        <w:rPr>
          <w:b/>
        </w:rPr>
        <w:t>fröken²</w:t>
      </w:r>
      <w:r>
        <w:rPr>
          <w:b w:val="0"/>
        </w:rPr>
        <w:t xml:space="preserve"> Wellin som motionär har tänkt, att </w:t>
      </w:r>
      <w:r>
        <w:rPr>
          <w:b/>
        </w:rPr>
        <w:t>mödrarnas²</w:t>
      </w:r>
      <w:r>
        <w:rPr>
          <w:b w:val="0"/>
        </w:rPr>
        <w:t xml:space="preserve"> semesterfråga skulle kunna rationellt lösas på detta sätt. Vad vi inom lagutskottet ha sagt är, att när samhället förfogar över medel i allmänna arvsfonden, bör samhället pröva på vilket sätt dessa medel lämpligen kunna användas för det ändamål, vartill de äro anslagna. Vi säga vidare: Vi tjäna barnavården bättre genom att öka möjligheten för </w:t>
      </w:r>
      <w:r>
        <w:rPr>
          <w:b/>
        </w:rPr>
        <w:t>mödrarna²</w:t>
      </w:r>
      <w:r>
        <w:rPr>
          <w:b w:val="0"/>
        </w:rPr>
        <w:t xml:space="preserve"> att vårda sina barn i hemmen än genom att lämna anslag till anstalter för barnens vård -och fostran.</w:t>
        <w:br/>
        <w:br/>
        <w:t xml:space="preserve">Jag har märkt en viss tendens att mera ömma för barnens vård utanför än inom hemmet. Det existerar knappast någonting annat än skyddsuppfostran och samhällsvård i våra dagar. Sällan tänker man på att de medel som lämnas till s. k. skyddsuppfostran och samhällsvård många gånger varit bättre använda, om de i rätt tid lämnats till hemmen som hjälp åt </w:t>
      </w:r>
      <w:r>
        <w:rPr>
          <w:b/>
        </w:rPr>
        <w:t>mödrarna²</w:t>
      </w:r>
      <w:r>
        <w:rPr>
          <w:b w:val="0"/>
        </w:rPr>
        <w:t xml:space="preserve"> 1 deras fostrargärning. Jag tror att vi äro inne på en olycklig väg, om vi alltför mycket upp-</w:t>
        <w:br/>
        <w:br/>
        <w:t>Ang. understöd från allmänna arvsfonden. (Forts.) muntra till kollektiv uppfostran. Det bör än en gång sägas ifrån, att det som bör vara grundläggande i allt samhällets barnavårdsarbete, det är att taga sikte på barnens uppfostran i hemmen, och för att liksom tända en fackla till förmån för denna uppfattning yrkar jag, herr talman, fortfarande bifall till utskottets hemställan.</w:t>
      </w:r>
    </w:p>
    <w:p>
      <w:pPr>
        <w:pStyle w:val="Heading2"/>
      </w:pPr>
      <w:r>
        <w:t>12. Carl Lindberg (Socialdemokraterna, man)</w:t>
      </w:r>
    </w:p>
    <w:p>
      <w:r>
        <w:rPr>
          <w:b w:val="0"/>
        </w:rPr>
        <w:t>Herr talman! Jag skulle kunna inskränka mig till att instämma i herr Hedlunds första anförande, men jag skall göra ett litet tillägg till vad han sade.</w:t>
        <w:br/>
        <w:br/>
        <w:t xml:space="preserve">Jag skulle vilja framhålla, att även om man bifaller utskottets hemställan, behöver detta i och för sig icke utesluta en vädjan till socialministern att ha sin uppmärksamhet riktad på föreliggande fråga. Jag tror heller inte, att om man bifaller utskottets hemställan, man därför med någon större nödvändighet behöver befara, att den övriga verksamhet, som arvsfonden bedriver, skall komma att bli på något sätt eftersatt. Om man bifaller utskottets förslag, har man kanske därmed lagt grunden till skapandet av ett organ, som man för framtiden så väl behöver för att hjälpa sådana </w:t>
      </w:r>
      <w:r>
        <w:rPr>
          <w:b/>
        </w:rPr>
        <w:t>mödrar²</w:t>
      </w:r>
      <w:r>
        <w:rPr>
          <w:b w:val="0"/>
        </w:rPr>
        <w:t xml:space="preserve"> och barn, som avses i motionen.</w:t>
        <w:br/>
        <w:br/>
        <w:t>Jag tror således, att de, som tala för reservationen, äro, så att säga, ute i ogjort väder. De behöva icke befara, att det kommer att ske någon olycka med arvsfonden, därest man bifaller utskottets hemställan. Utskottet har också sagt ifrån, att om det med nuvarande statuter för arvsfonden inte går att bevilja hjälp på det sätt, som motionären föreslagit, bör Kungl. Maj:t förbereda en lagändring, som riksdagen sedan får tillfälle att behandla.</w:t>
        <w:br/>
        <w:br/>
        <w:t>Jag tror således, att utskottet har garderat sig mot alla överraskningar, och det finns säkerligen inga skäl att yrka avslag på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2048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