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2074</w:t>
      </w:r>
    </w:p>
    <w:p>
      <w:r>
        <w:rPr>
          <w:b/>
        </w:rPr>
        <w:t xml:space="preserve">Datum: </w:t>
      </w:r>
      <w:r>
        <w:t>1936-06-11</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Viktor Herou (Socialistiska partiet, man)</w:t>
      </w:r>
    </w:p>
    <w:p>
      <w:r>
        <w:rPr>
          <w:b w:val="0"/>
        </w:rPr>
        <w:t>Herr talman! Jag har för avsikt att samtala litet med ett par borgerliga talesmän, som under den föregående debatten frankt förklarat, att hela svenska folket står bakom den militära upprustning, som riksdagen nu ämnar genomföra.</w:t>
        <w:br/>
        <w:br/>
        <w:t>Innan jag gör detta, vill jag emellertid först ge mitt erkännande åt de talare, som i denna församling mitt i det allmänna rustningsvanvettet vågat hävda den synpunkten, att militära rustningar icke kunna ge oss garanti för våra liv, för fred och frihet. Jag vill ge ett erkännande åt en ledamot av försvarskommissionen. Herr Lindberg i Umeå har vågat hävda den åskådning som arbetarna dyrt vunno genom världskriget 1914. Socialdemokraterna sände två nedrustare till försvarskommissionen. Den ene av dem är i dag försvarsminister och upprustare. Jag vill emellertid ge honom ett erkännande för att han här till kammarens protokoll gjort den beräkning av de verkliga kostnaderna, som är viktig och avgörande, då man skall bedöma både regeringens förslag och utskottets förslag. Han förklarade, att utskottets förslag i realiteten skulle komma att medföra en kostnad på 170 miljoner i nästa års budget. Då han det oaktat sedan uttalade, att socialdemokratien skall respektera det beslut, som riksdagen här går att fatta, är jag övertygad om att många arbetare och småbönder ute i landet komma att resonera som så, att antingen måste de där garanterna skiljas från sitt parti, eller också måste vi gå till ett annat parti med våra sympatier.</w:t>
        <w:br/>
        <w:br/>
        <w:t>Den andra ledamoten av försvarskommissionen, herr Lindberg, har, som jag förut sade, vågat hävda de erfarenheter, som arbetarrörelsen vann under världskriget. Det finns ingenting, som tydligare visar den förändring i uppfattningen, som härvidlag inträtt, än ett manifest från socialdemokratiska partiet av år 1914. Då utskickade partiet till Sveriges arbetande folk ett manifest, undertecknat av den nuvarande utrikesministern Sandler, nuvarande försvarsministern Vennerström, Hjalmar Branting och Fredrik Ström. TI detta manifest skrev man som ett allmänt uttryck för vad Sveriges arbetande folk då kände, »att världskrigets fruktansvärda verklighet skall väcka nya massor till klar insikt om att trygghet för nationerna aldrig kan vinnas på militarismens vägar». Man tillade: »I denna stund se vi klarare än någonsin, 1 vilken avgrund vårt land skulle störtats, om man låtit sig ryckas med av enstaka vettvilliga stämmors önskan om att vi skulle engagera oss för en viss stormaktsgrupps intressen.» Det var arbetarrörelsens uppfattning åren närmast efter världskriget, och folket har inte glömt bort den, även om vissa politiker glömt den läxa, som den senaste stora världsbranden gav. Med den uppfattning, som det socialdemokratiska partiet nu har tillägnat sig, måste man väl inom detsamma med sorg och grämelse konstatera, att man for så hårt fram med dem, som 1914 vågade hävda, att vi skulle gå in för en viss stormaktsgrupps intressen. Jag behöver bara nämna sådana som Steffen, Järte och ett par andra, som kastades ut ur arbetarrörelsen, därför att de gjorde sig till talesmän för en sådan tankegång. Om emellertid efter vad som nu inträffat en liknande rensning skulle gå ut över den socialdemokratiska riksdagsgruppen, som skedde mot dessa herrar 1914, skulle den gruppen säkerligen bli riksdagens minsta grupp.</w:t>
        <w:br/>
        <w:br/>
        <w:t>För att belysa den förändrade inställning, som det socialdemokratiska partiet numera intar, behöver jag för övrigt endast åberopa ett yttrande av Hjal-</w:t>
        <w:br/>
        <w:br/>
        <w:t>Bondeförbundets massivt sakkunnige ledamot i försvarskommissionen hade ordet här för en stund sedan, och han hade därvid djärvheten antyda, att den förstärkning av vårt försvarsväsen, som vi genomförde 1914, höll oss utanför världsbranden. Vad har han för bevis för den saken? Varje skolpojke vet ju tvärtom, att en hel rad av småstater, Norge, Danmark, Holland, Spanien, Portugal och Schweiz också lyckades hålla sig utanför världskriget trots ett många gånger obefintligt krigsväsen, för att nu inte tala om Luxemburg och andra lilleputtstater, som hade ett betydligt mycket sämre läge än Sverige. Är det vidare bondeförbundet obekant, att den starkast rustade militärmakten. Tyskland, som var ett mönsterland för preusseri och upprustning, for mycket illa trots all sin militarism — eller kanske tack vare denna. Bondeförbundets sakkunnige sade vidare, att vi måste ha ett försvar av den omfattningen, att kostnaderna för en makt, som eventuellt vill anfalla oss, bli så mycket större än vinsten, om man nu skulle lyckas betvinga vårt land. Han tillade. att detta var den enda garantien för småstaterna. Ja, det var i så fall en mycket dålig garanti, herr Nilsson i Hörby. För att bevisa den saken behöver man ju bara göra en jämförelse med tidigare erövringskrig, t. ex. Italiens. I en italiensk tidskrift uppgavs för litet sedan, att Italiens tre tidigare kolonialkrig kostat sammanlagt 10,700 italienska och 15,000 infödda soldaters liv. I de kolonier, som det här gäller, finns i dag omkring 3,000 italienska kolonister. För att bereda arbete och utkomst åt en kolonist måste alltså fyra italienska och fem infödda soldater offra sina liv. Kostnaderna för erövringen av dessa områden gingo på 20 miljarder lire, vilket innebär, att varje kolonist kostat nationen sju millioner lire. Tycker verkligen herr Nilsson i Hörby, att det var en fin affär? Har han inte under sitt ivriga spanande efter synpunkter i försvarsfrågan uppmärksammat, att Italien trots detta vågat göra om experimentet en gång till, och även denna gång kanske det blir en lika dålig affär. Det är således i sanning illa ställt med det skydd, som herrarna rekommendera. Man säger, att vi hotas av större faror än någonsin, men det skydd, som bondeförbundet rekommenderar, är inte bara odugligt, utan det till och med ökar våra risker och förstorar faran för OSS.</w:t>
        <w:br/>
        <w:br/>
        <w:t>Om jag sedan får säga ett par ord till högerns ledare, herr Skoglund, vill jag påminna honom, hurusom han överlägset förklarade, att lantmännen runt om 1 Sveriges land voro för ökade militära rustningar. Ja, han gjorde Ju ett litet undantag. Herr Skoglund sade, att för lantmännen i det socialistiska</w:t>
        <w:br/>
        <w:br/>
        <w:t>Man har under debattens lopp också gjort en sammanställning mellan försvaret och de sociala reformerna, och det med all rätt. När statsministern erbjuder sig öka kostnaderna för militärväsendet med 40 å 50 miljoner kronor, bara han får löfte om att det sociala reformarbetet icke eftersättes och försummas, kan han aldrig dölja det faktum, att varje miljon ytterligare till försvarsväsendet minskar förutsättningarna för att genomföra de nödvändiga sociala reformerna. Herr Anderssons i Rasjön löfte om att det sociala erformarbetet skall försiggå alldeles oavsett beslutet i försvarsfrågan, är lika illa genomtänkt. Herr Eriksson i Falun bevisade ju med sin lista på nödvändiga reformer just riktigheten av vårt påstående om att varje miljon ytterligare till försvaret lägger oerhörda hinder i vägen för det sociala reformarbetet. Man har ju till exempel i vissa länder bättre folkpensioner än i Sverige.</w:t>
        <w:br/>
        <w:br/>
        <w:t xml:space="preserve">Tidningen Socialdemokraten, som annars brukar använda mycket starka och lovprisande ord om vad man från socialdemokraternas sida genomfört i den vägen, skriver 1 ett nummer från 1 maj 1 år, att fjolårets beslut om förbättring av folkpensionerna med dyrortsgruppering utgjorde faktiskt ett slående bevis på den moderation som den socialdemokratiska regeringen ålägger sig, när det gäller sociala reformer. Tidningen gör vidare en jämförelse mellan det svenska förslaget och den folkpensionering, som genomförts i Danmark. I Sverige erhåller, säger man, en man 320 kronor vid 67 års ålder, men i Danmark erhåller en ensam man vid 65 års ålder 468 kronor och en ensam </w:t>
      </w:r>
      <w:r>
        <w:rPr>
          <w:b/>
        </w:rPr>
        <w:t>kvinna¹</w:t>
      </w:r>
      <w:r>
        <w:rPr>
          <w:b w:val="0"/>
        </w:rPr>
        <w:t xml:space="preserve"> 432 kronor. Ändå har man i Danmark genomfört en dyrortsgruppering, som ger vederlag för de högre levnadskostnaderna på dyrorterna. Har man månne att söka anledningen till att Danmark kunnat införa en så mycket bättre folkpensionering än Sverige i den omständigheten, att man i Danmark även från de borgerligas sida nöjt sig med en militärbudget på 33 miljoner? Jag måste onekligen fråga mig, om det ändå inte är ett slående exempel på hurusom man från de borgerligas sida vältrar hinder i vägen för detta sociala reformarbete, då man går in för denna fullkomligt meningslösa och orimliga upprustning.</w:t>
        <w:br/>
        <w:br/>
        <w:t>Till sist skulle jag bara vilja erinra om att när svenska folket i fjol höst på etervågorna fingo ta del av de uppfattningar, som gjorde sig gällande bland sakkunskapen inom försvarskommissionen, uteslöts från denna debatt en meningsriktning, bakom vilken det ändock i senaste valrörelsen stod ett flertal av landets väljare. Det kallar man för demokrati! Men vad var det då för</w:t>
        <w:br/>
        <w:br/>
        <w:t>Jag vill sluta mitt anförande med att erinra om att en av de män, som nu sitta på statsrådsbänken, yttrade år 1928, då han var redaktör för tidningen Socialdemokraten, att tryggheten i en topprustad värld är en chimär, och att avrustning måste vara själva inkörsporten till trygghetens rike. Ett annat av de nuvarande statsråden, som då var redaktör för Ny Tid, skrev några dagar senare en ledare i sin tidning, i vilken han uttalade, att vad fredsrörelsen och pacifismen hittills lyckats åstadkomma är ändå hat mot kriget och mot rustningarna. Han skrev följande tänkvärda ord, som vi böra lägga på minnet: »Kan hatet mot kriget sätta folken i rörelse för att tvinga regeringarna till handling, då lösas snart av sig självt de frågor som blott äro delar av det stora problemet.» Man måste beklaga, att Sveriges arbetarrörelse icke redan före genomförandet av det beslut, som riksdagen nu kommer att fatta, skapat en sådan massrörelse, som kunnat påverka regeringen enligt det recept, som det nuvarande statsrådet på sin tid gav i Ny Tid, så att problemet kunnat nalkas sin lösning enligt arbetarnas egen mening. TI det uttalandet ha vi den linje, som kan samla Sveriges arbetande folk, men det blir icke vare sig kring reservationen eller kring utskottets utlåtande.</w:t>
        <w:br/>
        <w:br/>
        <w:t>Jag yrkar, herr talman, avslag på utskottets och reservanternas förslag.</w:t>
      </w:r>
    </w:p>
    <w:p>
      <w:pPr>
        <w:pStyle w:val="Heading2"/>
      </w:pPr>
      <w:r>
        <w:t>2. Torgil von Seth (–, man)</w:t>
      </w:r>
    </w:p>
    <w:p>
      <w:r>
        <w:rPr>
          <w:b w:val="0"/>
        </w:rPr>
        <w:t>Herr talman! Kammarens uppmärksamhet har nästan till bristningsgränsen upptagits av flera talare. För min del skall jag inte bli långvarig, men jag kan inte underlåta att svara på en del frågor, som här blivit gjorda.</w:t>
        <w:br/>
        <w:br/>
        <w:t>Herr Eriksson i Falun frågade bl. a., vad det blir för medel över till sociala reformer och till genomförande av befolkningskommissionens förslag, när så mycket skattemedel skola utgå till försvaret. För min del vill jag kort och gott svara: Vad blir det för medel över till sociala reformer och till hela vårt kulturella liv, om våra sociala välfärdsanordningar spolieras av en eventuell fiende eller landet besättes av främmande trupper? Herr Eriksson polemiserade vidare mot att högern inte skulle ha respekterat 1925 års försvarsordning utan under de senaste åren vid upprepade tillfällen motionerat om anslag, som skulle innebära ett upprivande av 1925 års beslut. Ja, högerns</w:t>
        <w:br/>
        <w:br/>
        <w:t xml:space="preserve">Herr Vougt påstod vidare i sitt första anförande, att enligt hans mening det inte kunde förmärkas någon oro hos det svenska folket över vårt läge eller över vårt försvarsväsens tillstånd. Jag finner det ganska anmärkningsvärt, att ett sådant yttrande kommit från en person i en så ledande ställning som den herr Vougt har. Och jag har mycket svårt att förstå, att han inte här talade mot bättre vetande, ty iust inom hans egen landsända har man på det mest kraftiga sätt manifesterat sin försvarsvilja, och från den sydöstra delen av den provinsen ha 55,000 medborgare, män och </w:t>
      </w:r>
      <w:r>
        <w:rPr>
          <w:b/>
        </w:rPr>
        <w:t>kvinnor¹</w:t>
      </w:r>
      <w:r>
        <w:rPr>
          <w:b w:val="0"/>
        </w:rPr>
        <w:t>, gamla och unga skrivit under en petition för bibehållande av södra skånska infanteriregementet. I vissa socknar har varje person över aderton år skrivit under detta. Ar icke detta en manifestation, som måste tyda på en vaknande försvarsvilja, och en manifestation till den riksvårdande församlingen, att det är oro ute i landet? Skall det fordras ytterligare en dunderskräll och skall Abessiniens öde behöva efterföljas av andra, innan de försvarsljumma i vårt land inse, att det är nödvändigt, att något göres och göres snart?</w:t>
        <w:br/>
        <w:br/>
        <w:t>Vi veta också med all säkerhet, att den respekt, som vår försvarsvilja ingav de stridande stormakterna 1914—1918, till största delen bidrog till att vi då kunde bevara vår neutralitet. Dagens situation är den, att ett försvarslöst eller illa utrustat land — även om det befinner sig i periferien som vårt — utgör en fara för Europas lugn. I motsats till herr Vougt är det min fasta förvissning, att det allvarliga läget ute i världen ingivit det svenska folket en känsla av stor oro för det tillstånd vårt försvarsväsende befinner sig i. Och inte minst den ungdom, som i hemsökelsens stund skall fullgöra sin plikt under fanorna, måste hysa en bristande tillit till den ofullständiga tekniska utrustning, som vår nuvarande försvarsminister kan ställa till förfogande.</w:t>
        <w:br/>
        <w:br/>
        <w:t>Den förstärkta försvarsordning, som jag hoppas att vi om några timmar skola votera om, är en nödvändig åtgärd för att trygga folkets välfärd och framtid. Ett fullgott försvar, buret av folkets försvarsvilja, är, herr talman, svenska folkets deklaration utåt att under gemensamma uppoffringar manifestera vår orubbliga vilja att värna vår fred och neutralitet. Den tanken hyses av så stora delar av vårt folk, att hans excellens statsministern säkerligen felbedömt läget, då han gjort landets försvarsfråga till ett politiskt bytesobjekt. Må riksdagen därför i dag fatta ett beslut, som giver oss ett motståndskraftigt lås för Svea rikes portar, innan det är för 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2074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