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798</w:t>
      </w:r>
    </w:p>
    <w:p>
      <w:r>
        <w:rPr>
          <w:b/>
        </w:rPr>
        <w:t xml:space="preserve">Datum: </w:t>
      </w:r>
      <w:r>
        <w:t>1937-05-12</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Åkerberg (Socialdemokraterna, man)</w:t>
      </w:r>
    </w:p>
    <w:p>
      <w:r>
        <w:rPr>
          <w:b w:val="0"/>
        </w:rPr>
        <w:t>Herr talman! Jag begärde icke ordet med anledning av den paragraf, som herr Sandström här förde på tal och som varit föremål för diskussionen hittills. Det skulle ju vara mycket att ventilera i sammanhang med detta lagförslag. I likhet med åtskilliga produkter, som komma i sista hand från medicinalstyrelsen, är det ju i hög grad en skrivbordsprodukt. Sakkunskapen ute i landstingen har fått göra sig mycket litet gällande i utarbetandet av detta förslag, såväl som av en hel del tidigare förslag rörande barnmorskor och distriktssköterskor och sådant, men jag har ändå inte så stora anmärkningar att göra emot förslaget. Jag vill emellertid göra ett par påpekanden.</w:t>
        <w:br/>
        <w:br/>
        <w:t xml:space="preserve">I 8 6 finns det en bestämmelse, som enligt utskottets förslag lyder: »Då distriktsbarnmorska för förrättning i barnaföderskas hem måst företaga färd, som överstigit en kilometer, är </w:t>
      </w:r>
      <w:r>
        <w:rPr>
          <w:b/>
        </w:rPr>
        <w:t>hon²</w:t>
      </w:r>
      <w:r>
        <w:rPr>
          <w:b w:val="0"/>
        </w:rPr>
        <w:t xml:space="preserve"> berättigad att av den vårdade erhålla antingen fri skjuts eller ersättning för resekostnaden enligt taxa» 0. s. v. Denna bestämmelse kan ju låta rimlig, men enligt min uppfattning kommer den att äventyra mycket i det syfte, som ligger till grund såväl för denna lag som för några andra lagförslag från regeringens sida, som vi behandlat i år. Meningen är ju, att barnaföderskorna skola göras till föremål för större omvårdnad från barnmorskornas sida än vad förut varit fallet såväl beträffande förbehandlingen som efterbehandlingen. Det är uppenbart, att om barnaföderskorna själva skola betala skjutsarna för barnmorskorna, kommer detta att omöjliggöra något större antal besök från barnmorskans sida, ifall denna är bosatt på något längre avstånd från barnaföderskans hem. Jag har inte något annat förslag att framställa — jag ville endast påpeka dessa förhållanden — och jag är övertygad om att en revision av bestämmelsen i detta avseende rätt snart kommer att tvinga sig fram.</w:t>
        <w:br/>
        <w:br/>
        <w:t xml:space="preserve">Däremot skulle jag i fråga om 5 $ mom. 1, vid vilket moment </w:t>
      </w:r>
      <w:r>
        <w:rPr>
          <w:b/>
        </w:rPr>
        <w:t>fröken²</w:t>
      </w:r>
      <w:r>
        <w:rPr>
          <w:b w:val="0"/>
        </w:rPr>
        <w:t xml:space="preserve"> Hesselgren och </w:t>
      </w:r>
      <w:r>
        <w:rPr>
          <w:b/>
        </w:rPr>
        <w:t>fru²</w:t>
      </w:r>
      <w:r>
        <w:rPr>
          <w:b w:val="0"/>
        </w:rPr>
        <w:t xml:space="preserve"> Johansson avgivit en reservation, vilja instämma 1 denna reservation.</w:t>
        <w:br/>
        <w:br/>
        <w:t xml:space="preserve">Enligt utskottsförslaget skall lönen till distriktsbarnmorska utgöra 1,500 kronor. </w:t>
      </w:r>
      <w:r>
        <w:rPr>
          <w:b/>
        </w:rPr>
        <w:t>Fröken²</w:t>
      </w:r>
      <w:r>
        <w:rPr>
          <w:b w:val="0"/>
        </w:rPr>
        <w:t xml:space="preserve"> Hesselgrens reservation tillstyrker stadgandet i nämnda moment med den ändring, att ordet »ettusenfemhundra» utbytes mot »ettusenåttahundra». Jag tycker, att det är rimligt, att lönen till barnmorskorna sättes högre än 1,500 kronor, om de hädanefter inte skola ha rätt att uppbära någon ersättning vid sidan av lönen, utan endast skola ha lön från staten.</w:t>
        <w:br/>
        <w:br/>
        <w:t>Jag talade nyss om skrivbordsprodukt och just i fråga om beräkningen av</w:t>
        <w:br/>
        <w:br/>
        <w:t xml:space="preserve">Nu har utskottet försökt lösa detta genom att göra det uttalandet, att landstingen böra lämna ersättning till distriktsbarnmorska, så att ingen skulle få lägre lön enligt de föreslagna bestämmelserna än </w:t>
      </w:r>
      <w:r>
        <w:rPr>
          <w:b/>
        </w:rPr>
        <w:t>hon²</w:t>
      </w:r>
      <w:r>
        <w:rPr>
          <w:b w:val="0"/>
        </w:rPr>
        <w:t xml:space="preserve"> haft förut. Hur skall det gå till? Vem skall räkna ut, hur stor inkomst barnmorskorna ha haft förut? De ha förut inte bara haft lön från stat, landsting och kommun, utan de ha också uppburit ersättning enligt taxa. Man skulle i så fall få lita på deras egna uppgifter om den inkomst de haft, och det kommer att bereda landstingen, som ju blir den institution, som skall ha hand om dessa saker, fullständigt oöverstigliga svårigheter att skaffa dessa uppgifter. Då jag själv tillhör landstinget och till och med tillhör barnmorskestyrelsen i det län jag representerar, vill jag inte gärna vara med om att försöka knäcka dessa svårigheter, utan vill hemställa, huruvida det inte vore bättre att i så fall taga till lönen något högre och lita på att de barnmorskor, som redan finnas, skola vara nöjda med den ersättning, som denna lön ger dem.</w:t>
        <w:br/>
        <w:br/>
        <w:t xml:space="preserve">Jag vill med denna motivering, herr talman, yrka bifall till den reservation, som </w:t>
      </w:r>
      <w:r>
        <w:rPr>
          <w:b/>
        </w:rPr>
        <w:t>fröken²</w:t>
      </w:r>
      <w:r>
        <w:rPr>
          <w:b w:val="0"/>
        </w:rPr>
        <w:t xml:space="preserve"> Hesselgren och </w:t>
      </w:r>
      <w:r>
        <w:rPr>
          <w:b/>
        </w:rPr>
        <w:t>fru²</w:t>
      </w:r>
      <w:r>
        <w:rPr>
          <w:b w:val="0"/>
        </w:rPr>
        <w:t xml:space="preserve"> Johansson avgivit.</w:t>
      </w:r>
    </w:p>
    <w:p>
      <w:pPr>
        <w:pStyle w:val="Heading2"/>
      </w:pPr>
      <w:r>
        <w:t>2. Johan Friggeråker (Bondeförbundet, man)</w:t>
      </w:r>
    </w:p>
    <w:p>
      <w:r>
        <w:rPr>
          <w:b w:val="0"/>
        </w:rPr>
        <w:t>Herr talman! Jag ber att först få instämma i herr Åkerbergs yttrande beträffande hans ståndpunkt till frågan om barnmorskornas avlöning. Jag begärde emellertid även ordet, i anledning av 2 mom. 5 $ och 2 mom. 11 $, där utskottet föreslår, att eventuell tvist skall avgöras av medicinalstyrelsen, som härutinnan äger meddela beslut, och där utskottet gjort det betydelsefulla tillägget, att »dylikt beslut må ej överklagas». Detta betyder, att medicinalstyrelsen är sista instans, och det är ganska ovanligt, att en central verksmyndighet får en sådan befogenhet. Det riktiga är väl, om man vill lägga ärendet under medicinalstyrelsen, att den, som är missnöjd med medicinalstyrelsens beslut, äger att i vanlig ordning överklaga detta beslut, då frågan går till Kungl. Maj:t i statsrådet.</w:t>
        <w:br/>
        <w:br/>
        <w:t>Jag skulle därför, herr talman, vilja föreslå en kompromiss på denna punkt på det sättet, att den sista meningen, »dylikt beslut må ej överklagas», måtte utgå såväl i 5 $ som i 11 $ och jag ber, herr talman, att få framställa detta yrkande.</w:t>
      </w:r>
    </w:p>
    <w:p>
      <w:pPr>
        <w:pStyle w:val="Heading2"/>
      </w:pPr>
      <w:r>
        <w:t>3. Wilhelm Björck (Socialdemokraterna, man)</w:t>
      </w:r>
    </w:p>
    <w:p>
      <w:r>
        <w:rPr>
          <w:b w:val="0"/>
        </w:rPr>
        <w:t>Herr talman! Jag förmodar, att om herr Åkerberg</w:t>
        <w:br/>
        <w:br/>
        <w:t xml:space="preserve">hade uppmärksamt följt förhandlingarna, hade han vetat, att vi alldeles nyss avslagit </w:t>
      </w:r>
      <w:r>
        <w:rPr>
          <w:b/>
        </w:rPr>
        <w:t>fröken²</w:t>
      </w:r>
      <w:r>
        <w:rPr>
          <w:b w:val="0"/>
        </w:rPr>
        <w:t xml:space="preserve"> Hesselgrens motion i sammanhang med behandlingen av före-</w:t>
        <w:br/>
        <w:br/>
        <w:t xml:space="preserve">Jag kan nämligen inte komma ifrån, när det gäller de krav, som framförts i </w:t>
      </w:r>
      <w:r>
        <w:rPr>
          <w:b/>
        </w:rPr>
        <w:t>fröken²</w:t>
      </w:r>
      <w:r>
        <w:rPr>
          <w:b w:val="0"/>
        </w:rPr>
        <w:t xml:space="preserve"> Hesselgrens motion, att man inte hållit sig i önskvärd mån till sanningen.</w:t>
        <w:br/>
        <w:br/>
        <w:t>Vad är det, som Kungl. Maj:ts förslag innebär, och hur ligga dessa förhållanden till? Det förbigår herr Åkerberg. Befolkningskommissionen hade föreslagit, att alla nuvarande barnmorskor skulle ha 1,500 kronor per år i begynnelselön. Denna begynnelselön konstruerades på det sättet att barnmorskorna som för närvarande ha 950 kronor i statsgaranterad kontantlön, därtill skulle få 350 kronor i ersättning för de patientavgifter, som de nu äga uppbära — denna ersättning representerar 35 förlossningar efter 10 kronor för varje — och dessutom 200 kronor i ersättning för förvård. På det sättet får man siffran 1,500 kronor för år. Vidare skulle enligt befolkningskommissionens förslag två ålderstillägg på 100 kronor vartdera utgå efter 5 och 10 års väl vitsordad tjänstgöring, varigenom slutlönen skulle komma upp i 1,700 kronor. Beträffande framtidens barnmorskor, för vilka utbildningstiden skulle i det närmaste fördubblas mot den nuvarande — det böra vi observera — har befolkningskommissionen föreslagit en lön av 1,800 kronor, vartill komma tre ålderstillägg å 100 kronor vartdera efter 3, 6 och 9 års väl vitsordad tjänstgöring. Denna lön på 1,800 kronor behöva vi inte diskutera nu, ty socialministern har avböjt denna omläggning. Han har inte velat förlänga utbildningstiden från två år upp till tre och ett halvt år.</w:t>
        <w:br/>
        <w:br/>
        <w:t>Vad ha nu barnmorskorna själva sagt om förslaget? Jo, de anföra, att &gt;kommissionen i det stora hela väl tillgodosett våra intressen och synpunkter». De säga vidare, att en lön av 1,500 kronor visserligen är en liten lön, men de tillägga: »kommissionen erinrar emellertid i detta sammanhang med rätta om den fördel, som ligger däri, att denna bestämda årsinkomst blir bestående under alla förhållanden» — med minskat barnantal har nämligen hittills deras inkomst minskats — och »vidare få vi ej bortse från förmånen av den väl automatiskt inträdande ökningen i pensionsunderlaget jämsides med löneförhöjning».</w:t>
        <w:br/>
        <w:br/>
        <w:t>Men därtill framhåller föreningen, att det vore ändå önskvärt, att man jämkade så, att »en viss relation kunde fastställas mellan den fixa lönen och arbetskvantiteten» genom ett bestämt tilläggsarvode för varje förlossning utöver ett visst antal. Den tanken har befolkningskommissionen haft uppe men avvisat. Barnmorskorna yttra vidare i sin skrivelse: »Med denna av oss tänkta förändring torde den förmärkta misstämningen bland en del barnmorskor mot denna detalj i förslaget kunna delvis hävas eller åtminstone avsevärt minskas», och så sluta de med att säga, »att förslaget i stort sett innebär så stora fördelar, att detsamma bör kunna läggas till grund för en blivande lagstiftning 1 ämnet».</w:t>
        <w:br/>
        <w:br/>
        <w:t xml:space="preserve">Socialministern har tagit fasta på detta önskemål från barnmorskornas sida. Han har först och främst givit de nuvarande barnmorskorna tre ålderstillägg i stället för två, med en begynnelselön av 1,500 kronor. Han har vidare föreslagit, att det skall utgå ett tillägg på lönen av 10 kronor för varje förlossning utöver 25, vid vilken </w:t>
      </w:r>
      <w:r>
        <w:rPr>
          <w:b/>
        </w:rPr>
        <w:t>barnmorska³</w:t>
      </w:r>
      <w:r>
        <w:rPr>
          <w:b w:val="0"/>
        </w:rPr>
        <w:t xml:space="preserve"> under loppet av ett kalenderår biträtt, och slutligen har han givit dem, som äro eller bli kompetenta därtill, ersättning med 300 kronor för s. k. förebyggande barnavård.</w:t>
        <w:br/>
        <w:br/>
        <w:t xml:space="preserve">Alltså kan en </w:t>
      </w:r>
      <w:r>
        <w:rPr>
          <w:b/>
        </w:rPr>
        <w:t>barnmorska³</w:t>
      </w:r>
      <w:r>
        <w:rPr>
          <w:b w:val="0"/>
        </w:rPr>
        <w:t xml:space="preserve"> även med den nuvarande korta utbildningen, i fall </w:t>
      </w:r>
      <w:r>
        <w:rPr>
          <w:b/>
        </w:rPr>
        <w:t>hon²</w:t>
      </w:r>
      <w:r>
        <w:rPr>
          <w:b w:val="0"/>
        </w:rPr>
        <w:t xml:space="preserve"> genomgår denna kurs i barnavård, komma upp till en lön av 1,800 kronor</w:t>
        <w:br/>
        <w:br/>
        <w:t>Man får också anlägga en annan synpunkt på denna fråga, nämligen den, att det i landet finns 1,600 barnmorskor, fastän vi bara behöva 850 stycken. Om vi kunde nyorganisera barnmorskeväsendet i denna dag, skulle 850 distriktsbarnmorskor vara ett tillräckligt antal. De ha sex månaders uppsägningstid, och vore det en enskild arbetsgivare, som de vore anställda hos, kunde denne säga till dem, att de inte vidare hade anställningen kvar. Men en så obillig handling begår inte det allmänna, utan man behåller även de övertaliga i tjänst. Då avgången bland barnmorskorna är ungefär 60—80 stycken om året, får staten avlöna 600 å 800 barnmorskor under den närmaste tioårsperioden med dessa nya löner, utan att vederbörande få tillräckligt att göra. Denna överorganisation kostar 1"/, miljon kronor per år under den närmaste tioårsperioden, även med de löner, som här äro fastställda. Riksdagen bör ha klart för sig, att när den godkänner Kungl. Maj:ts förslag, är det ett mycket humant förslag, som innebär betydande uppoffringar för statsverket.</w:t>
        <w:br/>
        <w:br/>
        <w:t>Slutligen vill jag upplysa herr Åkerberg därom, att förslaget, att landstingen skola lämna lönetillskott, icke tillkommit på utskottets initiativ. Ett närmare studium av propositionen skall övertyga herr Åkerberg om, att Kungl. Maj:t Just anvisat denna utväg, och glädjande nog har utskottet ställt sig bakom propositionens ståndpunkt i denna del. Det är klart, att det icke föreligger några svårigheter att härvidlag verkställa en undersökning. Barnmorskorna skola föra journaler och även deklarera sina inkomster, och på denna grundval torde barnmorskestyrelserna i de olika länen säkerligen kunna klara uppgiften. Och om det nu skulle befinnas, att herr Åkerberg såsom ledamot av barnmorskestyrelsen i alla fall finge svårigheter härvidlag, vill jag fästa uppmärksamheten på att det framlagda organisationsförslaget öppnar möjlighet att ersätta barnmorskestyrelserna med förvaltningsutskotten. Och då kunna ju de klara upp vad barnmorskestyrelserna icke förmå.</w:t>
        <w:br/>
        <w:br/>
        <w:t>Jag ber, herr talman, att få hemställa om bifall till Kungl. Maj:ts förslag.</w:t>
      </w:r>
    </w:p>
    <w:p>
      <w:pPr>
        <w:pStyle w:val="Heading2"/>
      </w:pPr>
      <w:r>
        <w:t>4. Sigfrid Hansson (Socialdemokraterna, man)</w:t>
      </w:r>
    </w:p>
    <w:p>
      <w:r>
        <w:rPr>
          <w:b w:val="0"/>
        </w:rPr>
        <w:t>Herr talman! Lönefrågan är ju i själva verket avgJord genom det beslut kammaren fattade i anledning av statsutskottets utlåtande nr 121, och jag skall därför inte närmare uppehålla mig vid saken, i all synnerhet som den siste ärade talaren utförligt bemötte herr Åkerberg.</w:t>
        <w:br/>
        <w:br/>
        <w:t>Vad åter angår herr Åkerbergs kritik mot den av andra lagutskottet föreslagna ändringen 1 6 $, där två kilometer minskats till en, vill jag erinra om att utskottet i sin motivering varit angeläget om att framhälla den i statsutskottsutlåtandet i detta ärende omförmälda utredningen även bör gälla frågan om statsbidrag till kostnader för barnaföderskas färd från och till förlossningsanstalt. På det sättet skulle man kunna tillgodose det önskemål, för vilket herr Åkerberg velat göra sig till tolk — ett i och för sig mycket beaktansvärt önskemål.</w:t>
        <w:br/>
        <w:br/>
        <w:t xml:space="preserve">Anledningen till att andra lagutskottet föreslagit denna ändring är förresten, att utskottet blivit övertygat om att ett åläggande för barnmorskan att färdas till fots så lång väg som två kilometer skulle vara olämpligt icke bara ur </w:t>
      </w:r>
      <w:r>
        <w:rPr>
          <w:b/>
        </w:rPr>
        <w:t>hennes²</w:t>
      </w:r>
      <w:r>
        <w:rPr>
          <w:b w:val="0"/>
        </w:rPr>
        <w:t xml:space="preserve"> egen, utan även ur barnaföderskans synpunkt. Det har sagts, att de utensilier som barnmorskan måste vara utrustad med ofta utgöra en alltför</w:t>
        <w:br/>
        <w:br/>
        <w:t>Slutligen ber jag att få meddela, att jag för egen del inte har någonting emot att kammaren bifaller herr Johanssons yrkande om strykning av den sats i 5 8, 2 mom., och i 11 $, sista stycket, som lyder: »Dylikt beslut må ej överklagas». Jag skulle tro, att andra lagutskottet icke heller har någonting att invända däremot.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