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2134</w:t>
      </w:r>
    </w:p>
    <w:p>
      <w:r>
        <w:rPr>
          <w:b/>
        </w:rPr>
        <w:t xml:space="preserve">Datum: </w:t>
      </w:r>
      <w:r>
        <w:t>1938-03-18</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Martin Skoglund (–, man)</w:t>
      </w:r>
    </w:p>
    <w:p>
      <w:r>
        <w:rPr>
          <w:b w:val="0"/>
        </w:rPr>
        <w:t>Herr talman! Jag skulle endast vilja göra ett uttalande på denna punkt.</w:t>
        <w:br/>
        <w:br/>
        <w:t xml:space="preserve">Om jag icke missminner mig, var det så, när utskottet förra året behandlade förslaget till </w:t>
      </w:r>
      <w:r>
        <w:rPr>
          <w:b/>
        </w:rPr>
        <w:t>mödrahjälp²</w:t>
      </w:r>
      <w:r>
        <w:rPr>
          <w:b w:val="0"/>
        </w:rPr>
        <w:t xml:space="preserve">, att socialministern anmälde, att beträffande arvoden till </w:t>
      </w:r>
      <w:r>
        <w:rPr>
          <w:b/>
        </w:rPr>
        <w:t>mödrahjälpsnämnderna²</w:t>
      </w:r>
      <w:r>
        <w:rPr>
          <w:b w:val="0"/>
        </w:rPr>
        <w:t xml:space="preserve"> skulle Kungl. Maj:t utfärda närmare bestämmelser, och riksdagen godtog vad socialministern anförde på den punkten. Det är möjligt, herr talman, att jag är fel underrättad, men någon har sagt mig, att statsrådet sedermera bestämde arvodet till </w:t>
      </w:r>
      <w:r>
        <w:rPr>
          <w:b/>
        </w:rPr>
        <w:t>mödrahjälpsnämndernas²</w:t>
      </w:r>
      <w:r>
        <w:rPr>
          <w:b w:val="0"/>
        </w:rPr>
        <w:t xml:space="preserve"> ordförande till 30 kronor för sammanträdesdag. Jag skall icke här uttala mig om, huruvida detta är vad som kan anses skäligt med hänsyn till arbetets omfattning, men jag hyser, herr talman, farhågor för att, om vi sätta så pass stora arvoden för uppdrag i det sociala arbetet, kommuner och landsting komma att för den sociala vården få så stora administrationsomkostnader, att det kommer att medföra mycket betydande svårigheter.</w:t>
        <w:br/>
        <w:br/>
        <w:t>Jag har velat göra detta uttalande för att fästa herr statsrådets uppmärksamhet på vilka konsekvenser det kan leda till, om vi bli alltför spendersamma på detta vidlyftiga arbetsområde.</w:t>
      </w:r>
    </w:p>
    <w:p>
      <w:pPr>
        <w:pStyle w:val="Heading2"/>
      </w:pPr>
      <w:r>
        <w:t>2. Evald Ericsson (Socialdemokraterna, man)</w:t>
      </w:r>
    </w:p>
    <w:p>
      <w:r>
        <w:rPr>
          <w:b w:val="0"/>
        </w:rPr>
        <w:t>Herr talman! Då jag är en av motionärerna på denna punkt, ber jag om kammarens benägna tillstånd att få säga några ord.</w:t>
        <w:br/>
        <w:br/>
        <w:t>Det är väl i allmänhet så, att när Kungl. Maj:t ämnar begära anslag å riksstaten för olika ändamål, man då erhåller upplysningar antingen från vissa myndigheter eller också från andra sakkunniga angående det föreliggande medelsbehovet. Det har också skett beträffande den nu föreliggande frågan. Här ha nu skogsoch flottledshärbärgesinspektören, riksförsäkringsanstalten och socialstyrelsen föreslagit, att för nu ifrågavarande ändamål skulle för nästkommande budgetår anvisas ett anslag av 14,000 kronor. Genom detta anslag skulle det möjliggöras, att man kunde ute i skogsbygderna under ifrågavarande budgetår anordna ett antal av femton sådana kurser, varom här är fråga. Om den av dessa tre instanser föreslagna summan upptagits i riksstaten, hade icke vi representanter för skogsbygden behövt besvära riksdagen med begäran om ett högre anslag. Vi ha nämligen föreslagit, att detta anslag skulle utökas</w:t>
        <w:br/>
        <w:br/>
        <w:t>med en summa av 3,000 kronor från av Kungl. Maj:t föreslagna 11,000 kronor. Det är visserligen en ganska blygsam summa även detta, men jag kan icke förstå och icke heller tro, att denna relativt obetydliga förhöjning skulle 1 och för sig behöva diskvalificera motionärerna.</w:t>
        <w:br/>
        <w:br/>
        <w:t xml:space="preserve">Emellertid måste det anses synnerligen välbetänkt och rimligt, att anslaget till denna kursverksamhet icke utmätes alltför knappt, så att på grund härav utbildningen av </w:t>
      </w:r>
      <w:r>
        <w:rPr>
          <w:b/>
        </w:rPr>
        <w:t>hushållerskor³</w:t>
      </w:r>
      <w:r>
        <w:rPr>
          <w:b w:val="0"/>
        </w:rPr>
        <w:t xml:space="preserve"> i skogsarbetarnas förläggningar om vintern icke skall kunna försiggå i den omfattning, som är av förhållandena och behovet påkallad. Vi måste betänka, att området för denna verksamhet är mycket vidsträckt. Det består praktiskt taget av hela det område inom landet, som ligger norr om Dalälven. I flertalet av dessa kommuner i skogsbygdsområdena i Norrland och Dalarna samt även i Värmland finnes ett faktiskt behov av att dylika kurser anordnas. Det är uppenbart, att även om verksamheten tillåtes att få bedrivas i den utsträckning, socialstyrelsen m. fl. förordar, kommer det ändå under sådana förhållanden att förflyta ett betydligt antal år, innan man hunnit så långt med denna utbildningsverksamhet, att de behov, som föreligga, kunna bli i nöjaktig utsträckning tillfredsställda.</w:t>
        <w:br/>
        <w:br/>
        <w:t xml:space="preserve">Dessa utbildningskurser ha ett mycket betydelsefullt ändamål att fylla i landets skogsbygdsområden. Här gäller det nämligen att göra företrädesvis unga </w:t>
      </w:r>
      <w:r>
        <w:rPr>
          <w:b/>
        </w:rPr>
        <w:t>kvinnor¹</w:t>
      </w:r>
      <w:r>
        <w:rPr>
          <w:b w:val="0"/>
        </w:rPr>
        <w:t xml:space="preserve"> skickade för uppgiften att på ett ekonomiskt sätt sköta hushållningen 1 s. k. kooperativa matlag av skogsarbetare under vintern. Det är allmänt bekant, att skogsarbetarnas förtjänster äro mycket små, och därför är det angeläget, att deras inkomster göras så fruktbärande som möjligt, vilket det är möjligt att åstadkomma genom en ekonomisk hushållning i dessa matlag. Genom bibringandet av ökad insikt och kunnighet i hushållningen möjliggöres ett bättre ekonomiskt resultat, samtidigt som kosthållet icke behöver försämras utan kanske snarare blir rikligare.</w:t>
        <w:br/>
        <w:br/>
        <w:t>Jag beklagar för min del, att statsutskottet icke velat vara med om den av oss begärda förhöjningen utan avstyrkt vår motion. Jag vill också på samma gång uttala ett beklagande av att det synes icke vara möjligt för enskilda motionärer att på en punkt, där det gäller anslag, ernå en smula förhöjning, huru berättigad den i vissa fall än kan vara.</w:t>
        <w:br/>
        <w:br/>
        <w:t>Jag böjer mig för övermakten, men jag godkänner icke utskottets ställningstagande; och med hänsyn härtill ber jag att få yrka bifall till den i ämnet väckta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2134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