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832</w:t>
      </w:r>
    </w:p>
    <w:p>
      <w:r>
        <w:rPr>
          <w:b/>
        </w:rPr>
        <w:t xml:space="preserve">Datum: </w:t>
      </w:r>
      <w:r>
        <w:t>1938-05-23</w:t>
      </w:r>
    </w:p>
    <w:p>
      <w:r>
        <w:rPr>
          <w:b/>
        </w:rPr>
        <w:t xml:space="preserve">Kammare: </w:t>
      </w:r>
      <w:r>
        <w:t>Första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Ruben Wagnsson (Socialdemokraterna, man)</w:t>
      </w:r>
    </w:p>
    <w:p>
      <w:r>
        <w:rPr>
          <w:b w:val="0"/>
        </w:rPr>
        <w:t>Herr talman! Innan debatten avslutas, vill jag i korthet giva uttryck åt mitt beklagande av att det lönereglemente, som riksdagen nu beslutat, för framtiden avskaffar en lönedifferentiering med hänsyn till familjeförsörjning. På grund av den inställning till problemet, som tjänstemännens representanter haft, är statsmakternas ståndpunkt förklarlig. Någon enighet kring denna linje finnes dock icke inom tjänstemannavärlden. Jag bestrider, att herr Herman Ericsson i detta avseende har rätt. Det är åtskilliga organisationer, som uttalat sig för bibehållande av barntilläggen — jag erinrar om det uttalande tjänstemännens centralorganisation för kort tid sedan gjorde.</w:t>
        <w:br/>
        <w:br/>
        <w:t>Från mina utgångspunkter är det helt naturligt, att jag, herr talman, ansluter mig till utskottets förslag i fråga om övergångsbestämmelserna. Denna linje fick ju också, som vi hörde, indirekt ett förord från statsrådsbänken.</w:t>
        <w:br/>
        <w:br/>
        <w:t xml:space="preserve">»2. besluta, att till ifrågavarande skolor skall från och med den 1 januari 1939 under de villkor, som i nämnda statsrådsprotokoll angivits, utgå statsbidrag, motsvarande — förutom hela kostnaden för eventuellt utgående dyrtidstillägg — för kommunal </w:t>
      </w:r>
      <w:r>
        <w:rPr>
          <w:b/>
        </w:rPr>
        <w:t>flickskola²</w:t>
      </w:r>
      <w:r>
        <w:rPr>
          <w:b w:val="0"/>
        </w:rPr>
        <w:t xml:space="preserve"> ”/; och för övriga av här ifrågavarande skolor ?/; av de enligt omförmälda avlöningsreglemente utgående lönebeloppen samt av eventuellt utgående provisoriskt dyrortstillägg och provisorisk avlöningsförstärkning, ävensom bemyndiga Kungl. Maj:t att meddela de föreskrifter i övrigt, som i detta hänseende kunna erfordras;</w:t>
      </w:r>
    </w:p>
    <w:p>
      <w:pPr>
        <w:pStyle w:val="Heading2"/>
      </w:pPr>
      <w:r>
        <w:t>2. Oscar Olsson (Socialdemokraterna, man)</w:t>
      </w:r>
    </w:p>
    <w:p>
      <w:r>
        <w:rPr>
          <w:b w:val="0"/>
        </w:rPr>
        <w:t>Herr talman! Jag skall inte taga upp någon större strid på denna punkt. Jag är ensam reservant här i kammaren — låt vara, att hälften av andrakammarhalvan har ställt sig på reservationens ståndpunkt.</w:t>
        <w:br/>
        <w:br/>
        <w:t xml:space="preserve">Egentligen är jag inte heller alltför förvånad över att Kungl. Maj:t ansett sig böra gå den väg, som beträtts genom framläggandet av den kungl. propositionen när det gäller statsbidragen för de kommunala </w:t>
      </w:r>
      <w:r>
        <w:rPr>
          <w:b/>
        </w:rPr>
        <w:t>flickskolorna²</w:t>
      </w:r>
      <w:r>
        <w:rPr>
          <w:b w:val="0"/>
        </w:rPr>
        <w:t xml:space="preserve">. Det är endast i denna punkt, rörande anslaget till de kommunala </w:t>
      </w:r>
      <w:r>
        <w:rPr>
          <w:b/>
        </w:rPr>
        <w:t>flickskolorna²</w:t>
      </w:r>
      <w:r>
        <w:rPr>
          <w:b w:val="0"/>
        </w:rPr>
        <w:t xml:space="preserve">, där meningarna ha gått isär inom statsutskottet. Anledningen till denna meningsskiljaktighet återfinnes i den korta reservation, som här föreligger, i vilken det säges, att sådana skolor som de kommunala </w:t>
      </w:r>
      <w:r>
        <w:rPr>
          <w:b/>
        </w:rPr>
        <w:t>flickskolorna²</w:t>
      </w:r>
      <w:r>
        <w:rPr>
          <w:b w:val="0"/>
        </w:rPr>
        <w:t xml:space="preserve">, i motsats exempelvis till de kommunala mellanskolorna, undantagslöst äro belägna å orter med statsläroverk, vilket gör det befogat, att kommunerna bestrida en något större anpart av kostnaderna för dessa skolor. Det var ju så vid 1927 års skoländringar här i landet, att det var en hel del representanter i riksdagen, som ansågo de kommunala </w:t>
      </w:r>
      <w:r>
        <w:rPr>
          <w:b/>
        </w:rPr>
        <w:t>flickskolorna²</w:t>
      </w:r>
      <w:r>
        <w:rPr>
          <w:b w:val="0"/>
        </w:rPr>
        <w:t xml:space="preserve"> för en tämligen onödig skolform. Man ansåg, att statsläroverken och de kommunala mellanskolorna, i den mån de voro samskolor, mycket väl skulle kunna organiseras på ett sådant sätt, att de passade för </w:t>
      </w:r>
      <w:r>
        <w:rPr>
          <w:b/>
        </w:rPr>
        <w:t>flickors²</w:t>
      </w:r>
      <w:r>
        <w:rPr>
          <w:b w:val="0"/>
        </w:rPr>
        <w:t xml:space="preserve"> uppfostran likaväl som för pojkars uppfostran. Det är inte mycket att prata om nu längre efter de tio år som gått och efter den utveckling, som de kommunala </w:t>
      </w:r>
      <w:r>
        <w:rPr>
          <w:b/>
        </w:rPr>
        <w:t>flickskolorna²</w:t>
      </w:r>
      <w:r>
        <w:rPr>
          <w:b w:val="0"/>
        </w:rPr>
        <w:t xml:space="preserve"> under tiden ha erhållit, men det hindrar inte, att den synpunkt, som statsutskottets reservanter här ha framlagt, är riktig.</w:t>
        <w:br/>
        <w:br/>
        <w:t xml:space="preserve">Det framgick av debatten i statsutskottet, att man dessutom ansåg, att dessa kommunala </w:t>
      </w:r>
      <w:r>
        <w:rPr>
          <w:b/>
        </w:rPr>
        <w:t>flickskolor²</w:t>
      </w:r>
      <w:r>
        <w:rPr>
          <w:b w:val="0"/>
        </w:rPr>
        <w:t xml:space="preserve"> fått en exklusiv karaktär genom det förhållandet att imträde till dessa </w:t>
      </w:r>
      <w:r>
        <w:rPr>
          <w:b/>
        </w:rPr>
        <w:t>flickskolor²</w:t>
      </w:r>
      <w:r>
        <w:rPr>
          <w:b w:val="0"/>
        </w:rPr>
        <w:t xml:space="preserve"> nästan aldrig numera sker med anknytning till folkskolans sjätte klass utan så gott som undantagslöst till folkskolans fjärde klass.</w:t>
        <w:br/>
        <w:br/>
        <w:t xml:space="preserve">Reservanterna ha således dels på grund av denna inställning som de sedan gammalt haft till de kommunala </w:t>
      </w:r>
      <w:r>
        <w:rPr>
          <w:b/>
        </w:rPr>
        <w:t>flickskolorna²</w:t>
      </w:r>
      <w:r>
        <w:rPr>
          <w:b w:val="0"/>
        </w:rPr>
        <w:t xml:space="preserve"> och dels på grund av de skäl som här i reservationen anföras ansett, att det åtminstone tills vidare kunde vara motiverat med en differentiering rörande ifrågavarande statsanslag, en differentiering av den art att endast två tredjedelars statsbidrag skulle utgå till de kommunala </w:t>
      </w:r>
      <w:r>
        <w:rPr>
          <w:b/>
        </w:rPr>
        <w:t>flickskolorna²</w:t>
      </w:r>
      <w:r>
        <w:rPr>
          <w:b w:val="0"/>
        </w:rPr>
        <w:t>, under det att tre fjärdedelars statsbidrag skulle utgå till de övriga skolformerna.</w:t>
        <w:br/>
        <w:br/>
        <w:t>Det är, herr talman, på grund av de nu anförda skälen, som jag ber att få yrka bifall till reservationen.</w:t>
      </w:r>
    </w:p>
    <w:p>
      <w:pPr>
        <w:pStyle w:val="Heading2"/>
      </w:pPr>
      <w:r>
        <w:t>3. Bernhard Nilsson (Lantmanna- och borgarepartiet inom andrakammaren, man)</w:t>
      </w:r>
    </w:p>
    <w:p>
      <w:r>
        <w:rPr>
          <w:b w:val="0"/>
        </w:rPr>
        <w:t xml:space="preserve">Herr talman! Den föregående ärade talaren framhöll, strax innan han slutade sitt anförande, såsom ett skäl för sin ståndpunkt en gammal inställning han hade till denna fråga. Jag tycker inte att det var något vidare starkt skäl för en ståndpunkt att anföra att man haft den sedan gammalt. Det kan ju ha framkommit nya skäl, som kunna bli avgörande för att man intager en annan ståndpunkt. Huvudskälet för reservanternas yrkande är väl, såsom framhålles i reservationen, att inom de kommuner, där det finns kommunala </w:t>
      </w:r>
      <w:r>
        <w:rPr>
          <w:b/>
        </w:rPr>
        <w:t>flickskolor²</w:t>
      </w:r>
      <w:r>
        <w:rPr>
          <w:b w:val="0"/>
        </w:rPr>
        <w:t xml:space="preserve">, finns det också statliga läroverk, vilket gör att man anser, att dessa kommuner ha så stora fördelar härav, att anslaget till avlöning av lärare vid dessa kommunala </w:t>
      </w:r>
      <w:r>
        <w:rPr>
          <w:b/>
        </w:rPr>
        <w:t>flickskolor²</w:t>
      </w:r>
      <w:r>
        <w:rPr>
          <w:b w:val="0"/>
        </w:rPr>
        <w:t xml:space="preserve"> kunde sättas något lägre.</w:t>
        <w:br/>
        <w:br/>
        <w:t xml:space="preserve">Man kan av denna motivering få det intrycket att det endast är i de större städerna i landet som dylika kommunala </w:t>
      </w:r>
      <w:r>
        <w:rPr>
          <w:b/>
        </w:rPr>
        <w:t>flickskolor²</w:t>
      </w:r>
      <w:r>
        <w:rPr>
          <w:b w:val="0"/>
        </w:rPr>
        <w:t xml:space="preserve"> förekomma. Jag har i någon mån undersökt var sådana </w:t>
      </w:r>
      <w:r>
        <w:rPr>
          <w:b/>
        </w:rPr>
        <w:t>flickskolor²</w:t>
      </w:r>
      <w:r>
        <w:rPr>
          <w:b w:val="0"/>
        </w:rPr>
        <w:t xml:space="preserve"> finnas och jag kan som exempel på vad denna undersökning givit till resultat räkna upp några få städer i olika delar av landet, nämligen Hudiksvall, Strängnäs, Skara, Växjö, Halmstad, Landskrona, Södertälje, Uddevalla, Skövde, Falun m. fl. Undersökningen visar således att det är en mängd städer i olika delar av landet, där det nu finns kommunala </w:t>
      </w:r>
      <w:r>
        <w:rPr>
          <w:b/>
        </w:rPr>
        <w:t>flickskolor²</w:t>
      </w:r>
      <w:r>
        <w:rPr>
          <w:b w:val="0"/>
        </w:rPr>
        <w:t>, och till och med städer, som inte äro så synnerligen stora.</w:t>
        <w:br/>
        <w:br/>
        <w:t xml:space="preserve">Nu är det uppenbart, såvitt jag kan finna, att ifall inte statsbidrag utgår med lika stort belopp till de kommunala </w:t>
      </w:r>
      <w:r>
        <w:rPr>
          <w:b/>
        </w:rPr>
        <w:t>flickskolorna²</w:t>
      </w:r>
      <w:r>
        <w:rPr>
          <w:b w:val="0"/>
        </w:rPr>
        <w:t xml:space="preserve"> som till de kommunala mellanskolorna, så blir resultatet att man i en hel del fall övergår från den kommunala </w:t>
      </w:r>
      <w:r>
        <w:rPr>
          <w:b/>
        </w:rPr>
        <w:t>flickskolan²</w:t>
      </w:r>
      <w:r>
        <w:rPr>
          <w:b w:val="0"/>
        </w:rPr>
        <w:t xml:space="preserve"> till någon annan skolform, så att man får ett högre statsbidrag. Då de kommunala </w:t>
      </w:r>
      <w:r>
        <w:rPr>
          <w:b/>
        </w:rPr>
        <w:t>flickskolorna²</w:t>
      </w:r>
      <w:r>
        <w:rPr>
          <w:b w:val="0"/>
        </w:rPr>
        <w:t xml:space="preserve"> emellertid ha sin uppgift att fylla och då undervisningen där ju är lagd ungefär på samma sätt som i vissa andra skolor, tycker jag att denna skolform kan uppehållas med statsbidrag likaväl som en hel del andra skolor.</w:t>
        <w:br/>
        <w:br/>
        <w:t>Jag ber därför att få yrka bifall till utskottets hemställan.</w:t>
      </w:r>
    </w:p>
    <w:p>
      <w:pPr>
        <w:pStyle w:val="Heading2"/>
      </w:pPr>
      <w:r>
        <w:t>4. Arthur Engberg (Socialdemokraterna, man)</w:t>
      </w:r>
    </w:p>
    <w:p>
      <w:r>
        <w:rPr>
          <w:b w:val="0"/>
        </w:rPr>
        <w:t xml:space="preserve">Herr talman! Det är ju icke obekant, att det, när de kommunala </w:t>
      </w:r>
      <w:r>
        <w:rPr>
          <w:b/>
        </w:rPr>
        <w:t>flickskolorna²</w:t>
      </w:r>
      <w:r>
        <w:rPr>
          <w:b w:val="0"/>
        </w:rPr>
        <w:t xml:space="preserve"> på sin tid inrättades, fanns åtskilliga, som ställde sig icke bara som skeptiker utan också såsom motståndare däremot. Dessa skolor ha emellertid — det tror jag är riktigt att säga — haft ett segertåg. Det har inrättats i runt tal 25 stycken sådana skolor i landet, och såvitt jag vet är man överallt synnerligen nöjd med dem. Det har också visat sig, att deras rekrytering väsentligen sker inom de kretsar, som bruka kallas de breda lagren, småfolkskretsarna, och det är intet tvivel underkastat, att det har inneburit en betydande fördel för sådana föräldrar och målsmän, som vilja ha </w:t>
      </w:r>
      <w:r>
        <w:rPr>
          <w:b/>
        </w:rPr>
        <w:t>flickorna²</w:t>
      </w:r>
      <w:r>
        <w:rPr>
          <w:b w:val="0"/>
        </w:rPr>
        <w:t xml:space="preserve"> uppfostrade som </w:t>
      </w:r>
      <w:r>
        <w:rPr>
          <w:b/>
        </w:rPr>
        <w:t>flickor²</w:t>
      </w:r>
      <w:r>
        <w:rPr>
          <w:b w:val="0"/>
        </w:rPr>
        <w:t>, att ha tillgång till en särskild skoltyp för dem.</w:t>
        <w:br/>
        <w:br/>
        <w:t xml:space="preserve">Jag tror därför att man i dag, efter den erfarenhet man vunnit sedan stadgan utfärdades år 1928, med trygghet kan säga, att de kommunala </w:t>
      </w:r>
      <w:r>
        <w:rPr>
          <w:b/>
        </w:rPr>
        <w:t>flickskolorna²</w:t>
      </w:r>
      <w:r>
        <w:rPr>
          <w:b w:val="0"/>
        </w:rPr>
        <w:t xml:space="preserve"> ha segrat. De ha tillvunnit sig förtroende, och när vi ha transformerat en hel rad av privata </w:t>
      </w:r>
      <w:r>
        <w:rPr>
          <w:b/>
        </w:rPr>
        <w:t>flickskolor²</w:t>
      </w:r>
      <w:r>
        <w:rPr>
          <w:b w:val="0"/>
        </w:rPr>
        <w:t xml:space="preserve"> till kommunala </w:t>
      </w:r>
      <w:r>
        <w:rPr>
          <w:b/>
        </w:rPr>
        <w:t>flickskolor²</w:t>
      </w:r>
      <w:r>
        <w:rPr>
          <w:b w:val="0"/>
        </w:rPr>
        <w:t xml:space="preserve">, och när vi nu ha det första experimentet framför oss, nämligen att ifrån första klass bygga upp en ny skola från början — jag tänker nämligen på skolan i Hudiksvall, där detta är fallet — förefaller det som om man, inför denna utveckling och med den erfarenhet jag här antytt bakom sig, bör ställa sig välvillig till dessa kommunala </w:t>
      </w:r>
      <w:r>
        <w:rPr>
          <w:b/>
        </w:rPr>
        <w:t>flickskolor²</w:t>
      </w:r>
      <w:r>
        <w:rPr>
          <w:b w:val="0"/>
        </w:rPr>
        <w:t>, som ha infriat mycket av vad de lovat.</w:t>
        <w:br/>
        <w:br/>
        <w:t xml:space="preserve">Jag vill tillägga att i mina ögon är förtjänsten med denna kommunala </w:t>
      </w:r>
      <w:r>
        <w:rPr>
          <w:b/>
        </w:rPr>
        <w:t>flickskola²</w:t>
      </w:r>
      <w:r>
        <w:rPr>
          <w:b w:val="0"/>
        </w:rPr>
        <w:t xml:space="preserve"> att den har övertagit och förvaltar och fullföljer den privata </w:t>
      </w:r>
      <w:r>
        <w:rPr>
          <w:b/>
        </w:rPr>
        <w:t>flickskolans²</w:t>
      </w:r>
      <w:r>
        <w:rPr>
          <w:b w:val="0"/>
        </w:rPr>
        <w:t xml:space="preserve"> bästa pedagogiska traditioner. I det stycket har den visat sig synnerligen lämpad för våra </w:t>
      </w:r>
      <w:r>
        <w:rPr>
          <w:b/>
        </w:rPr>
        <w:t>flickor²</w:t>
      </w:r>
      <w:r>
        <w:rPr>
          <w:b w:val="0"/>
        </w:rPr>
        <w:t>, och jag vädjar till denna kammare att ge sin anslutning</w:t>
      </w:r>
    </w:p>
    <w:p>
      <w:pPr>
        <w:pStyle w:val="Heading2"/>
      </w:pPr>
      <w:r>
        <w:t>5. Oscar Olsson (Socialdemokraterna, man)</w:t>
      </w:r>
    </w:p>
    <w:p>
      <w:r>
        <w:rPr>
          <w:b w:val="0"/>
        </w:rPr>
        <w:t>Utan att på något sätt vilja underkänna de skäl, som tala för Kungl. Maj:ts ståndpunkt i denna fråga sådana de kommit till synes i årets proposition, vill jag ändå göra ett par randanmärkningar till ecklesiastikministerns anförande.</w:t>
        <w:br/>
        <w:br/>
        <w:t xml:space="preserve">Det första skäl han anförde var erfarenheten av att dessa </w:t>
      </w:r>
      <w:r>
        <w:rPr>
          <w:b/>
        </w:rPr>
        <w:t>flickskolor²</w:t>
      </w:r>
      <w:r>
        <w:rPr>
          <w:b w:val="0"/>
        </w:rPr>
        <w:t xml:space="preserve"> rekryterade sin elevstock från vad man kallar de breda lagren. Ja, detta betvivlas ingalunda. Så är ju fallet i alla läroverk, således även de statliga läroverken, och de kommunala mellanskolorna. Däri ligger inte just något förvånansvärt. Det sakliga skäl, som därefter anfördes, har formulerats på det sättet, att de föräldrar som vilja ha sina </w:t>
      </w:r>
      <w:r>
        <w:rPr>
          <w:b/>
        </w:rPr>
        <w:t>flickor²</w:t>
      </w:r>
      <w:r>
        <w:rPr>
          <w:b w:val="0"/>
        </w:rPr>
        <w:t xml:space="preserve"> uppfostrade som </w:t>
      </w:r>
      <w:r>
        <w:rPr>
          <w:b/>
        </w:rPr>
        <w:t>flickor²</w:t>
      </w:r>
      <w:r>
        <w:rPr>
          <w:b w:val="0"/>
        </w:rPr>
        <w:t xml:space="preserve">, voro synnerligen tacksamma för tillvaron av dessa kommunala </w:t>
      </w:r>
      <w:r>
        <w:rPr>
          <w:b/>
        </w:rPr>
        <w:t>flickskolor²</w:t>
      </w:r>
      <w:r>
        <w:rPr>
          <w:b w:val="0"/>
        </w:rPr>
        <w:t xml:space="preserve">. Det förhållandet var jag något litet, fastän indirekt, inne på i mitt kortfattade första anförande, när jag pekade på vad jag, som jag sade, och många med mig förresten, sedan gammalt ansåg vara bristen i fråga om de kommunala </w:t>
      </w:r>
      <w:r>
        <w:rPr>
          <w:b/>
        </w:rPr>
        <w:t>flickskolornas²</w:t>
      </w:r>
      <w:r>
        <w:rPr>
          <w:b w:val="0"/>
        </w:rPr>
        <w:t xml:space="preserve"> upptagande i skolorganisationen, nämligen att man med ganska små organisatoriska reformer och förändringar kunnat få samskolorna, realskolorna och de kommunala mellanskolorna så ordnade, att de inte alls behövt betraktas såsom pojkskolor, i vilka man insatt </w:t>
      </w:r>
      <w:r>
        <w:rPr>
          <w:b/>
        </w:rPr>
        <w:t>flickor²</w:t>
      </w:r>
      <w:r>
        <w:rPr>
          <w:b w:val="0"/>
        </w:rPr>
        <w:t xml:space="preserve">, utan att de mycket väl skulle kunna vara </w:t>
      </w:r>
      <w:r>
        <w:rPr>
          <w:b/>
        </w:rPr>
        <w:t>flickskolor²</w:t>
      </w:r>
      <w:r>
        <w:rPr>
          <w:b w:val="0"/>
        </w:rPr>
        <w:t xml:space="preserve"> precis lika bra som gosskolor.</w:t>
        <w:br/>
        <w:br/>
        <w:t>Jag tillhör nu inte de pedagoger, som anse en stor mängd av skolformer i och för sig önskvärd, utan de differentierade skolformerna skola fylla viktiga ändamål. Men jag anser, att man här har en skolform, som står i vägen för en bättre rationalisering av vår skolorganisation, och just på grund av det förhål-</w:t>
        <w:br/>
        <w:br/>
        <w:t>landet — det må man nu anse, såsom en talare för statsutskottets majoritet gjorde, vara en föråldrad ståndpunkt eller ej — måste jag vidhålla mitt yrkande.</w:t>
      </w:r>
    </w:p>
    <w:p>
      <w:pPr>
        <w:pStyle w:val="Heading2"/>
      </w:pPr>
      <w:r>
        <w:t>6. Ivan Pauli (Socialdemokraterna, man)</w:t>
      </w:r>
    </w:p>
    <w:p>
      <w:r>
        <w:rPr>
          <w:b w:val="0"/>
        </w:rPr>
        <w:t>Den siste ärade talaren har ju med de ord han nu yttrat ännu tydligare än förut angivit sin synnerligen speciella synpunkt på denna fråga. Han säger rent ut till kammaren: »Jag tycker inte om denna skolform, därför uppmanar jag riksdagen att genom att tilldela den ett lägre statsbidrag i sin mån medverka till att hålla tillbaka dess utveckling!»</w:t>
        <w:br/>
        <w:br/>
        <w:t xml:space="preserve">Jag vill inte neka till att jag för ungefär tio år sedan, när diskussionens vågor gingo höga omkring denna och andra skolformer, ingalunda hörde till de mest entusiastiska anhängarna av den kommunala </w:t>
      </w:r>
      <w:r>
        <w:rPr>
          <w:b/>
        </w:rPr>
        <w:t>flickskolan²</w:t>
      </w:r>
      <w:r>
        <w:rPr>
          <w:b w:val="0"/>
        </w:rPr>
        <w:t xml:space="preserve"> i synnerhet i den utgestaltning, som den sedan fick. Men den starka anslutning, som dessa skolor erhållit och som herr statsrådet pekat på, har dock visat, att de tydligen ha ett ändamål att fylla. När denna skolform nu är godkänd och accepterad av statsmakterna likaväl som andra skolformer, vore det — vad herr Oscar Olsson från sin personliga ståndpunkt än må säga — från riksdagens sida tämligen orimligt att ställa dessa skolor i en särklass i här föreliggande avseende.</w:t>
        <w:br/>
        <w:br/>
        <w:t>Jag anser därför, att det som en enkel konsekvens härav är nödvändigt, att riksdagen följer den väg, som Kungl. Maj:t och dessförinnan skolöverstyrelsen samt nu senast statsutskottet rekommenderat.</w:t>
        <w:br/>
        <w:br/>
        <w:t>Jag ber att få yrka bifall till utskottets hemställan.</w:t>
      </w:r>
    </w:p>
    <w:p>
      <w:pPr>
        <w:pStyle w:val="Heading2"/>
      </w:pPr>
      <w:r>
        <w:t>7. Arthur Engberg (Socialdemokraterna, man)</w:t>
      </w:r>
    </w:p>
    <w:p>
      <w:r>
        <w:rPr>
          <w:b w:val="0"/>
        </w:rPr>
        <w:t>Herr talman! Jag tror det kan vara nyttigt att peka på ett par fall, som böra undanröja de betänkligheter, som herr Oscar Olsson fört i fält. Jag börjar med fallet Kalmar.</w:t>
        <w:br/>
        <w:br/>
        <w:t xml:space="preserve">Jag uppvaktades för några år sedan av en deputation, som anhöll, att man i Kalmar skulle få inrätta en kommunal </w:t>
      </w:r>
      <w:r>
        <w:rPr>
          <w:b/>
        </w:rPr>
        <w:t>flickskola²</w:t>
      </w:r>
      <w:r>
        <w:rPr>
          <w:b w:val="0"/>
        </w:rPr>
        <w:t xml:space="preserve">. Det visade sig, att stadsfullmäktiges i Kalmar åsikter i detta fall voro starkt delade — de voro praktiskt taget itukluvna — och som motståndare till den kommunala </w:t>
      </w:r>
      <w:r>
        <w:rPr>
          <w:b/>
        </w:rPr>
        <w:t>flickskolans²</w:t>
      </w:r>
      <w:r>
        <w:rPr>
          <w:b w:val="0"/>
        </w:rPr>
        <w:t xml:space="preserve"> införande stodo socialdemokraterna i Kalmar, just med den motivering som herr Oscar Olsson här fört i fält, nämligen att de fått för sig, att den kommunala </w:t>
      </w:r>
      <w:r>
        <w:rPr>
          <w:b/>
        </w:rPr>
        <w:t>flickskolans²</w:t>
      </w:r>
      <w:r>
        <w:rPr>
          <w:b w:val="0"/>
        </w:rPr>
        <w:t xml:space="preserve"> införande skulle stå hindrande i vägen för en rationalisering av </w:t>
      </w:r>
      <w:r>
        <w:rPr>
          <w:b/>
        </w:rPr>
        <w:t>flickornas²</w:t>
      </w:r>
      <w:r>
        <w:rPr>
          <w:b w:val="0"/>
        </w:rPr>
        <w:t xml:space="preserve"> undervisning. Jag tänkte som så, att eftersom splittringen är så stark, är det bäst att det lämnas en smula rådrum till att tänka efter. Eftertanken kom, och om ett år uppvaktades jag ånyo av en deputation från Kalmar, denna gång av mina egna partivänner, som enstämmigt förklarade, att de funnit att deras tveksamhet varit obefogad. Alla partier i staden stodo mL Ene om kravet på införandet av kommunal </w:t>
      </w:r>
      <w:r>
        <w:rPr>
          <w:b/>
        </w:rPr>
        <w:t>flickskola²</w:t>
      </w:r>
      <w:r>
        <w:rPr>
          <w:b w:val="0"/>
        </w:rPr>
        <w:t>. Man fick också en sådan.</w:t>
        <w:br/>
        <w:br/>
        <w:t xml:space="preserve">Jag skall nu nämna något om det andra fallet, som gäller Västerås, där läroverket hade börjat sprängas på grund av den starka tillförseln av </w:t>
      </w:r>
      <w:r>
        <w:rPr>
          <w:b/>
        </w:rPr>
        <w:t>flickor²</w:t>
      </w:r>
      <w:r>
        <w:rPr>
          <w:b w:val="0"/>
        </w:rPr>
        <w:t xml:space="preserve"> bland eleverna. Emellertid trodde man även där en tid att de kommunala </w:t>
      </w:r>
      <w:r>
        <w:rPr>
          <w:b/>
        </w:rPr>
        <w:t>flickskolorna²</w:t>
      </w:r>
      <w:r>
        <w:rPr>
          <w:b w:val="0"/>
        </w:rPr>
        <w:t xml:space="preserve"> voro en smula misstänkta och stodo i vägen för andra skolor. Jag kan tala om för kammaren, att jag nu har uppvaktats av de tveksamma även i Västerås. Även där har samling nu skett omkring tanken på en kommunal </w:t>
      </w:r>
      <w:r>
        <w:rPr>
          <w:b/>
        </w:rPr>
        <w:t>flickskola²</w:t>
      </w:r>
      <w:r>
        <w:rPr>
          <w:b w:val="0"/>
        </w:rPr>
        <w:t>. Det har varit likadant över hela linjen. Där man börjat med tveksamhet och misstänksamhet mot denna skolform har man slutligen övertygats om att det är en förträfflig väg på vilken man med denna skolform är inne.</w:t>
      </w:r>
    </w:p>
    <w:p>
      <w:pPr>
        <w:pStyle w:val="Heading2"/>
      </w:pPr>
      <w:r>
        <w:t>8. Johan Bergman (Liberala samlingspartiet, man)</w:t>
      </w:r>
    </w:p>
    <w:p>
      <w:r>
        <w:rPr>
          <w:b w:val="0"/>
        </w:rPr>
        <w:t xml:space="preserve">Herr talman! Jag behöver inte lägga många ord till vad som sagts av herr statsrådet och av herr Pauli. Jag ansluter mig i alla delar till vad som av dem anförts, och jag ber blott att få lägga kammarens ledamöter på hjärtat, att denna sak, även om mången kanske anser den mindre viktig, dock är av verkligt stor betydelse för vår </w:t>
      </w:r>
      <w:r>
        <w:rPr>
          <w:b/>
        </w:rPr>
        <w:t>kvinnliga¹</w:t>
      </w:r>
      <w:r>
        <w:rPr>
          <w:b w:val="0"/>
        </w:rPr>
        <w:t xml:space="preserve"> ungdoms uppfostran. Det gäller ju här, huruvida man skall genom avknappat statsbidrag ordna det så, att man pressar </w:t>
      </w:r>
      <w:r>
        <w:rPr>
          <w:b/>
        </w:rPr>
        <w:t>flickorna²</w:t>
      </w:r>
      <w:r>
        <w:rPr>
          <w:b w:val="0"/>
        </w:rPr>
        <w:t xml:space="preserve"> in i de skolor, där de måste trängas med gossarna och där hänsyn till deras speciella behov även med bästa vilja inte kan tagas så som i de speciella </w:t>
      </w:r>
      <w:r>
        <w:rPr>
          <w:b/>
        </w:rPr>
        <w:t>flickskolorna²</w:t>
      </w:r>
      <w:r>
        <w:rPr>
          <w:b w:val="0"/>
        </w:rPr>
        <w:t xml:space="preserve">, eller om det alltjämt bör beredas obeskuren möjlighet till upprättande av särskilda </w:t>
      </w:r>
      <w:r>
        <w:rPr>
          <w:b/>
        </w:rPr>
        <w:t>flickskolor²</w:t>
      </w:r>
      <w:r>
        <w:rPr>
          <w:b w:val="0"/>
        </w:rPr>
        <w:t xml:space="preserve">, som icke ha studentexamen till mål. De kommunala </w:t>
      </w:r>
      <w:r>
        <w:rPr>
          <w:b/>
        </w:rPr>
        <w:t>flickskolorna²</w:t>
      </w:r>
      <w:r>
        <w:rPr>
          <w:b w:val="0"/>
        </w:rPr>
        <w:t xml:space="preserve"> representera i detta avseende en särskilt lycklig form, såsom här påpekats tidigare. De bevara de goda traditionerna från den gamla, i stort sett högtstående privata </w:t>
      </w:r>
      <w:r>
        <w:rPr>
          <w:b/>
        </w:rPr>
        <w:t>flickskolan²</w:t>
      </w:r>
      <w:r>
        <w:rPr>
          <w:b w:val="0"/>
        </w:rPr>
        <w:t>. Det bästa därifrån har bibehållits, på samma gång som man tillgodogjort sig den nya tidens och den moderna skolorganisationens möjligheter.</w:t>
        <w:br/>
        <w:br/>
        <w:t xml:space="preserve">Det är en lika behjärtansvärd som allmän önskan här i landet att man måtte få en lugn och säker möjlighet att ordna </w:t>
      </w:r>
      <w:r>
        <w:rPr>
          <w:b/>
        </w:rPr>
        <w:t>flickornas²</w:t>
      </w:r>
      <w:r>
        <w:rPr>
          <w:b w:val="0"/>
        </w:rPr>
        <w:t xml:space="preserve"> uppfostran så, att de trivas, och så, att resultatet blir mera tillfredsställande än om de skulle nödgas anpassa sig efter en undervisningsgång, som ofta är forcerad och i varje fall egentligen avsedd för gossar. Det är naturligtvis möjligt och i vissa fall nödvändigt att hänvisa </w:t>
      </w:r>
      <w:r>
        <w:rPr>
          <w:b/>
        </w:rPr>
        <w:t>flickorna²</w:t>
      </w:r>
      <w:r>
        <w:rPr>
          <w:b w:val="0"/>
        </w:rPr>
        <w:t xml:space="preserve"> till de allmänna läroverken, men man får inte låta den andra möjligheten, som är lika viktig och enligt min mening ännu viktigare, alldeles försvinna. Detta bleve dock troligen på längden resultatet om man följde reservanterna.</w:t>
        <w:br/>
        <w:br/>
        <w:t xml:space="preserve">Jag tror, i varje fall, att skolöverstyrelsen har fullkomligt rätt då den säger, att den befarar att en fördelning av statsbidraget till de högre kommunala skolorna på det sätt som reservanterna nu föreslå skulle verka hindrande för uppkomsten av nya kommunala </w:t>
      </w:r>
      <w:r>
        <w:rPr>
          <w:b/>
        </w:rPr>
        <w:t>flickskolor²</w:t>
      </w:r>
      <w:r>
        <w:rPr>
          <w:b w:val="0"/>
        </w:rPr>
        <w:t>, och att den sålunda skulle i detta</w:t>
        <w:br/>
        <w:br/>
        <w:t>Jag vill på det livligaste tillstyrka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832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