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2167</w:t>
      </w:r>
    </w:p>
    <w:p>
      <w:r>
        <w:rPr>
          <w:b/>
        </w:rPr>
        <w:t xml:space="preserve">Datum: </w:t>
      </w:r>
      <w:r>
        <w:t>1939-01-18</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Torgil von Seth (–, man)</w:t>
      </w:r>
    </w:p>
    <w:p>
      <w:r>
        <w:rPr>
          <w:b w:val="0"/>
        </w:rPr>
        <w:t>Herr talman! Om man gör ett tvärsnitt genom det nuvarande samhället, måste man konstatera, att de senaste årens expansiva reformpolitik icke tillnärmelsevis främjat den allsidiga utveckling, man haft rätt att vänta sig med hänsyn till de enorma anslag statsmakterna så generöst disponerat. Tvärtom har man en bestämd känsla av att välfärden är ganska enkelriktad och att stora samhällsgrupper helt och hållet ställts utanför regeringens nådiga välbehag.</w:t>
        <w:br/>
        <w:br/>
        <w:t>Både när det gäller att häva de sämst lottades svårigheter och när det gäller att motverka uppkomsten av ett nytt proletariat, måste en samverkan mellan den enskilde och samhället etableras. Det räcker förvisso inte, att samhället ensamt övertar ansvaret för en viss eller för vissa befolkningsgrupper, ty därigenom avtrubbas det individuella ansvaret, samtidigt som det samhälleliga intresset så starkt koncentreras till ett avsnitt, att andra lätt glömmas bort. De senaste årens socialpolitik har företett betänkliga likheter med en gummiboll, på vilken det råkat bli en inbuktning. Försöker man klämma ut »bucklan», blir det en ny på något annat ställe på bollen. Så har det också blivit i samhället. I stället för det industriella proletariat, som håller på att försvinna, uppstår ett annat, vars svårigheter äro minst lika stora, om inte större, därför att denna kategori även belastas med ett ansvar, som i många fall kanske är vida mera betungande än det som åvilar den kroppsarbetande samhällsgruppen, vars från många håll omvittnade ansvarskänsla därför inte</w:t>
        <w:br/>
        <w:br/>
        <w:t>Efter 1936 års lag om föreningsoch förhandlingsrätt har praktiskt taget ingenting gjorts för dessa stora grupper, som i många avseenden inta en nyckelposition i vårt näringsoch produktionsliv — om man inte räknar med den lagstadgade semestern, som många i dessa kategorier hade »enligt sedvänja», och den stora förmån de fått att delta i firandet av första maj, som ju från och med i år har helgdags karaktär. Men i övrigt kvarstår hela det stora komplex av rättsfrågor olöst, som högern drog upp i 1936 års förslag till lag om arbetsavtal och som sedermera blivit utsatt för — jag tvekar ej att använda uttrycket — en upprörande förhalningspolitik från regeringens sida. ÖOtrygghet och osäkerhet karakterisera de privatanställdas anställningsförhållanden. Deras ekonomiska standard är i många fall underlägsen den kroppsarbetande samhällsgruppens och deras arbetstidsförhållanden än så länge oreglerade. Och detta senare gäller inte bara de s. k. handelsanställda, för vilka Kungl. Maj:t i år bebådat en arbetstidslag. För stora tjänstemannagrupper utöver dessa kvarstår frågan om arbetstidens längd och disposition olöst.</w:t>
        <w:br/>
        <w:br/>
        <w:t>Man kan måhända hävda den uppfattningen, att det blomstrande organisationsväsendet härvidlag borde av egen kraft kunna åstadkomma de åstundade förändringarna till det bättre. Och som ett argument är det härvidlag ofta vanligt, att man åberopar de vinster kroppsarbetarnas fackföreningsrörelse kunnat inregistrera. I själva verket förhåller det sig dock så, att denna fackföreningsrörelses framsteg gått hand i hand med lagstiftningsåtgärder, av vilka väl den mest betydelsefulla är den som åvägabringats just för reglering av arbetstiden. De privatanställdas och tjänstemännens organisationer måste, om man på allvar verkligen vill förhindra alltför svåra slitningar på arbetsmarknadens område, rättsligt inordnas på sina rätta platser i samhället. Början är gjord genom föreningsoch förhandlingsrättens lagfästande, men ännu är icke sista ordet sagt om detta problem. Om inte organisationsväsendet skall sluta i rena kaos, måste korporationernas rättsliga befogenheter stödjas av en lagstiftning, som reglerar hela avtalsproblemet.</w:t>
        <w:br/>
        <w:br/>
        <w:t xml:space="preserve">Stora grupper inom tjänstemannakåren äro för övrigt just nu utsatta för ett hot från annat håll, ett hot som riktar sig mot deras utkomstoch förvärvsmöjligheter i samhället. Jag syftar på den främlingsström, som under de senaste åren flutit in i vårt land. Det är alldeles självfallet, att de människor — oftast av judisk extraktion — som till följd av vissa händelser på den europeiska kontinenten nu söka sig andra uppehållsorter, måste för sin bärgning söka sig in på arbetsmarknaden i det land, där de slå sig ned. Och eftersom flyktingarna till det stora flertalet tidigare varit sysselsatta i det merkantilas tjänst, är det uppenbart, att de komma att erbjuda en synnerligen svår konkurrens för svenska tjänstemän och anställda i handel och industri. Vad de arbetspolitiska synpunkterna beträffar, må här ännu en gång erinras om att det just är de ekonomiskt svaga mellanskikten, som svårast bli lidande av en ökad invandring. Oron i dessa kretsar inför det ökade invandringstrycket har också kraftigt kommit till uttryck i offentliga uttalanden av ett flertal av deras organisationer. När den s. k. främlingslagen debatterades i riksdagen 1937, framhölls med skärpa från högerhåll, att denna lag ej gav den önskvärda tryggheten. Med tiden hava dessa högerns invändningar mot denna lag blivit ännu mer aktuella, och utvecklingen har givit vid handen, att utlänningsfrågan fått en mycket större betydelse, än vad 1937 års lagstiftare kunde förutse. För ej så lång tid sedan gick genom pressen ett meddelande, att fall inträffat, där </w:t>
      </w:r>
      <w:r>
        <w:rPr>
          <w:b/>
        </w:rPr>
        <w:t>kvinnor¹</w:t>
      </w:r>
      <w:r>
        <w:rPr>
          <w:b w:val="0"/>
        </w:rPr>
        <w:t xml:space="preserve"> av annan nationalitet, synbarligen i syfte att in-</w:t>
        <w:br/>
        <w:br/>
        <w:t>Detta är den ena sidan av saken. Den andra ligger i det renlighetskrav, som vill hålla den svenska folkstammen fri från inblandningar. Befolkningskommissionens nyligen publicerade betänkande strök ytterligare under de allvarliga farhågor för vårt lands framtid, som vid många tillfällen tidigare kommit till uttryck i den allmänna debatten, men vad som särskilt är angeläget att stanna inför i kommissionens yttrande, är dess undvikande svar på frågan, »om i livsviljan hos vårt folk en tillräckligt fast grundval finnes för folkets fostran till den verkligt positiva familjeinställning som kan erfordras». »Det ankommer på vår generation», säger kommissionen vidare, »att söka leda den svenska befolkningsutvecklingen i sådan riktning, att svaret kan bli jakande och vår befolknings framtida bestånd tryggas.»</w:t>
        <w:br/>
        <w:br/>
        <w:t>Men svaret blir tyvärr inte jakande, om med regeringsmaktens goda minne sådana för familjebildningen grundlägande ting som den ekonomiska tryggheten och säkerheten för svenska medborgare skola äventyras genom en internationalistiskt betonad invandringspolitik, vilken skjuter åt sidan ett så elementärt krav som: »svenska medarbetare i svenska företag». Och jag tror inte heller, att livsviljan och den psykologiska förutsättningen för den nya anda, som efterlyses, stimuleras av en uppblandning av den svenska folkstammen med främmande element. Tvärtom skulle en rasblandning medföra särskilt allvarliga konsekvenser i den situation vi ha för ögonen i dag, då det gäller en så vital fråga som vårt lands nationella livskraft. Framför allt är den svenska ungdomen inte trakterad av att i vårt land skapas något rasoch minoritetsproblem. Exemplen från Centraleuropa äro alltför avskräckande i detta fall.</w:t>
        <w:br/>
        <w:br/>
        <w:t>Det är intressant, att befolkningskommissionen tagit upp fostrans problem till debatt. Det är annars en av de svagheter, som vidlåda demokratien, att den alltför litet ägnar uppmärksamheten åt detta. De som nu allra ivrigast vilja slå vakt om demokratien och i tid och otid författa resolutioner om dess värnande, de ha stirrat sig blinda på demokratiens friheter och rättigheter men glömt, att medlemmarna i en demokrati också hava skyldigheter. Det är tacksamt att inhösta applåder från ett okritiskt auditorium, sedan man — med överskjutande av ansvaret och riskerna på andra — satt stämpeln »protest» på en utrikespolitisk företeelse, därför att den inte stämmer överens med ens egen politiska livssyn. De engagemang, som socialdemokratiska riksdagsmän 1 denna kammare, faktiskt i nationens namn, åtagit sig, äro av den art, att de borde föranleda ett allvarligt ingripande från en ansvarskännande utrikeslednings sida, men mig veterligt har ingenting gjorts från regeringens sida annat än ett senkommet inofficiellt avståndstagande från det försök, som nyligen gJordes att bilda en folkpartistisk-socialdemokratisk-kommunistisk folkfront under rubriken »Antifascistisk samling».</w:t>
        <w:br/>
        <w:br/>
        <w:t>Man må, herr talman, ha vilken uppfattning som helst om problemställningen diktatur-demokrati, men för den som bekänner sig till demokratiens princip borde det vara en självklar sak att i första rummet se efter, hur den demokrati ser ut, som han så ivrigt vill slå vakt om. Det är väl inte alldeles utan orsak, som det runt om i världen uppstått den ena antidemokratiska rörelsen efter den andra. Bara detta borde i och för sig ge demokratiens anhängare en tanke-</w:t>
        <w:br/>
        <w:br/>
        <w:t>Vid remiss av statsverkspropositionen m. m. (Forts.) ställare och mana dem till självrannsakan. Det vore inte ur vägen, om de också ett ögonblick lyssnade till det andra temat i demokratiens melodi, det som talar om skyldigheterna. Man kan inte lösa demokratiens svårigheter, om man inte till allvarlig prövning tar upp frågan om den medborgerliga fostran. Vi ha inte i dag den »kompetenta» demokrati, som borde vara den folkliga självstyrelsens mål. Det lagstiftningsraseri, som statsmakterna inte göra något för att stävja, de hastiga förändringarna i samhällsmaskineriet och de omotiverade och konstlade ingrepp på det enskilda livets område, staten titt och tätt gör sig skyldig till, måste bli för mycket för den enskilde medborgaren, som endast är hänvisad till självstudier för att söka följa med sin tid. Hur många av dem som begagna sin allmänna rösträtt äro någorlunda kompetenta att bedöma de förhållanden, vilka de genom sin röst påverka? En undersökning skulle lämna ett förbluffande resultat.</w:t>
        <w:br/>
        <w:br/>
        <w:t>Om den svenska demokratien i fortsättningen skall undgå den degenerationsprocess, den för närvarande faktiskt undergår, måste medborgarens fostran bringas i överensstämmelse med tidens och situationens krav. Skolväsendet fyller inte sin uppgift på den punkten. Här behövs något mera, kanske en obligatorisk medborgarutbildning. Men vid sidan av detta måste vårt folk gå mot en stramare livsföring, en kulturell renässans och en andlig förnyelse. Och dit kan man inte komma med proletärkult och beundran för det verklighetsfalska i den moderna litteraturen. Överproduktionen av mindervärdiga pressalster och inte minst importen och saluförandet av pornografiska alster, vilket obehindrat får fortgå, skapa sannerligen inte den anda man har rätt att fodra i en »kompetent demokrati». Här finnes sannerligen ett tacksamt arbetsfält både för herr Ludvig Nordström och det s. k. »Protest-Sverige». Men man har tydligen mera intresse av det spanska och det tyska folkets framtid än av det svenska folkets.</w:t>
        <w:br/>
        <w:br/>
        <w:t>I det tal, som herr statsministern höll här nyss, instämde han i lovsångerna över vår egen demokratis förträfflighet, och när högerns ledare talade om bristerna i vår demokrati och framför allt om de brister, som framskymta här i riksdagen, så ställde sig hans excellens statsministern fullkomligt främmande för detta tal. Han slog bort det med en gest och menade, att nu vore högern och folkpartiet i minoritet och nu skreko de över att majoriteten utövade något förtryck. Hans excellens statsministern vidrörde också något det förhållandet, att oppositionen framfört kritik över bristande saklighet vid behandlingen av de problem och frågor, som komma upp i riksdagens kamrar. För min ringa del skulle jag vilja fråga, om det var frivilligt som en av bondeförbundets ledamöter vid voteringen om de dyrortsgraderade folkpensionerna förklarade, att han ej hade ändrat sin mening men väl sitt votum. Vittnar detta om en sann demokrati? När frågan om folkskollärarlönerna behandlades i denna kammare, röstade motionärer från det socialdemokratiska partiet mot sina egna motioner och följde parollen från ledaren. Sådant skapar ej bara olust inom oppositionen, det skapar olust även inom de egna leden. Herr Bramstorp tycks ha en förmåga att hålla åtminstone sina egna i riksdagen i schack, men om man studerar bondeförbundspressen just i dessa dagar, skall man finna — jag har funnit det från Västmanland — att olusten i de egna leden är ganska stor och att man där knotar högljutt. När gruvlagen svaldes av bondeförbundets ledamöter i riksdagen, så satte den sig i vrångstrupen både en och två gånger, innan den kunde sväljas i det omstuvade skick, vari den bjöds den andra gången.</w:t>
        <w:br/>
        <w:br/>
        <w:t>Jag skulle vilja fråga herr statsiministern, om det är en verkligt saklig behandling av ärendena, att när en befogad anmärkning riktas mot ett statsråd, då han låtit komma sig till last att debitera staten dyra reseoch levnads-</w:t>
        <w:br/>
        <w:br/>
        <w:t>Jag skulle, herr talman, när det gäller demokratiens saklighet i denna kammare vilja uttrycka min förvåning över att hittills å talarlistan i dag ej en enda socialdemokratisk talare anmält sig. Det är tydligen så väl beställt inom deras led, att det endast behövs, att hans excellens statsministern talar för sitt parti. Vid en föregående riksdag har herr Andersson i Rasjön konstaterat den hårda manstukt som rådde inom de socialdemokratiska leden. Enligt soldatinstruktionen skall en krigsman frukta Gud och vara konungen huld och trogen. Men manstukten får ej drivas så långt, att de enskilda initiativen förkvävas och att den enskilde blott blir en viljelös kugge i partimekanismen. Jag tror ej, herr talman, att jag gör mig skyldig till några överdrifter, när jag påstår, att partipiskan nu viner så hårt i riksdagen, att individualismen är i fara att utplånas. Vill man avlyssna stämningarna även bland äldre socialdemokratiska riksdagsmän skall man finna, att missnöje häröver även finnes bland dem. Om demokratien skall bibehålla sitt anseende, måste riksdagen i första hand bidraga till att så blir fallet. Då får den elektriska voteringsmaskin, som för några år sedan infördes i riksdagen, ej användas på så sätt, att de enskilda riksdagsledamöterna tvingas att trycka på röda eller gröna knappar oberoende av sakliga skäl och oberoende av sina egna åsikter.</w:t>
        <w:br/>
        <w:br/>
        <w:t>Det allt annat överskuggande problemet för Sveriges folk är dock det allvarsmättade utrikespolitiska läget och känslan av oro inför den urladdning, som förr eller senare kommer att ske i Europa. Jag säger ej »om en urladdning kommer att ske», utan jag säger, »att en urladdning kommer att ske». Man frågade sig onekligen därför under den svarta veckan i september, och ansvarskännande människor fråga sig fortfarande: hur är det ställt med vår försvarsberedskap, därest något skulle hända just nu? Man kan också fråga herr försvarsministern, om det socialdemokratiska partiet varit tillfreds eller om han själv skulle varit belåten, därest den proposition, som 1936 framlades av dåvarande försvarsministern, hade vunnit riksdagens gillande. Svaret kan dock utläsas i årets statsverksproposition, och man må med viss tillfredsställelse konstatera, att socialdemokraterna under nödvändighetens hårda tryck ändrat sin principiella inställning till försvaret. Man kan dock ej undertrycka en farhåga för att de anslag, som försvarsministern nu äskar och som regeringen 1 mars månad föregående år äskade, ej i tid komma försvaret till godo. Ersättningsbyggnaderna för flottan och överhuvud taget materielanskaffningen för försvarets olika grenar tar lång tid att fullborda. Därtill kommer, att man i: årets statsverksproposition förgäves letar efter något uttalande om förstärkning av den personella försvarsberedskapen. Framför allt skulle jag vilja erinra om att genom kategoriklyvningen i vårt land årligen en mycket stor kontingent unga män undandragas vapenövningar. Det är därför en samhällelig angelägenhet, att innevarande års riksdag fattar nya beslut i denna fråga, så att hela kontingenten av den värnpliktiga ungdomen kan övas i vapnens bruk. Modern stridsutrustning fordrar väl utbildad, väl tränad och väl samövad personal. Studerar man de ansvariga militära högre chefernas rapporter härvidlag, framgår det, att mycket brister härutinnan. Av hans excellens statsministerns anförande fick man det intrycket, att när det gäller den personella försvarsberedskapen, övningstidens längd etc., var det ganska bra beställt enligt hans förmenande. Men jag skulle dock vilja erinra om att med den utveckling som skett och med de komplicerade vapen som sättas i händerna på de värnpliktiga fordras det dock en längre utbildningstid, och det nyttar ingenting till, att vår armé, vår flotta och vårt flyg förses med de modernaste och</w:t>
        <w:br/>
        <w:br/>
        <w:t>Herr talman! Det högst allvarliga utrikespolitiska läget motiverar, att försvarsproblemet vid årets riksdag sättes i förgrunden, och man må då hoppas, att regeringen denna gång ej kommer med förslag i efterhand utan att den är förutseende, så att vårt svenska folk kan känna den trygghet, som är oundgängligen nödvändig.</w:t>
      </w:r>
    </w:p>
    <w:p>
      <w:pPr>
        <w:pStyle w:val="Heading2"/>
      </w:pPr>
      <w:r>
        <w:t>2. Ernst Wigforss (Socialdemokraterna, man)</w:t>
      </w:r>
    </w:p>
    <w:p>
      <w:r>
        <w:rPr>
          <w:b w:val="0"/>
        </w:rPr>
        <w:t>Herr talman!</w:t>
        <w:br/>
        <w:br/>
        <w:t>Det har redan av de två första talarna yttrats så mycket om själva budgeten och dess uppläggning, att jag tror, det kan vara skäl att redan nu försöka klara ut vissa av de punkter, där man uppenbarligen inte fullt har förstått de principer, som ligga till grund för den framlagda budgeten. Herr Bagge har rätt, när han säger, att man trots allt — d. v. s. trots att många andra ting förefalla att vara viktiga — ändå till sist kommer tillbaka till frågan om statsfinanserna och deras sundhet. Jag skall försöka att på vissa punkter göra något klarare det som kritikerna tydligen ej ha kunnat läsa sig till av själva finansplanen.</w:t>
        <w:br/>
        <w:br/>
        <w:t>När jag har hört de båda första talarna här i dag, och när jag har sett kritiken i pressen, så har det förefallit mig, som om en del av villervallan hängde samman med att den fråga som diskuterats egentligen är en hel rad utav olika frågor. Det finns åtminstone tre frågor, som man måste hålla isär, om man skall kunna ge svar på kritiken.</w:t>
        <w:br/>
        <w:br/>
        <w:t>Den första frågan är: varför har den nu framlagda budgeten på sätt som skett balanserats — eller icke balanserats? Alltså, om man godkänner den framlagda utgiftsplanen och likaså räknar med de inkomster, som man rimligen kan räkna med, varför har då budgeten balanserats på sätt som skett och inte på annat vis? Den andra frågan är: varför ha vi kommit i det läget just i år, att det varit mycket svårt att vinna balans med de tidigare beräknade inkomsterna? Jag bortser i detta sammanhang från de extra inkomster, som beslötos vid förra årets riksdag. Den tredje och kanske inte minst viktiga frågan, vilken så att säga bildar bakgrunden för båda de andra, är: vilket omdöme kan man fälla om den finanspolitik som har förts under de gångna åren, och vilken skuld bör man ge denna finanspolitik för att läget i år är sådant det är?</w:t>
        <w:br/>
        <w:br/>
        <w:t>Om jag då börjar med den första frågan, nämligen frågan varför den nu framlagda budgeten balanseras på sätt som skett, vill jag, tvärtemot vad herr Andersson i Rasjön trodde att jag skulle göra, giva den som kommer och påpekar, att denna budget i själva verket inte är balanserad, det svaret att intet försök har gjorts att fördölja bristen på balans. Det förefaller som om herr Andersson i Rasjön redan av finansplanen borde ha sett, att jag lagt ned mycken omsorg för att visa alla läsare, att denna budget inte är balanserad. Jag tror nämligen, att det är av mycket stor betydelse, såväl för riksdagens ledamöter som för de medborgare, vilka intressera sig för dessa spörsmål, att de få klart för sig, hur det statsfinansiella läget är, och att budgeten icke är balanserad.</w:t>
        <w:br/>
        <w:br/>
        <w:t>Då inställer sig frågan varför man inte har tillgripit en av de två utvägar som annars legat närmast till hands, antingen den att man skapat balans genom att öka inkomsterna, d. v. s. genom en skattehöjning, eller den andra vägen, som ju skulle inneburit att man öppet och klart sagt att här föreligger en brist på ett visst antal miljoner. Det stämmer överens med de nya budgetprinciperna att då brist föreligger tar man i anspråk budgetutjämningsfonden till en viss summa, vilken sedan under ett visst antal år så hastigt som möjligt skall åter-</w:t>
        <w:br/>
        <w:br/>
        <w:t>Jag skulle i detta sammanhang vilja be herr Bagge att gå tillbaka till det sakkunnigbetänkande, som utgör grundvalen för den nya budgetreformen, och se vad de sakkunniga enhälligt uttalat i fråga om underbalansering och överbalansering. Det har varit fullt klart för de sakkunniga, liksom det har varit klart för alla anhängare av denna metod — jag erkänner att det kanske inte stått lika klart för motståndarna till metoden — att det under vissa förhållanden kunde vara helt naturligt att även under en så kallad högkonjunktur icke ha en överbalanserad budget. De sakkunniga framhålla, att detta måste bero på omständigheterna. Det kan nämligen mycket väl hända att man i stället för en överbalansering håller skatterna lägre.</w:t>
        <w:br/>
        <w:br/>
        <w:t>Vidare, och detta är den andra punkten. Hela metoden sådan den har diskuterats här har tagit sikte på detta, som man kallar konjunkturväxlingar. Men det är uppenbart att frågan om en överbalansering eller en underbalansering av budgeten — eller rättare sagt frågan om plötsligt stigande utgifter utan att inkomsterna stiga lika mycket — inte nödvändigtvis behöver vara en följd av en ekonomisk kris. Det kan också hända, att statsmakterna finna sig ha anledning att oberoende av konjunkturläget plötsligt och starkt öka statens utgifter. Även om detta förhållande skulle inträda under en god konjunktur, finns det ingenting i denna konjunkturutjämnande finanspolitik, som säger, att man vid ett sådant tillfälle måste upprätthålla tanken att det skulle bli en överbalansering. De sakkunniga ha också klart och tydligt uttalat, att de visserligen med sin metod med en smidig budgetpolitik närmast syfta på kon- Junkturväxlingarna, men de säga samtidigt, att det inte är uteslutet att vid något tillfälle för trängande utgifter anledning kan finnas till underbalansering och detta oberoende av läget i konjunkturellt hänseende. Var och en förstår att det läge vi i detta ögonblick befinna oss i, när det gäller frågan om den starka ökningen av försvarsutgifterna, just är ett sådant läge som de budgetsakkunniga haft i tankarna. Detta borde vara så mycket klarare som vårt land inte ensamt befinner sig i det läget utan kanske snarare varit det sista av de länder, som låtit dessa våldsamt stigande utgifter ta sig uttryck däri, att budgeten på ett inte fullt normalt sätt balanseras.</w:t>
        <w:br/>
        <w:br/>
        <w:t>Jag förmodar att herr Bagge syftade på mig, när han sade, att vi kommit tillbaka till den form för budgetens balansering, som vi hade de första krisåren, nämligen åren 1931 och 1932, och som blivit utsatt för så mycken begabbelse ifrån den sida som jag representerar. Jag tror jag vågar påstå, att jag inte deltagit i den begabbelsen. Om man från vår sida mot dessa budgeter framställde någon anmärkning, som innehöll ett drag av ironi, så berodde detta inte därpå att man ogillade underbalanseringen som sådan. Jag tror att Jag tvärtom upprepade gånger klart och tydligt sagt ut, att jag ansåg att finansministern vid dessa tillfällen fört den enda riktiga politiken genom att underbalansera budgeten, men att det var en ödets ironi att han gjorde detta utan att veta hur klokt han handlade och i stället för att klart uttala, att en sådan underbalansering var motiverad, försökte upprätthålla skenet av att han gjorde en balansering efter ortodoxa metoder. Sålunda! En underbalansering skulle i detta ögonblick, även om vi haft ett mycket gott konjunkturläge, ha kunnat motiveras med en hänvisning till de våldsamt stigande utgifterna för försvaret, som det här är fråga om. Härtill kommer emellertid det förhållandet. och det</w:t>
        <w:br/>
        <w:br/>
        <w:t>Vid remiss av statsverkspropositionen m. m. (Forts.) förefaller mig vara skäl att mycket kraftigt understryka det, att vi för närvarande inte befinna oss på toppen av en högkonjunktur. Det vore ganska egendomligt om man på toppen av en högkonjunktur skulle känna det nödvändigt att behöva framlägga en tilläggsstat på närmare 50 miljoner kronor för igångsättandet av arbeten av olika slag. Det är uppenbart att vi i vårt land lika väl som på andra håll just nu ha en känning av en allmän avmattning, och att det under sådana förhållanden finns ytterligare skäl att överväga, om det verkligen skulle vara den riktiga metoden att höja beskattningen. Jag erkänner att det i första ögonblicket kan se egendomligt ut att man förra året med sådan bestämdhet förordade en kraftig engångsbeskattning, medan man nu inte tagit något steg i den riktningen. Men jag skulle verkligen vilja ställa den frågan: om vi på våren 1938 hade kunnat klart se framtiden sådan den ser ut i dag, skulle man då, såsom man gjorde i våras från det håll herr Bagge representerar, ha förordat, att man inte skulle på en gång taga ut hela kostnaden utan i stället skjuta en del på framtiden? Jag tror att de erfarenheter vi i dag ha göra att svaret måste bli, att det enda riktiga var att taga ut allt vid det ifrågavarande tillfället, och att man redan då borde ha sagt, att vi befunno oss i ett sådant konjunkturläge att det var klokt att vara försiktig. Jag vill nu påpeka, att försiktigheten i fråga om skattehöjningar, som bero på en avmattning i konjunkturerna, skall motiveras med en önskan att inte på något sätt hindra den existerande köpkraften från att komma till uttryck. Det är inte lämpligt att man i en konjunktur som hotas av viss avmattning tar ut mera av medborgarna i form av, låt mig säga, konsumtionsskatter, vilket medför en minskning i folks utgifter. Det är inte heller lämpligt att ta ut mera av den del av folks inkomster, som skulle ha använts till kapitalinvesteringar. I våras förelåg emellertid, skulle jag tro, enligt allmän uppfattning det läget, att det inte var någon risk att ta ut en extra ordinär skatt av bolagen. De tre procenten torde inte ha påverkat bolagens investeringspolitik så att de lagt ned mindre kapital på investeringar än de annars skulle ha gjort. Den fördubbling av förmögenhetsskatten som i fjol ägde rum torde inte heller ha påverkat folks utgifter. Det som möjligen skulle ha kunnat göra detta skulle då ha varit de sista tio enheterna av inkomstoch förmögenhetsskatten. Det är klart att man kan hysa en viss tvekan beträffande dessa tio enheter, men de kanske följde med mest för konsekvensens skull. I det läge vi nu befinna oss, kan man emellertid också överväga en skattehöjning. Herr Svensson har sagt, att han förstår den tvekan som i finansplanen tagit sig uttryck i denna sak. Men man har att välja antingen eller, och när vi befinna oss 1 det läget att vi visserligen kunna hysa förhoppning om att konjunkturen på grund av vissa förhållanden på världsmarknaden, och då inte minst i Förenta staterna, skall vända, och läget sålunda är ömtåligt även för i och för sig inte så synnerligen betydelsefulla faktorer, har det förefallit mig riktigast att i detta ögonblick avstå från en skattehöjning, även om man genom en sådan skulle fått tillfredsställelsen att peka på en överbalanserad budget.</w:t>
        <w:br/>
        <w:br/>
        <w:t>När jag säger detta, vet jag mycket väl, att man kan fortsätta kritiken och såsom herr Bagge gjorde säga, att det finns ytterligare tecken som tyda på, att den budgetpolitik, som man under dessa år har velat följa, har slagit slint, och att det inte varit möjligt att följa den. Herr Bagge pekade särskilt på de stora utgifter, inte minst för byggnadsföretag, som figurera i nästa års budget. Jag har redan nämnt, att med den uppfattning rörande konjunkturläget, som jag har, jag inte erkänner, att det för närvarande råder en klar högkonjunktur, utan att det finns drag av avmattning, som motivera att vissa särskilda åtgärder och investeringar företagas. Därmed är en del av svaret givet. Men den andra delen av svaret ligger däri, att det finns vissa</w:t>
        <w:br/>
        <w:br/>
        <w:t>Vid remiss av statsverkspropositionen m. m. (Forts.) utgifter, som i nuvarande läge, vare sig det är fråga om en högkonjunktur eller en lågkonjunktur inte kunna undvikas. När herr Bagge talar om de stora byggnadsanslagen, undrar jag, om han ens själv räknat ut, hur stora de äro. Han kanske bara har tittat på fastighetsfonden, där man återfinner 28 miljoner. På fonden för förlag till statsverket finner han emellertid ytterligare 25 miljoner. Detta gör alltså över 50 miljoner enbart till byggnadsföretag. Vill man se efter vad det här är fråga om för företag, skall man finna, att över 30 miljoner avse byggnader för försvarsändamål, således byggnadsföretag, som jag förmodar att herr Bagge inte anser böra uppskjutas. Av övriga 21 miljoner avse 10 milioner fortsatt utbyggande dels av Karolinska sjukhuset och dels av sinnessjukhusen. Jag tror inte att det skulle vara möjligt att i nuvarande läge undkomma dessa utgifter. Sedan återstå 10 miljoner.</w:t>
        <w:br/>
        <w:br/>
        <w:t>När emellertid herr Bagge fortsätter med att peka på hur omöjlig den kon- Junkturutjämnande finanspolitiken i själva verket är, pekar han på affärsverken. Jag har själv för flera år sedan erinrat om de svårigheter, som åtminstone på vissa punkter möta just när det gäller svenska statens affärsverk. och hur svårt det är att handla så, att det inte ser ut som om man ginge emot det som föreskrives av konjunkturutjämningspolitiken. Detta gäller inte minst telegrafverket. På det hållet har det förefunnits en utvecklingstendens, som så tydligt och klart går uppåt att den skär igenom alla vågrörelser av konjunkturnatur. Man må vara hur bestämd anhängare som helst utav en teori. som 1 stort sett kan anses vara förnuftig, så hindrar detta inte att man måste ta hänsyn till de praktiska förhållanden, som råda inom vissa områden. Det är klart att om det finns en stadig och jämn efterfrågan på telefoner, på utveckling av telefonnätet, och så vidare, är det visserligen möjligt att i någon mån hålla igen. Framför allt, skulle jag vilja säga, hade det kanske varit möjigt att hålla igen, om konjunkturutjämningspolitiken påbörjats tidigare, så att det varit möjligt att under dåliga år göra undan en del av det som nu måste göras under en högkonjunktur. Men när efterfrågan pressar på, tror Jag inte att man av hänsyn till en än så välgrundad finansteori kan underlåta att bidraga till den utveckling av dessa affärsverk, som de praktiska omständigheterna kräva.</w:t>
        <w:br/>
        <w:br/>
        <w:t>Jag tror sålunda att på de punkterna står sig fortfarande den uppfattning, som jag tidigare givit uttryck åt, nämligen att man bör kunna eftersträva en utjämning av konjunkturerna med hjälp av statliga investeringar. Det förefaller i övrigt ibland, såsom i det sista anförandet av herr Bagge, som om han själv hyllade uppfattningen, att man bör göra så mycket man kan, och att detta var något som han tidigare givit uttryck åt, även om han velat varna för överdrifter.</w:t>
        <w:br/>
        <w:br/>
        <w:t>Om jag så kommer tillbaka till frågan om varför Jag inte tillgripit en öppen underbalansering, hänger detta delvis samman med att bristen var av så måttlig karaktär. Om det här gällt låt mig säga att skaffa täckning för utgifter, icke på 20 miljoner utöver inkomsterna utan på 50 miljoner eller 100 miljoner eller mera är det klart att det varit mycket naturligt att man tagit upp ett lån, och sedan också lagt fram en plan för hur detta lån skulle återbetalas. Men när balansen icke rörde sig om mer än något över 20 miljoner, föreföll det som om denna utväg hade varit att tillgripa större våld än nöden krävde, eftersom det ju inte kan anses önskvärt att man, närhelst det föreligger en viss svårighet att balansera budgeten, utan vidare tillgriper en sådan utväg som heter öppen underbalansering. Dessutom ha de flesta utav dessa s. k. engångsinkomster varit utav en fullt acceptabel natur. Det är tydligt att när staten har affärsverk, som samlat ihop en vinstregleringsfond, denna fond är till just för att göra det möjligt att variera inlevereringarna till staten eller</w:t>
        <w:br/>
        <w:br/>
        <w:t>Vid remiss av statsverkspropositionen m. m. (Forts.) att hålla dessa jämna. De 5 miljonerna ifrån vinoch spritcentralen äro sålunda en fullt normal inkomst på samma sätt som tobaksmonopolets 5 miljoner. Jag erkänner att det är något mera tveksamt med de 7 "/2 miljonerna från domänverket, men jag vill erinra om, att förra året, när man från högerhåll ville söka balansera budgeten med hjälp av inte bara dessa miljoner från domänverket utan även med hjälp av fonderade miljoner från järnvägarna, var det jag som fick understryka, hur tveksamt det var att ta i anspråk dessa medel.</w:t>
        <w:br/>
        <w:br/>
        <w:t>När sedan skatteutjämningsfonden fått släppa till 20 miljoner kronor, så är detta bidrag av alldeles särskilt slag. Där är det till största delen fråga om en utebliven utgift, en utgift, som man sluppit ifrån under ett år. Jag erkänner, att de 5 miljoner kronor som tagas upp på inkomstsidan äro av den karaktär, att man, om man ville vara ytterligt renlärig, kanske först bort föra över dem till budgetutjämningsfonden. Men jag tror icke, att det lönar sig att resonera utförligt om den saken. Det avgörande är, att det här icke från något håll, icke heller från herr Svensson i Grönvik, gjorts anmärkning på att man balanserat budgeten på sätt som skett. Herr Bagge och herr Andersson i Rasjön ha endast velat antyda, att härmed skulle ha gjorts ett avsteg från den principiella inställning rörande budgetens balansering, som förfäktats från regeringens sida. Jag tror mig ha visat, att så icke är förhållandet.</w:t>
        <w:br/>
        <w:br/>
        <w:t>Om jag sedan går över till den andra punkten, nämligen anledningen till att svårigheterna att få inkomster och utgifter att gå ihop i år blivit så stora, tror jag det vara uppenbart, att detta är beroende på de starkt stigande försvarsutgifterna. Herr Bagge har visserligen sagt, att så enkelt ligger icke saken till. Han säger i stället, att vi under de förflutna åren ha drivit en sådan utgiftspolitik, utan hänsyn till vad försvaret skulle kräva, som har lett till att vi nu kommit i detta läge, som sålunda icke vore att väsentligen tillskriva de stigande försvarsutgifterna. Det är inte lätt att i en budget göra fullt klart, huru mycket av ökningen, som hänger samman med den ena eller den andra omständigheten. Men om jag ställer den frågan: huru mycket är det i den framlagda budgeten, som utgör frivillig ökning för nästa budgetår, och jag bortser från sådant, som sammanhänger med upprustning eller andra åtgärder för försvarsändamål, så tror jag icke, att jag griper till med en för låg siffra om jag säger, att den frivilliga ökningen uppgår till lägst 10 miljoner kronor. Sedan ha vi den s. k. automatiska stegringen. Den kanske rör sig om 30 miljoner kronor. Men det kanske väcker överraskning, om jag talar om att de sociala utgifterna på den punkten icke svara för mer än högst, låt mig säga, de 10 miljonerna, under det att den största posten utgöres av stigande löner genom löneregleringar, särskilt på åttonde huvudtiteln. Jag behöver icke erinra herr Bagge om att det på den punkten icke är den nuvarande regeringen, som velat vara mest rundhänt med pengarna. Det övriga utgöres av försvarsutgifter.</w:t>
        <w:br/>
        <w:br/>
        <w:t>Det har inom försvarsdepartementet gjorts en beräkning, som visar, att om fjärde huvudtiteln hade kunnat hålla sig vid det belopp, som man 1936 beräknade, så skulle den för nästa år hava uppgått till knapp 150 miljoner kronor i stället för nu föreslagna 238. Nu vet var och en, att även om ingenting inträffat, som drivit fram utvidgningar, så hade ifrågavarande kostnader under de sista åren ändå stigit på grund av stigande priser. Om man hade accepterat 1936 års försvarsbeslut, icke såsom kostnadsram utan såsom organisationsplan, så förmodar jag, att till de knappt 150 miljoner kronor, hade fått läggas 10—15 miljoner för prisstegringar. Man hade i alla händelser, därest ingen ökning 1 själva försvarsplanen hade ägt rum, kommit upp till knappast</w:t>
        <w:br/>
        <w:br/>
        <w:t>165 miljoner kronor såsom försvarsbudget för 1939/40. Det betyder, att ungefär 75 miljoner kronor utgör frivillig ökning utöver 1936 års beslut.</w:t>
        <w:br/>
        <w:br/>
        <w:t>Dessa siffror gälla endast fjärde huvudtiteln. Jag kan tillägga, att på femte huvudtiteln ha vi anslag för det civila luftskyddet. Vi ha vidare utgifter, som visserligen icke direkt äro motiverade med försvarsändamål, men som hänga samman med risken för avspärrning m. m., och som göra, att man vågar gå upp ytterligare 10 miljoner kronor och säga, att över 80, kanske 85 miljoner kronor tillkomma utöver 1936 års beslut, vilka utgifter ingen då kunde räkna med. Om icke detta hade tillkommit, så hade det icke vållat någon svårighet att balansera 1939/40 års budget med de inkomster, som normalt kunna beräknas inflyta, och det hade kanske dessutom blivit ett ganska hyggligt överskott.</w:t>
        <w:br/>
        <w:br/>
        <w:t>När herr Bagge liksom flera andra vill göra gällande, att de stegrade kostnaderna för försvaret skulle bero på de försummelser, som den nuvarande regeringen eller dess företrädare skulle gjort sig skyldiga till under de förflutna åren, och för vilka högern varnat, skulle jag vilja framhålla, att de siffror jag nu nämnt snarast tyda på, att även om högern hade fått igenom sin försvarsreform 1936 och ingenting annat hade inträffat än den stegring 1 kostnaderna, som följt med prisstegringen, så skulle även denna högerns försvarsorganisation kunnat rymmas inom ramen av nu påräkneliga inkomster. Jag säger icke detta såsom en beskyllning mot högern för att den 1936 icke förstod lägets allvar, men det förefaller egendomligt, att de, som själva en gång för knappt tre år sedan deklarerat, hur de sågo på läget och på vad vårt land behövde, sedan skola komma med anklagelser mot andra för försummelser, som icke heller de själva tidigare påtalat.</w:t>
        <w:br/>
        <w:br/>
        <w:t>Men det lönar sig icke mycket med dessa anklagelser. Faktum är, att vi stå i det läge, vari vi nu stå, och skillnaden mellan de utgifter, som den ene och den andre vill göra, är kanske icke så betydande. Om det lönar sig att göra frågor i en remissdebatt, skulle jag vilja göra den frågan till herr Bagge: hur skulle det ställt sig med vårt läge vid denna riksdag, när det gäller balanseringen av 1939/40 års budget, om högern lyckats göra den besparing under de förflutna åren på till exempel femte huvudtiteln, som partiet försökt göra? Tror herr Bagge, att det hade blivit plats för allt det, som högern nu anser önskvärt i fråga om det militära försvaret, och dessutom plats för någon överbalansering? Jag skall icke draga fram några siffror, men eftersom herr Bagge hade ett sådant nöje av att tala om det där väderleksskiftet inom regeringspartierna, må ett ord vara tillåtet. Socialdemokraterna skulle under valrörelserna tala om de väldiga sociala utgifter, som de vilja göra, men vara rädda för att tala om socialisering. Men sedan hårdnar man till redan på hösten och säger, att man måste spara. Pengarna räcka icke till, och för att skaffa dem måste man överväga statsingripanden i näringslivet. Jag förmodar, att sådant hänger samman med att olika sidor av läget bli aktuella vid olika tillfällen. Och jag skulle ju kunna ställa till herr Bagge den frågan, om han aldrig har reflekterat över att även högern har en viss svaghet för att under valrörelsen, visserligen icke tala om alla de stora utgifter, som man vill göra, men att göra skillnaden mellan vad majoriteten röstat för och vad partiet självt röstat för så litet som möjligt och att tala om att partiet varit med om det mesta. Är det detta sista som är riktigt eller det tal, som vi få höra i remissdebatten om det oerhörda slöseri, som majoriteten bedriver under högerns våldsamma protester?</w:t>
        <w:br/>
        <w:br/>
        <w:t>Men vi komma icke ifrån att läget, såsom det nu utvecklat sig, tvingar oss att ställa den frågan: har det varit riktigt att under de nu förflutna åren bedriva den utgiftspolitik, som vi bedrivit? Jag kan bara svara, att vi från</w:t>
        <w:br/>
        <w:br/>
        <w:t>När herr Bagge liksom herr Andersson i Rasjön med all rätt ställer frågan: huru kommer det att te sig i framtiden, om vi icke längre ha en god konjunktur utan få ett bakslag med starkt sjunkande inkomster, så förmodar jag, att detta är en fråga, som icke bara majoritetspartierna i riksdagen måste ställa sig. Jag kan med samma rätt ställa den frågan till herr Bagge och herr Andersson i Rasjön: om det blir ett bakslag i konjunkturerna, huru tänka ni er, att de utgifter, som ni praktiskt taget — åtminstone herr Andersson i Rasjön — varit med om att besluta, skola kunna bestridas? När herr Bagge på den punkten talar om de ständigt stigande skatterna och antyder, att vi kommit så orimligt högt ifråga om skattetryck, så vill jag påpeka ett faktum som jag hade anledning erinra om redan vid remissdebatten i fjol. År 1935 voro alla riksdagens partier beredda till skattehöjning för att kunna finansiera pensionsreformen. Den höjning av beskattningen, som man den gången icke ansåg utesluten för att kunna finansiera de stigande utgifterna för folkpensioner, denna skattehöjning har ännu icke behövt komma. Om man år 1935, som var ett relativt medelmåttigt år, kunde tänka sig en skatteökning för att klara pensionsreformen, är det då någon anledning att tro, att icke svenska folket även nu skulle ha möjlighet och vara villigt att taga de kostnader, som folket självt anser vara nödvändiga, vare sig det gäller sociala reformer eller det militära försvaret? Jag tror icke, att det kan fylla någon nyttig uppgift att försöka framställa det svenska samhället och det svenska näringslivet såsom sämre ställda än de i verkligheten äro. Det kan hända, att herr Andersson i Rasjön säger, att detta är ett nytt exempel på att finansministern faller tillbaka i sin gamla sangvinism. Ja, det fanns anledning att hålla modet uppe för sex å sju år sedan. Om man nu frågar, vem som har fått rätt, så skulle jag tro, att de flesta äro villiga att svara, att utvecklingen överträffat våra mest optimistiska förväntningar. Det är visserligen inte riktigt att tro, att därför att det gått så bra inom vårt näringsliv under den förflutna tiden, så skall det alltid gå på samma sätt. Men det ger tillräcklig anledning att vara försiktig med att göra förebråelser mot en motståndare därför att han möjligen bedömer läget mera ljust, än man själv anser lämpligt att göra.</w:t>
        <w:br/>
        <w:br/>
        <w:t>Jag nämnde näringslivet, och jag skall sluta med ett par ord om grunden för den optimism, som jag tror, att vi ha anledning att hysa i den mån vi bara ha med våra egna förhållanden att göra. Herr Bagge passade på att i en liten vändning tala om att det hade varit möjligt för finansministern att klara dessa stigande utgifter på grund av näringslivets styrka. Jag vet icke, om jag uppfattade nyansen riktigt, men nog hade jag en känsla av att han menade, att det var en anmärkning, som jag hade nytta av att tänka på. Det var näringslivets goda ställning, som var anledningen till att vi kunde bära så stora utgifter. Ja, på vad skulle det eljest vara beroende? Jag vet icke,</w:t>
        <w:br/>
        <w:br/>
        <w:t>Vid remiss av statsverkspropositionen m. m. (Forts.) att det finns något annat alternativ, och allra minst för en regering, som anser sig representera en majoritet av svenska folket, finns det väl någon anledning att undandölja, att det svenska näringslivet, d. v. s. det svenska folkets dagliga arbete, är grundvalen icke bara för medborgarnas enskilda utgifter utan också för det allmännas utgifter. Det är ju därför vi önska, att dessa svenska medborgare skola kunna arbeta under så gynnsamma förhållanden som möjligt. Och det som vi använda statens utgifter till är saker, som vi tro skola göra de svenska medborgarna mera skickade till att sköta sitt dagliga afbete, vilket sålunda måste främja näringslivets styrka. Jag hoppas, att herr Bagge icke förväxlar »näringsliv» och »enskilt näringsliv», och att han inte heller förväxlar näringslivet med s. k. självständiga näringsidkare under bortseende från alla, som icke ha egna företag. Det verkade nästan så, när herr Bagge i annat sammanhang kastade in frågan om socialisering och om statsföretag. Jag kan icke motstå frestelsen att på den punkten taga upp herr Bagges exempel, därför att det är så ovanligt klart belysande för huru besynnerlig kritiken av statsverksamheten stundom kan bli.</w:t>
        <w:br/>
        <w:br/>
        <w:t>När herr Bagge ville belysa svårigheterna med den finanspolitik, som går ut på att inskränka statliga investeringar under goda tider och utvidga dem under dåliga, nämnde han, som naturligt är, också telegrafverket. Men då passade han på att göra en anmärkning, som jag tror att han hade gjort klokt i att icke göra. Han talade nämligen om att det vore ganska, nyttigt att granska detta företag, därför att det hade visat, huru det går, när staten blandar sig i affärer. Riksräkenskapsverket hade nämligen påpekat, huru ogynnsam utvecklingen av telegrafverkets inkomster varit i jämförelse med vissa enskilda företags, ty telegrafverket hade under en följd av år visat sjunkande avkastning i procent på kapitalet. Och herr Bagge antydde, att detta var ett bevis på huru tvivelaktigt det är med statsföretag i jämförelse med enskilda. Om herr Bagge tittat litet närmare på vad riksräkenskapsverket skrivit, skulle han funnit, att riksräkenskapsverket här så långt ifrån uppträtt som representant för vad jag skulle vilja kalla näringslivets intressen, att det i stället företrätt renodlade fiskaliska intressen, vilka utan tvivel finansdepartementet måste taga hänsyn till. Därför ha vi också sagt, att detta påpekande från riksräkenskapsverket är värt att övervägas, och ifrågasatt, om det icke vore skäl att låta telegrafverket avkasta mera än det för närvarande gör. Men herr Bagge förstår nog, att om telegrafverket givit minskad avkastning, så är detta helt enkelt beroende på den taxepolitik, som förts, och som är till medborgarnas och näringslivets fromma och sålunda blankt slår ihjäl det älskade argumentet från alla motståndare till statsföretag, vilka säga, att man omöjligen kan sköta dem utan att missbruka dem till att pressa ut pengar av skattebetalarna. Det har varit den stora invändningen, när det gällt kampanjen mot socialisering: sedan staten väl fått hand om ett företag, begagnas det såsom skatteimstrument. Det kan vara en omdömesfråga, om man anser, att man skall skaffa 6, 7, 8, 9 eller 10 procents avkastning på i telegrafverket investerat kapital, men uppenbart är, att man icke kan använda denna telegrafverkets politik att sänka taxorna såsom motiv för en attack emot statsföretagens ekonomiska effektivitet. Den är tvärtom det bästa exempel på att statens företag kunna skötas till samhällets bästa, t. o.m. på ett sådant sätt, som kanske finansministrarna anse vara litet väl bra för konsumenterna.</w:t>
        <w:br/>
        <w:br/>
        <w:t>Med dessa ord skulle jag vilja sluta och säga, att den hänvisning, som jag gjort till näringslivet, den har jag gjort därför, att det är så uppenbart att om vi vilja gå vidare på den väg, som leder till en ökning av statsutgifterna, vare sig det gäller utgifterna för försvarsändamål eller utgifterna för beredande av bättre bärgning åt olika medborgargrupper, så kan detta icke ske annat</w:t>
        <w:br/>
        <w:br/>
        <w:t>Herr Andersson i Rasjön yttrade, att det vore bra, om vi ville anställa en vindsröjning med våra gamla dogmer, så att vi kunde komma att resonera på jämlik fot med andra resonliga människor i samhället. Är herr Andersson i Rasjön verkligen säker på att man icke på den andra sidan har några dogmer att röja bort från sina vindskontor? Herr Andersson i Rasjön går ut ifrån, att vi ha den principiella inställningen, att staten under nuvarande förhållanden med stor fördel kan utvidga sin verksamhet. Ha icke möjligen de, som ofta bruka kallas för de borgerliga, några principer, vilka kunna betecknas som fördomar? Har icke herr Andersson i Rasjön den föreställningen, att den enskilda företagsamheten under alla förhållanden sköter sakerna bättre än vad det allmänna gör? TI så fall har han lika mycket dogmer att röja upp med som vi socialdemokrater. Vill herr Andersson i Rasjön slunga sina dogmer och gå till ett samarbete utan förutfattade meningar, så kunna vi också lämna dogmerna åt sig själva, medan vi söka efter gemensamma utgångspunkter för samarbetet. — Vi kunna ju ta fram dem igen, om vi anse dem åter kunna behövas. — Vi äro villiga, såsom den nuvarande regeringen uttryckte saken, när den bildades, att utan fördomar granska alla vägar, som kunna vara ägnade att främja en bättre bärgning för vårt folk.</w:t>
      </w:r>
    </w:p>
    <w:p>
      <w:pPr>
        <w:pStyle w:val="Heading2"/>
      </w:pPr>
      <w:r>
        <w:t>3. Ivar Österström (Folkpartiet, man)</w:t>
      </w:r>
    </w:p>
    <w:p>
      <w:r>
        <w:rPr>
          <w:b w:val="0"/>
        </w:rPr>
        <w:t>Herr talman! Trots finansministerns intressanta exposé och icke minst slutorden i densamma, som jag skall bedja att i någon mån få komma tillbaka till senare, håller jag så styvt på en viss rangordning och på salsen att äras den, som äras bör, att jag först vill harangera statsministern, som började det anförande, han höll för några timmar sedan, med att förklara, att han inför denna remissdebatt hade varit åtskilligt fundersam över, vad riksdagen egentligen skulle hava att säga vid detta tillfälle. Detta statsministerns sätt att uttrycka sig var naturligtvis en något tvetydig artighet, men jag utgår ifrån, att det i alla fall var en artighet. Då vill jag kvittera med att säga, att jag tror, att riksdagen i sin tur åtminstone åtskilliga av oss — inför denna remissdebatt varit inte bara en smula, utan mycket intresserad av vad statsministern skulle hava att anföra i egenskap av den politiska ledningens ansvarige i landet. Jag har ju en känsla av att båda parterna blevo en smula besvikna. Jag har alldeles klart på känn, att stats-</w:t>
        <w:br/>
        <w:br/>
        <w:t>Vid remiss av statsverkspropositionen m. m. (Forts.) ministern icke var fullständigt nöjd, och jag kan vittna om att det antal ledamöter av kammaren, som jag nu närmast tänker på som den andra parten i detta sammanhang, också voro en aning besvikna, sedan statsministern talat. Själv blev jag, det måste jag ju säga, mycket rädd, när konversationen mellan herr Bagge och statsministern började med tal om väder och vind. Jag har kanske icke så mycket personligen gjort den erfarenheten, men jag har läst om det i böcker att när man icke har något annat att tala om, så talar man om väder och vind. Jag medger, att det tog upp sig så småningom för de båda parterna, herr Bagge och statsministern, men i alla fall tycker jag nog, att första omgången medförde en smula besvikelse. Jag kan dock tänka mig, att detta beror icke minst därpå, att det nog i alla fall är ganska svårt att i en överläggning sådan som denna, under vilken landets allmänna politiska ställning skall dryftas, hålla tankarna fästade uteslutande vid våra egna inre politiska förhållanden, ty .även om vi allesamman i själ och hjärta och med hand och mun bekänna oss till en verklig neutralitetsprincip, så lär det ju icke vara möjligt att komma ifrån det faktum, att världen håller på att omformas, politiskt, socialt och ekonomiskt, kanske på ett mera genomgripande sätt än någonsin skett i den historiska tid, som vi hava anledning att blicka tillbaka på och, vad ännu mera är, att denna omformning av världen sker icke bara i den lugna och naturliga evolutionens tecken; det äger rum en dramatisk omgestaltning under hård kamp och i väsentliga brytningar. Omgestaltningen kan på avgörande punkter karakteriseras som i egentlig mening revolutionär.</w:t>
        <w:br/>
        <w:br/>
        <w:t>När vi svenskar följa denna utveckling, så hava vi förvisso — därom äro också alla eniga — anledning att vara ängsliga för den nära framtiden. Ty visserligen är det sant, att hela den nordiska statskretsen i modern tid representerar den del av världen, varifrån duvan från arken kan återvända med ett litet blad som en hälsning från livet och växtkraften, men vi måste å andra sidan samtidigt säga oss, att, såvitt vi nu kunna bedöma det, de stora riskerna för vår nation uppenbarligen icke ligga i det förgångna utan hopa sig framför oss, och nästa flodvåg kan nå fram till våra stränder och skölja över de nordiska länderna. Då är det en ringa tröst att veta, att Nordens folk, att i varje fall svenskarna, stå med absolut rena händer gentemot de bottenlöst tragiska händelser i världen, som vi i denna stund bevittna. Å andra sidan måste ju sägas, att det icke är alldeles betydelselöst, att en nation har rätt att säga, att den icke medverkat till den världsfasa, som nu kanske närmar sig. Det har ju dock städse varit svensk samlingspolitik att så långt våra krafter räckt främja samförståndet mellan staterna, öka förståelsen och bygga över motsättningarna i den internationella politiken. Detta är en plikt mot mänskligheten — »mänskligheten» är ett väldigt stort ord, jag är fullt medveten därom, men jag hittar verkligen intet annat, som bättre täcker vad det här är fråga om. Det är en plikt mot mänskligheten, som vi svenskar funnit helt naturlig, och som vi icke kunna svika.</w:t>
        <w:br/>
        <w:br/>
        <w:t>Här skulle jag vilja säga ett par ord framför allt med anledning av vad herr von Seth i mitt tycke en smula onyanserat androg: det ligger mycken vikt uppå att vår neutralitetsvilja och vårt ärliga bidrag till internationell förståelse icke leder fram till ett utsuddande av den skiljelinje, som finns och som vi måste upprätthålla, skiljelinjen mellan vår svenska politiska ideologi och de politiska principer, som f. n. andra folk, stora folk, anse vara det hästa för dem och som de hämta den största tillfredsställelsen av, men principer om vilka vi måste säga, att de icke passa oss. Den skiljelinjen får icke suddas ut. Det är alldeles nödvändigt, att den finns där klar och synlig. Detta innebär icke, att vi på något sätt bestrida andras rätt att ordna sina</w:t>
        <w:br/>
        <w:br/>
        <w:t>Vid remiss av statsverkspropositionen m. m. (Forts.) förhållanden på sätt, som faller dem bäst och lämpligast. Man kan, såvitt jag förstår, icke nog starkt och bestämt understryka, hur viktigt det är, att demokratien vaktar på sig själv, att den icke faller för frestelsen att anamma alltmera av diktaturens principer och acceptera dess metoder med blind auktoritetstro, personlighetsförgudning och noggrann marsch. Jag skall bedja att få säga till statsministern — visserligen vet han det mycket väl, men det är 1 alla fall nödvändigt att säga det i detta sammanhang — att det icke bara är herr Bagge och herr Andersson i Rasjön i Sverige, som varna för likriktningens faror. Överallt i hela den demokratiska världen, där förhållandena äro jämförliga med våra, pågår precis samma debatt kring detta problem som hos oss. Statsministern förstår nog, att det icke beror på en tillfällighet, att i Norge, Danmark och andra länder, där betingelserna och erfarenheterna äro desamma som hos oss, föres samma diskussion, och att argumentationen i det aktuella läget överallt måste bliva densamma.</w:t>
        <w:br/>
        <w:br/>
        <w:t>Detta sker givetvis icke för ro skull. Det beror icke på en tillfällighet, att denna debatt uppkommit överallt och att samma bekymmer anmäla sig. Det finns en anledning, och vad är det för anledning? Jo, det har visat sig, att likriktningens frön med vinden föras över land och hav, och att de slå rot och hava grokraft även i en jordmån av vilken man bort kunna hava rätt att vänta, att den icke varit mottaglig för denna smitta. Jag är fullt medveten därom, herr statsminister, att när fröet blivit planta och buske, så kallar man icke resultatet för »likriktning», nej, det finns finare namn, namn som klinga bättre i vanedemokratiens öron, exempelvis »obrottslig solidaritet» och dylikt Men släktskapen med likriktningens principer är tydlig. Ofta är rösten Jakobs men händerna Esaus, och det finns gemensamma värden, som äro för stora och värdefulla för att säljas för en grynvälling.</w:t>
        <w:br/>
        <w:br/>
        <w:t>Härvidlag är det, såvitt vi förstå, alldeles nödvändigt, att man är på sin vakt mot en farlig och osund utveckling. Det är bättre att vara för misstänksam än att vara för släpphänt och för litet aktpågivande. Den omständigheten att denna vakthållning tyvärr någon gång måste ske under hån och smädelser, gör uppgiften sannerligen icke mindre betydelsefull, alldeles tvärtom. En demokratisk statsledning, som tager varje erinran om dessa förhållanden såsom en personlig förolämpning eller betraktar den som en fullkomligt opåkallad inblandning i interna partiangelägenheter, fyller enligt mitt och många andra svenskars sätt att se dåligt sin plikt i dessa tider. Det må vara hänt, att man bagatelliserar faran. Det är en sak, att man kan hava olika uppfattning om, hur betydande riskerna äro, men om man bestrider, att fara verkligen finns i den demokratiska staten på grund av de förhållanden, jag här antytt, då måste vi säga, att riskerna äro ändå mycket större än vi någonsin trott. Föga hjälper att mot dessa våra erinringar åberopa en valstatistik sådan som den statsministern tog fram i sitt anförande, ty statsministern vet blott alltför väl, att den demokratiska svenska staten ännu har mycket långt kvar till det 99.9-procentiga valdeltagande, som exempelvis Tyskland kan prestera vid val efter val och som presteras i diktaturland efter diktaturland, där statsmaktens ansvariga påkalla folkets medverkan i form av opinionsyttringar. Vad betyder, herr statsministern, det valdeltagandet i fråga om politiskt intresse? Vilka slutsatser drar statsministern av de tyska valsiffrorna?</w:t>
        <w:br/>
        <w:br/>
        <w:t>Jag återvänder till det resonemang, som jag tidigare framfört och som gick ut på att utåt måste den »svenska linjen» innebära, att man alltid visar redobogenhet att främja samverkan, samarbete och förtroende emellan de stater, som vi hava förbindelser med, alldeles oavsett vilken deras inrepolitiska ledstjärna är, men samtidigt måste vi hålla gränsen mellan diktaturmentaliteten och våra politiska principer, vår politiska ideologi, alldeles klar och tydlig. Med denna</w:t>
        <w:br/>
        <w:br/>
        <w:t>Vid remiss av statsverkspropositionen m. m. (Forts.) långa utvikning har jag velat komma fram till att jag tror, att precis samma resonemang som vi svenskar föra, då det gäller vår politiska verksamhet och våra insatser utåt, kan man föra även då det gäller inrikespolitiken. Vi böra sträva efter att åstadkomma samarbete och samförstånd mellan så många grupper och partier som möjligt om gemensamma uppgifters lösning — det är precis detsamma som statsministern många gånger under flera års tid officiellt förkunnat och mot statsministerns förkunnelse i den vägen kan således i och för sig icke riktas någon anmärkning — men utan att de principiella skiljelinjerna suddas ut, om nu några principiella skiljelinjer verkligen finnas. Och finnas de icke, så skall detta konstateras efter en grundlig undersökning i en ärlig deklaration.</w:t>
        <w:br/>
        <w:br/>
        <w:t>Det var en tid i världen, och den tiden är icke så förfärligt långt avlägsen, då någonting som jag skulle vilja kalla vulgärinternationalism var på modet också i vårt land. Denna vulgärinternationalism förnekade tillvaron av alla nationella värden. Så småningom klarnade det emellertid för oss alla, som voro mer eller mindre långt ute på denna vulgärinternationalistiska linje, och vi kommo underfund med att de två storheterna, internationalism och nationalism, icke nödvändigtvis behövde utesluta varandra. Ja, vi kommo så långt — och den satsen har ju förkunnats även av mycket framstående och internationellt berömda socialistiska ledare både här och i andra länder — att vi insågo att en sund internationalism icke vore tänkbar utan nationellt särpräglade bidrag. Utan nationella bidrag blev det ingen fulltonighet. Det var alltså icke genom att vi svenskar försökte att vara så ryska, så tyska, franska eller danska etc. som möjligt, som vi hade tillfälle att giva ett bidrag av värde till den allmänna gemensamma fonden, utan det var vårt svenska bidrag, som var av betydelse, det som världen och utvecklingen verkligen behövde. Jag undrar, om man icke skulle kunna säga, att den principen gäller även beträffande de politiska partiernas uppgift i samhällslivet. Det är icke genom att utplåna sin särart, som de bäst fylla sin plats och göra en insats, utan detta sker genom att de äro trogna mot sig själva, om det nämligen finnes — jag upprepar det — någonting annat att vara trogen emot än spillror och utav livet och erfarenheten skingrade villfarelser.</w:t>
        <w:br/>
        <w:br/>
        <w:t>Statsministerns anförande i dag var till innehållet sådant, att om jag gör en sammanfattning av dess innehåll, liksom av innehållet i en massa uttalanden som han gjort sedan 1933, blir resultatet, att den nordiska och enkannerligen den svenska socialdemokratien skulle kunna utfärda en krigskommuniké av följande lydelse: »Vi draga oss segrande tillbaka.» Jag förmodar, att statsministern accepterar uttrycket »segrande». Det finns ju ingen möjlighet för någon att bestrida, att socialdemokratiska partiet segrat. Jag har icke hört någon, som velat förtolka exempelvis 1938 års valresultat i den riktningen, att ens skymten till ett bestridande av socialdemokratiens seger dykt upp. Däremot kanske statsministern icke har lika lätt att godkänna mitt påstående att socialdemokratien som socialistiskt kämpande armé befinner sig på systematiskt återtåg. Men låt oss se, om det icke är möjligt att göra en mycket intressant iakttagelse i detta sammanhang, en iakttagelse, som statsministern och hans partivänner mig veterligen aldrig gjort. Takttagelsen, jag syftar på, är den, att de socialdemokratiska segrarna faktiskt blivit större och större ju mera typiskt återtåget från de ursprungliga socialistiska kamppositionerna varit. Det är alltså den retirerande socialdemokratien, som har förtroendet hos folket. Statsministern säger: »Vi ha folkets förtroende.» — Ja, absolut! Det är icke någon fråga om detta. Men vad är det för slags socialdemokrati, som har folkets förtroende? Det är icke klasskampens socialdemokrati. Den saken är alldeles klar. Nej, det är den socialdemokrati, som har bekänt sig till en samförståndets</w:t>
        <w:br/>
        <w:br/>
        <w:t>Vid remiss av statsverkspropositionen m. m. (Forts.) princip, som alltså avvikit ifrån utgångspositionen, det är den, som får greppet om folket, den socialdemokrati, som skapat ett nytt skyttegravssystem och byggt helt nya ställningar. Vi förstå alla kanske, vad jag menar. Det är så, att det är den socialdemokrati, som exempelvis erkänt att dess ursprungliga hållning i fråga om kollektivavtalslagen var felaktig, den socialdemokrati, som accepterat det nationella försvaret o. s. v. i olika detaljer, den har vunnit slagen. Den retirerande socialdemokratiska armén segrar. Jag menar, att det är icke alldeles betydelselöst att konstatera detta absolut ofrånkomliga faktum.</w:t>
        <w:br/>
        <w:br/>
        <w:t xml:space="preserve">Detta är det intressanta i nordisk socialdemokratisk politik. Vill icke socialdemokratien erkänna, att den faktiskt befinner sig på reträtt, förstår jag icke, att det finnes mer än en förklaring att tillgripa, nämligen att dess nyorientering — om jag får använda det uttrycket utan att det pressas för starkt — skulle vara en rent taktisk manöver, alltså en kringgående rörelse för att lura motståndarna. Jag vet mycket väl, att många bedömare hysa uppfattningen, att det är fråga om något slags s. k. falskspel från socialdemokratiens sida. Jag är för min del icke alls färdig att skriva under på ett sådant omdöme. Jag har tvärtom gång efter annan under de år jag deltagit i den politiska debatten eller åtminstone sedan 1933 ställt spörsmålet, om det icke pågår en förnyelseprocess hos hela den nordiska socialdemokratien och följaktligen även och icke minst hos den svenska. Jag menar, att det är en fråga, som man ännu icke kan svara på med bestämdhet av det skälet, att socialdemokratien både här och kanske ännu mera i något annat av de nordiska länderna alltjämt vägrar att skära av navelsträngen mellan det, som en gång var, och det, som måhända håller på att bli. Jag kan förstå denna tveksamhet till nöds. Jag kan förstå att man har svårt att lösgöra det nya från moderlivet. Men i vilket fall som helst måste jag säga, att det är mycket stora risker förenade med att låta bli att klippa av en navelsträng i tid. Det är risker både för </w:t>
      </w:r>
      <w:r>
        <w:rPr>
          <w:b/>
        </w:rPr>
        <w:t>moder²</w:t>
      </w:r>
      <w:r>
        <w:rPr>
          <w:b w:val="0"/>
        </w:rPr>
        <w:t xml:space="preserve"> och barn.</w:t>
        <w:br/>
        <w:br/>
        <w:t>Man kan göra mycket litet åt denna sak utifrån. Det är faktiskt intet annat att göra än att vänta och se. Men det kan icke vara rimligt, att socialdemokratien frågar, vad i all världens dar de utanför stående ha för anledning att visa så stort intresse för detta. Det är alldeles uppenbart, att denna utvecklingsprocess icke kan vara socialdemokraternas ensak; den representerar nämligen ett alldeles oerhört stort allmänt intresse. Och det är från den synpunkten som man har rätt att debattera dessa spörsmål om den socialdemokratiska »ny-</w:t>
        <w:br/>
        <w:br/>
        <w:t>orienteringen». Jag tror, att det är berättigat att säga — det är icke alls avsett såsom någon förolämpning — att socialdemokratien har icke funnit sin »nya stil». Är det</w:t>
        <w:br/>
        <w:br/>
        <w:t>ett Janus-huvud, som den moderna socialdemokratien bär? Huruvida fader Marx” något skäggiga ansikte finnes på den ena sidan av detta Janus-huvud, vågar jag ej yttra mig om. Men i varje fall kan man nog förstå, att de regeringssystem, som de nordiska socialdemokratierna för närvarande stödja, är icke det nya ansikte, som möjligen så småningom modelleras och pressas fram. Hur är det nu egentligen med detta nordiska regeringssystem eller, rättare sagt, med dessa nordiska regeringssystem? Ty de äro ju många. Jo, i verkligheten se de ut så här. I Danmark samverkar socialdemokratien med en borgerlig radikalism, ett borgerligt radikalt parti sedan tio år tillbaka i regeringsställning, medan motsvarigheten till svenska bondeförbundet därsammastädes ligger i den häftigaste kamp och befinner sig i den mest utpräglade motsatsställning till regeringskoalitionen. I Norge regerar socialdemokratien ensam med hoppande majoritet. Bondeförbundet i Norge klarar visst icke alltid regeringen Nygaardsvold. Det är helt enkelt systemet med »hoppande majoritet», som man praktiserar i Norge. I Finland spelar en tremannaorkester, liberaler, bönder</w:t>
        <w:br/>
        <w:br/>
        <w:t>Tills saken klarnat kommer naturligtvis diskussionen att forma sig till allmänna formuleringar och funderingar. Något annat är helt enkelt icke möJ- ligt. Givetvis blir det också först i samband med att de härskande partierna eventuellt — jag säger eventuellt — lägga på bordet konkreta förslag, vilka bryta sig ut ur den från regeringshåll deklarerade resignationens ram — därmed menar jag den socialistiska resignationens ram — som kampställningen måste hårdna även i rikspolitiken. Vad som sker lokalt ute i landet i det avseendet kan varsla om vad som här är att vänta även i stort. Till dylika förslag och propåer, som tvinga fram en sådan hårdnande kamp, räknar jag emellertid icke regeringens önskan, framförd både av statsministern och av finansministern i dag, att komma till tals med näringslivets representanter. Jag finner tvärtom — och jag vill gärna säga det — denna regeringens propå värd synnerligen välvillig prövning, och jag anser den mycket berättigad.</w:t>
        <w:br/>
        <w:br/>
        <w:t>Icke heller räknar jag till det, som ej kan accepteras, den s. k. »reformpausen». Jag tror, att mot det principiella resonemang i det avseendet, som statsministern drev här i dag, kan ingen göra någon vägande anmärkning. Denna s.k. reformpaus kan och bör accepteras med den motivering, som herr statsministern gav för densamma. Det är verkligen så, att vi nått dithän, icke att allting är bra som det är, men att det fordras tid att smälta åtskilligt. Detta betyder naturligtvis varken för regeringen eller för oss andra, i varje fall icke för mig eller mitt parti, att debatten kring det sociala framstegsarbetet nu kan tystna. Sanningen är i stället den, att stora sociala vårdnadsoch solidaritetsproblem dyka upp dels genom en positiv befolkningspolitiks ofrånkomliga krav, dels också på annat sätt. Jag vet icke, om det var herr von Seths avsikt att med vad han anförde om befolkningskommissionen vi skulle öppna en debatt här kring kommissionens förslag. Jag fick icke något bestämt intryck av att han hyste en sådan önskan. Jag skall icke låta fresta mig — hur intressant det än skulle vara — att börja en sådan strid kring den problemgrupp, som befolkningskommissionens förslag onekligen representerar.</w:t>
        <w:br/>
        <w:br/>
        <w:t>Men beträffande den andra gruppen sociala problem skulle jag vilja göra en liten antydan, som för i erinran de svenska skogsbygdernas speciella problem, vilka också fått ett omnämnande i statsverkspropositionen, om jag icke missminner mig under jordbruksministerns huvudtitel. Det är ett omnämnande, som alla måste taga emot med det allra största intresse. Den frågan kan med skäl resas om det icke är nödvändigt, att den näringspolitiska solidariteten också får i sina armar för framtiden på ett helt annat sätt än hittills skett upptaga skogarnas arbetande folk. Jag är i varje fall ej främmande för tanken, att en nyorientering i viss mån måste ske, som ger oss en helt annan inställning till frågan om skogsbrukets ställning i landets näringsliv. Det är nämligen möjligt, att om skogsbruket och trävaruhanteringen i allmänhet skall kämpa med prisbildningen på världsmarknaden utan annat stöd än sin egen konkurrensförmåga — den är dess bättre icke liten men räcker icke helt fram i det långa loppet — så kan detta leda till, att stora grupper av skogsbygdens arbetare komma att bjudas en årsinkomst, som icke möjliggör en rimlig levnadsstandard, samtidigt som skogsbruket och trävaruindustrien såsom exportör ger ett bidrag till landets ekonomi, som nationen absolut icke kan undvara. Skogen är ingen lyxprodukt. Den är en hundraprocentig nyttighet. Och trävaruproduktionen är ingen på konstlad väg uppdriven lyxindustri. Men Just därför kan man icke i det långa loppet förbise detta, när man bedömer den svenska skogsbygdens speciella ekonomiska ställning. Här måste inom folkhushållet skapas större rättvisa. Och skogsbygdens folk står faktiskt i</w:t>
        <w:br/>
        <w:br/>
        <w:t>Till sist ett ord ytterligare. Jag ser, att jordbruksministern finnes här. Jag försäkrar herr statsministern, att det är icke för att åstadkomma någon spricka i regeringen, som jag måste skvallra för jordbruksministern en liten smula, om det sätt på vilket herr statsministern uppträdde i sitt anförande. Det var nämligen så, att statsministern trott sig upptäcka i herr Anderssons i Rasjön anförande en het åstundan att lösgöra, man kanske rent av skulle säga lösrycka, jordbruksministern ur regeringskoalitionen. Med utgångspunkt härifrån sporde herr statsministern herr Andersson i Rasjön: »Men vad skall herr Andersson i Rasjön med herr Pehrsson i Bramstorp att göra?»</w:t>
        <w:br/>
        <w:br/>
        <w:t>(Hans excellens herr statsministern Hansson gjorde här följande inpass: Jag sade: »Vad skall han göra med honom?»)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2167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