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861</w:t>
      </w:r>
    </w:p>
    <w:p>
      <w:r>
        <w:rPr>
          <w:b/>
        </w:rPr>
        <w:t xml:space="preserve">Datum: </w:t>
      </w:r>
      <w:r>
        <w:t>1940-04-17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Edvin Sköld (Socialdemokraterna, man)</w:t>
      </w:r>
    </w:p>
    <w:p>
      <w:r>
        <w:rPr>
          <w:b w:val="0"/>
        </w:rPr>
        <w:t>Herr talman! Jag ber att få uttala min tillfredsställelse med den behandling, som utskottet givit det föreliggande förslaget från regeringens sida. Det är praktiskt taget endast i två punkter, som utskottet föreslagit ändringar i det framlagda förslaget. Man kan visserligen påstå, att det gäller ganska betydelsefulla punkter, men i princip är ju skillnaden i jämförelse med regeringsförslaget inte särskilt framträdande.</w:t>
        <w:br/>
        <w:br/>
        <w:t xml:space="preserve">Av de två punkter, där skiljaktigheter föreligga, gäller den första frågan om behovsprövning eller icke behovsprövning. Utskottet har ställt sig på den ståndpunkten, att utskottet något utvidgat området för familjebidrag utan behovsprövning. Under det att i Kungl. Maj:ts förslag en viss mindre familjepenning skulle kunna tilldelas de inkallades närmaste utan behovsprövning, har utskottet gått ett steg längre och föreslagit att familjebidragen överhuvud taget utan behovsprövning skulle tilldelas den inkallades </w:t>
      </w:r>
      <w:r>
        <w:rPr>
          <w:b/>
        </w:rPr>
        <w:t>hustru²</w:t>
      </w:r>
      <w:r>
        <w:rPr>
          <w:b w:val="0"/>
        </w:rPr>
        <w:t xml:space="preserve"> och barn.</w:t>
        <w:br/>
        <w:br/>
        <w:t>Jag vill för min del rörande denna punkt säga, att i princip har jag själv den uppfattningen, att i den mån man kan slippa en behovsprövning, är detta bara till nytta och måste betraktas som en fördel. Å andra sidan kan jag emellertid inte finna annat än att utskottets förslag i detta särskilda fall icke medför någon sådan fördel, att jag egentligen kan förstå, varför man från utskottets sida gjort denna förändring. Det är nämligen så att av vissa skäl, såsom ur arbetsmarknadssynpunkt liksom också med hänsyn till bostadsbidrag och näringsbidrag, måste i alla fall en behovsprövning ske, och den ståndpunkten har också utskottet slagit fast. Eftersom de allra flesta familjer helt naturligt måste ansöka om bostadsbidrag, blir det också en behovsprövning för det allra största antalet av de inkallade, och då kan det ju inte spela någon större roll om denna behovsprövning även omfattar familjepenningar. Det enda man kan anföra till förmån för utskottsförslaget är att de kontanta medel, som familjen får, i större utsträckning snabbare kommer familjen till godo än enligt regeringsförslaget. Men det är ju också det enda som sker.</w:t>
        <w:br/>
        <w:br/>
        <w:t>Den andra punkten, i vilken man från utskottets sida föreslagit en ändring, gäller de bidrag som från kommunerna skola lämnas till familjebidragen. Där har utskottet stannat för att kommunernas andel skall vara en tiondel, under det att propositionen innehöll förslag om att kommunerna skulle betala en femtedel. Jag måste för min del konstatera, att icke heller på denna punkt utskottets förslag principiellt avviker från regeringens. Personligen måste jag ju tillägga, att jag sedan många år haft den uppfattningen, att ju mindre del av dylika utgifter, kommunerna behöva bära, desto bättre är det. I princip tilltalar förslaget mig i mycket hög grad. Kommunbidraget har emellertid föreslagits för att man skulle tvinga kommunerna att iakttaga en stor</w:t>
        <w:br/>
        <w:br/>
        <w:t>Jag kan för min del inte annat än tro att även på denna punkt de starkaste skälen tala för vad som föreslagits i den kungl. propositionen.</w:t>
      </w:r>
    </w:p>
    <w:p>
      <w:pPr>
        <w:pStyle w:val="Heading2"/>
      </w:pPr>
      <w:r>
        <w:t>2. Karl Wistrand (Högerpartiet, man)</w:t>
      </w:r>
    </w:p>
    <w:p>
      <w:r>
        <w:rPr>
          <w:b w:val="0"/>
        </w:rPr>
        <w:t>Herr talman! Det föreliggande förslaget till förordning om familjebidrag åt värnpliktiga under krigstjänstgöring lägger på vårt land mycket stora utgifter för understödjande av deras familjer, som aktivt deltaga 1 landets försvar. Det är uppenbart att häremot inte kan resas någon som helst invändning; det baserar sig på en fullkomligt enhällig uppfattning 1 vårt land. Det kan, skulle man kanske med en paradox kunna säga, inte göras för mycket för att ersätta dem, som för vårt oberoende och vår frihet sätta in det som är långt mer värt än pengar. Det förhåller sig också så, efter vad jag hört uppgivas och vilket jag tror är fullkomligt med de sanna förhållandena överensstämmande, att redan det av Kungl. Maj:t avgivna förslaget innevär ersättning till de inkallades familjer i långt större omfattning än vad man 1 något annat land har vågat sig på att tillämpa.</w:t>
        <w:br/>
        <w:br/>
        <w:t>Emellertid får man inte i detta sammanhang förglömma att landets möjligheter att lämna sådan hjälp, som visserligen rent objektivt sett bör utgå för att vara tillfyllestgörande, under krigsomständigheter eller under krigshot äro mycket starkt begränsade. Produktionen måste under sådana förhållanden dragas med stora svårigheter. Dess bästa krafter ha dragits undan det produktiva arbetet, exporten kan i dessa situationer förutsättas vara starkt försvårad, kanske direkt hämmad, och de utgifter, som äro förenade med inkallandet under fanorna av stora delar av landets manliga befolkning, måste i allra högsta grad inverka försvårande på hela krigshushållningen. Det kan därigenom uppstå situationer, som göra att penningbeloppen, hur de än avvägas, kunna bli otillräckliga. Avväger man ersättningarna för högt innebär detta emellertid utan någon som helst tvekan ett understödjande av inflationstendenser, som kunna verka direkt motsatt mot vad man avsett att åstadkomma genom att hålla ersättningarna på denna höga nivå. Detta är ett resonemang, som icke principiellt torde kunna motsägas och som man tyvärr måste föra när det gäller bedömandet av frågor som dessa.</w:t>
        <w:br/>
        <w:br/>
        <w:t>Man har alltså anledning att vara försiktig. Kungl. Maj:ts förslag sådant det förelåg har grundats på mycket sorgfälliga överväganden inom den sociala försvarsberedskapskommittén och likaså inom Kungl. Maj:ts kansli. Man kan förutsätta att man redan där gått så långt som det är möjligt för att förena de mycket berättigade sociala kraven med de icke mindre påträngande ekonomiska svårigheterna. Nu har emellertid utskottet, som statsrådet här framhåll:t, i två viktiga avseenden företagit avvikelser från Kungl. Maj:ts förslag — jag behöver inte återigen relatera vilka områden det rör sig om, ty det är för kammaren bekant genom det tryck som har utdelats. Ändringsförslaget innebär beträffande den ena av dessa punkter, att familjebidrag till sitt högsta belopp i varje dyrortsgrupp skall utgå oavsett om vederbörande är i behov av detsamma eller icke. Jag vågar verkligen fråga, om man har råd att tillämpa sådana principer i tider som dessa. Jag förstår mycket väl de sociala synpunkter, som man vill anlägga i syfte att undvika behovsprövning, men som herr statsrådet redan här anfört blir det ju en behovsprövning på stora delar</w:t>
        <w:br/>
        <w:br/>
        <w:t>Jag skulle också vilja tillägga den förhoppningen, att man äntligen en gång måtte komma bort från den där synpunkten att behovsprövningen 1 och för sig skulle innebära någonting socialt förkastligt och ha en innebörd, som för dem, som underkasta sig densamma, skulle vara förklenande. Jag tror att exempelvis de av oss, som legat vid ett universitet, ha måst underkasta oss behovsprövning när det gällt sökande av stipendier, utan att det på något sätt förelegat någon tanke på att däri skulle ligga någonting, som ställde sökanden i en annan klass än alla andra.</w:t>
        <w:br/>
        <w:br/>
        <w:t xml:space="preserve">Dessa familjebidrag skola utbetalas genom kommunala organ; det är en anordning som, ehuru i och för sig otillfredsställande, man sett sig nödsakad att stanna vid. Då måste det också finnas någonting som föranleder dessa kommunala organ att iakttaga en viss sparsamhet. Trots vissa principiella betänkligheter har man i Kungl. Maj:ts förslag stannat vid att kommunerna skulle själva vidkännas en femtedel av de familjebidrag, som utbetalas. Detta kommunernas bidrag har utskottet minskat med hälften. I själva verket är emellertid minskningen mycket större än till hälften — den torde i stället minska kommunernas andel till omkring en fjärdedel eller något liknande av vad som avses i regeringsförslaget. Ty då all behovsprövning är borttagen från familjebidragen för </w:t>
      </w:r>
      <w:r>
        <w:rPr>
          <w:b/>
        </w:rPr>
        <w:t>hustru²</w:t>
      </w:r>
      <w:r>
        <w:rPr>
          <w:b w:val="0"/>
        </w:rPr>
        <w:t xml:space="preserve"> och minderåriga barn även utöver de i Kungl. Maj:ts förslag avsedda grundbeloppen, alltså för en mycket stor del — kanske den största — av bidragen, är även där den kommunala andelen eliminerad.</w:t>
        <w:br/>
        <w:br/>
        <w:t xml:space="preserve">Nu skulle man ju kunna invända, och gör det helt visst från det håll, som står bakom utskottets förslag, att i alla fall de bidrag, som nu förutsättas, egentligen inte äro för stora, om vederbörande skola kunna leva på sina bidrag. Men man får inte glömma att i krigstider ligger det inte till på det viset. Det är inte så att vederbörande hemmavarande familjemedlemmar kanske ens till största delen bliva hänvisade till att leva på de bidrag, som de få genom statsverket. Alla, som kunna arbeta, måste på alla möjliga vis sättas in i produktionen, och det är ju inte fråga om annat än att det i stor utsträckning kommer att föreligga sådan brist på arbetskraft, att det kommer att ropas efter varje hand, som kan läggas vid ett nyttigt arbete. Behovet av understöd kommer därför i en hel del fall, där familjen icke är mycket stor eller där </w:t>
      </w:r>
      <w:r>
        <w:rPr>
          <w:b/>
        </w:rPr>
        <w:t>hustrun²</w:t>
      </w:r>
      <w:r>
        <w:rPr>
          <w:b w:val="0"/>
        </w:rPr>
        <w:t xml:space="preserve"> är ensamstående, icke att bli av den storleksordning, som man i första hand skulle kunna tänka sig.</w:t>
        <w:br/>
        <w:br/>
        <w:t>Däremot äro de ekonomiska konsekvenserna synnerligen stora. De kalkyler, som gjorts över beloppen, äro ju hemliga och kunna således icke här angivas, men jag vågar påstå, att kammaren skulle bli förvånad, om den hörde den summa, som genom de av utskottet företagna ändringarna komma att överföras på statsverket. Visserligen kan det invändas, att en del av dessa kostnader enligt Kungl. Maj:ts förslag i stället skulle drabba kommunerna. En avsevärd del av den ansenliga belastningen på samhället skulle man dock kunna komma ifrån genom att behovsprövningen kvarstode och genom att FN hade en starkare sporre till varsamhet än vad som annars blir</w:t>
        <w:br/>
        <w:br/>
        <w:t>Jag undrar verkligen, om det kan vara en tillfredsställande politik i den nuvarande situationen att låta statens medel till väsentlig del gå till personer, om vilka det inte är utrett att de behöva dem. Ty det blir ändå innebörden av en utebliven behovsprövning.</w:t>
        <w:br/>
        <w:br/>
        <w:t>Vi förstå också när det gäller kommunerna, att det kan kännas svårt för vissa delar av riket, som framför allt ha träffats av den förstärkta försvars-</w:t>
        <w:br/>
        <w:br/>
        <w:t>Förslag till krigsfamiljebidragsförordning. (Forts.) beredskapen, att de dessutom skola vidkännas en del av de direkta kostnaderna. Men ingen vet ju i själva verket var bördan kommer att läggas. Ingen vet, vilka som bli mest utsatta. Jag tror att det är nödvändigt, att man för det helas skull lägger en del av bördan på kommunerna.</w:t>
        <w:br/>
        <w:br/>
        <w:t>Jag skulle till slut vilja säga, att jag hört till dem som med mycken glädje kunnat iakttaga en växande tendens hos riksdagen och rikdagens utskott att pröva Kungl. Maj:ts förslag självständigt. Men när det gäller mycket stora ekonomiska värden anser jag att riksdagen bör tillämpa en mycket stark varsamhet och inte utan synnerligen trängande skäl ådraga statsverket ytterligare utgifter. Att börja sin självständiga verksamhet i den formen, att man utöver vad Kungl. Maj:t föreslår ådrager staten synnerligen stora utlägg, är alldeles otvivelaktigt att börja i galen ända.</w:t>
        <w:br/>
        <w:br/>
        <w:t>Det är beklagligt att denna fråga genom en formell behandling har kommit att prövas utan den ekonomiska expertis, som riksdagen besitter i statsutskottet, och att frågan kunnat, trots sin mycket viktiga ekonomiska betydelse, förberedas enbart av andra lagutskottet. Jag tror i själva verket inte att det kan ha varit meningen, att statsutgifterna skola kunna oerhört stegras genom beslut, som grunda sig enbart på prövning av andra lagutskottet, låt vara att det naturligtvis inte ur formell synpunkt kan riktas någon som helst anmärkning mot frågans beredning.</w:t>
        <w:br/>
        <w:br/>
        <w:t>Herr talman! Jag yrkar bifall till den reservation, som avgivits av herr Linder m. fl. och som går ut på att Kungl. Maj:ts förslag måtte antas oförändrat.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