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997</w:t>
      </w:r>
    </w:p>
    <w:p>
      <w:r>
        <w:rPr>
          <w:b/>
        </w:rPr>
        <w:t xml:space="preserve">Datum: </w:t>
      </w:r>
      <w:r>
        <w:t>1906-02-28</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Starbäck (Lantmanna- och borgarepartiet inom andrakammaren, man)</w:t>
      </w:r>
    </w:p>
    <w:p>
      <w:r>
        <w:rPr>
          <w:b w:val="0"/>
        </w:rPr>
        <w:t>Herr talman, mina herrar! Jag skall icke göra något experiment att genom ett längre anförande i denna glest besatta kammare söka eröfra majoritet för min och herr Hammarlunds reservation. Dock vågar jag hysa den förhoppningen, att de skäl, som jag skall i korthet framlägga för min reservation, skola kunna verka därhän, att vid den votering, hvarmed jag fruktar att jag mäste besvära kammaren, minoritetssiffran skall bli åtminstone ungefär lika stor som antalet i kammaren nu närvarande medlemmar.</w:t>
        <w:br/>
        <w:br/>
        <w:t>Till att börja med vore det mycket frestande att gifva en eller annan antydan om arten af det arbete, som legat på Sveriges geologiska undersöknings lott, alltsedan densamma inrättades, men detta skulle föra mig alltför långt. Jag vill dock erinra om några af de allra viktigaste arbeten, som densamma utfört, eller i hvilkas utförande tjänstemän från Sveriges gevlogiska undersökning deltagit. Först och främst gäller ju detta om 13875 års malmfältsundersökning. Och hvilken betydelse denna haft särskildt för Norrland, men äfven för hela vårt land, torde vara herrarne väl bekant. Jag vill vidare erinra om, att i apatitkommissionen, som</w:t>
        <w:br/>
        <w:br/>
        <w:t>arbetade ett tiotal år senare, deltogo ock tjänstemän från Sveriges geologiska undersökning, och denna kommission har säkerligen uträttat mycket viktiga saker. Något längre skall jag ej heller uppehålla mig vid hvad geologernas arbete betyder, då det gäller icke blott värderingen, utan äfven framför allt användningen af den modernaste kraften, vattenfallen. Det har redan konstaterats i ett par fall och kommer säkerligen att i framtiden ofta konstateras, att en anläggning för vattenkrafts tillgodogörande ofta blir nästan helt och hållet förspilld, om icke en sakkunnig geolog varit med om utredningen, huru vattnet skall ledas, på hvilken punkt af vattenfallet man skall anbringa arbetet för att taga ut den största verkan af detsamma. Beträffande denna sak vill jag endast hänvisa till ett yttrande i vattenfallskommitténs utlåtande, där på ett mycket lättfattligt sätt framhålles, att så är förhållandet, som jag här sökt antyda, särskildt med afseende på Stora Sjöfallets eventuella användning liksom äfven med afseende på ett par andra vattenfall. Jag skall endast tillåta mig citera några få ord ur detta utlåtande. På sid. 45 heter det: »Före ett vattenfalls aptering till större kraftuttag bör synnerlig uppmärksamhet ägnas åt flodbäddens och strändernas geologiska beskaffenhet, hvaraf hela anläggningens styrka och varaktighet är i väsentlig mån beroende. En dylik undersökning, som ofta är förenad med ganska stor svårighet och alltid kräfver särskild geologisk erfarenhet, måste omfatta såväl berggrunden som jurdarterna. Att uraktlåtenhet i detta hänseende kan blifva i hög grad ödesdiger, torde frampå af följande exempel på några vattenfall, som representera i detta hänseende olika typer.» Däruti nämnas då utom det nyss förut omtalade Storsjöfallet ett par andra vattenfall.</w:t>
        <w:br/>
        <w:br/>
        <w:t>Kändt torde också vara, att vid de geologiska undersökningarna har naturligtvis utom det egentliga geologiska arbetet, jordbeskrifning och kartläggning, ätven en — om jag får använda uttrycket — biprodukt blifvit arbetets frukt. Särskildt gäller detta vid mossundersökningar ju upptäckten af kalksalt och kaliumsaltförande lager, hvilken upptäckt nästan omedelbart haft betydelse för angränsande trakters jordbruk.</w:t>
        <w:br/>
        <w:br/>
        <w:t>Ett arbete, som står mycket långt från dessa arbeten, som jag nämnt och som mest rört undersökning ute på fältet, skali jag be att få med ett exempel vidröra. Jag gör det, herr talman, därför att jag hört den misstanken framkastas angäende geologernas arbete, att detta skulle utföras endast under sommaren och ute på fältet. Man har alldeles förbisett eller åtminstone underskattat det viktiga arbete, som sker på laboratoriet. Det gäller naturligtvis där att ordna och bestämma de samlingar, som hemtörts från fältet, för att riktigt kunna färglägga kartbladet och öfver detsamma lämna en riktig beskrifning. Men äfven här får man en biprodukt af arbetet, hvilken kan hafva ett vidsträckt intresse. Jag vill lämna ett exempel. Det mikroskvpiska arbetet på det geologisk-</w:t>
        <w:br/>
        <w:br/>
        <w:t>mineraliska området utföres ju genom undersökning af tunnslipade snitt af bergarterna i fråga. Och man har därvid funnit — endast för att nämna ett exempel skall jag understryka detta —, att man genom en sådan mikroskopisk undersökning kan afgöra, om en marmorart äger den hållfasthet, att den är lämplig som byggnadsmaterial eller icke. Detta låter ju egentligen ganska naturligt. Men man skulle ju också kunna påstå, att det låter lika naturligt, om man sade, att det icke behöfs någon mikroskopisk undersökning för att afgöra detta. Marmorarten bör, tycker man, genom sin hårdhetsgrad eller genom sin finkornighet — genom sin makroskopiska habitus — kunna hänföras till den eller den typen såsom värdefullt byggnadsmaterial. Men så är icko fallet. Vid en mikroskopisk undersökning finner man nämligen, att om också båda typerna vid första påseendet äro alldeles lika, så kan det dock i verkligheten förefinnas en väsentlig skillnad. Vid en mikroskopisk undersökning kan man urskilja, hurusom i det ena fallet kornen gränsa intill hvarandra med fullkomligt släta ytor, under det att i det andra fallet kornen tränga in i hvarandra med ojämna ytor.</w:t>
        <w:br/>
        <w:br/>
        <w:t>Det kan ju icke vara min mening, och herrarne behöfva icke vara rädda, att jag länge skall upptaga tiden med att påpeka det geologiska arbetets betydelse. Men jag har velat förutskicka dessa anmärkningar icke minst i förhoppning, att under tiden några flere ledamöter skulle anlända.</w:t>
        <w:br/>
        <w:br/>
        <w:t>En annan betydelse, som Sveriges geologiska undersökning haft i vårt land och som sträcker sig vida omkring, är dess undervisande betydelse. Det är dels genom det utomordentligt storartade museum, som den upprättat, och från hvilket typsamlingar skickats till ett 50-tal utländska universitet och till en oändlig mängd — höll jag på att säga — högre och lägre läroverk inom landet, dels genom den uppfostran af s. k. handtlangare, som ägt rum, och hvarigenom man fostrat en stam af intresseradt folk, hvilken vid vissa tillfällen kan ha nog så stor betydelse, då det gäller att bestämma värdet af någon viss jordart eller en viss bergart. Såsom jag redan nämnt, har också detta geologernas arbete icke kunnat inskränkas endast till sommarmånaderna, utan det är nog så drygt hela året om, och detta inverkar naturligtvis på möjligheten till extra förtjänst. Den semester, som de äga åtnjuta, beror i hvarje fall på chefens pröfning och har uppgått till 6 veckor årligen, men den har naturligtvis icke kunnat förläggas till den tid, då de varit upptagna af fältarbeten, och således icke till en tid, då deras semester kunnat inbringa dem någon större extra förtjänst. Jag har gjort en beräkning, som visar, att i medeltal under de sista åren ha för hvarje geolog extra inkomsterna utgjort något under 100 kronor. Således bör man icke eniigt min mening vare sig på några skäl, som hänföra sig till arten af deras arbete eller på några skäl, som hänföra sig till rikligheten af deras extra för-</w:t>
        <w:br/>
        <w:br/>
        <w:t>tjänster, kunna grunda ett afslag å motionen. Och såsom bekant, Ang.</w:t>
        <w:br/>
        <w:br/>
        <w:t>bar icke heller — ännu åtminstone — något försök af egentlig de geologiska betydelse gjorts att af dessa grunder uppskjuta deras lönereglering, unergSknänutan det är, säger man, en s. k. principfråga. Och nu skall jag 7 (Forts.)</w:t>
        <w:br/>
        <w:br/>
        <w:t>be herrarne. vara så snälla och öfverväga, huruvida det verkligen</w:t>
        <w:br/>
        <w:br/>
        <w:t>kan vara riktigt att — om man erkänner, att alla sakskäl tala för upphjälpande af en kårs ekonomiska ställning, och att intet verkligt sakskäl talar emot — afslå framställningen om förbättring af</w:t>
        <w:br/>
        <w:br/>
        <w:t xml:space="preserve">lönen endast på den grunden, att en enskild motionär vågat komma fram med förslaget, och att det icke kommit från Kungl. Maj:t. Där hafva vi således igen en principfråga, men den synes mig vara af helt annan beskaffenhet än den principfråga, som vi här resonerade om i förmiddags. Det gäller nämligen här för 1906 års Riksdag att afgöra, huruvida den vill eller icke vill fortfarande ställa sig på samma ståndpunkt, som intagits af föregående Riksdagar, hvilka haft att säga sitt ord i frågor rörande denna tjänstemannakårs ställning i lönehänseende. År 1875 fastslog Riksdagen — statsutskottet lika litet som Andra Kammaren hade något att häremot invända — att tjänstemännen vid Sveriges geologiska undersökning skulle beträffande sina löneförmåner vara likställda med lektorerna vid rikets allmänna läroverk. Denna likställighet hade, såsom framgår af till Riksdagen öfverlämnadt utdrag af den 9 januari 1875 hållet statsrådsprotokoll öfver civilärenden, af dåvarande departementschefen motiverats på följande sätt: &gt;Då hos tjänstemännen vid geologiska undersökningen måste, såvida undersökningen skall kunna motsvara de anspråk, som på </w:t>
      </w:r>
      <w:r>
        <w:rPr>
          <w:b/>
        </w:rPr>
        <w:t>henne²</w:t>
      </w:r>
      <w:r>
        <w:rPr>
          <w:b w:val="0"/>
        </w:rPr>
        <w:t xml:space="preserve"> ställas, fordras en vetenskaplig ståndpunkt fullt jämförlig med den, som lektorerna vid rikets elementarläroverk i allmänhet innehafva; då anställning såsom tjänsteman vid geologiska undersökningen icke i allmänhet torde vinnas tidigare än befordran till lektor; och då tjänstgöringen vid geologiska undersökningen måste anses både trägnare och mera hälsoförstörande än lektorernas, finner jag mig, med afseende jämväl å hvad chefen anfört, böra föreslå, att första gradens aflöning bestämmes till 2,500 kronor, så att tjänstemännens vid geologiska undersökningen aflöningsvillkor blifva lika med lektorernas vid rikets elementarläroverk ...». Och, såsom jag nyss sade, hvarken statsutskottet eller Andra Kammaren hade något att erinra mot denna motivering. Vidare har Riksdagen så sent som år 1900 strukit under samma ståndpunkt, då den åt tjänstemännen vid Sveriges geologiska undersökning beviljade löneförbättring i syfte att dessa därigenom skulle komma upp i jämnhöjd med Ilektorerna vid de allmänna läroverken. Jag tillåter mig då framställa den frågan: är det för djärft af en enskild motionär att hoppas, 'att Riksdagen nu skall visa sig äga samma uppfattning, som den i detta ämne två gånger förut så kraftigt framhäft? Skall icke en fruktan, som med anledning af att framställningen framkommit från en enskild motionär skulle kunna tänkas förefinnas</w:t>
        <w:br/>
        <w:br/>
        <w:t>i fråga om bristande utredning — en brist, som dock icke kunnat påvisas — skall icke denna fruktan, frågar jag, få vika för den verkligt ömmande beskaffenheten af denna sak? Då det dessutom icke gäller on lönereglering, utan endast en tillfällig löneförbättring å extra stat, så vill jag, herr talman, uttala en förhoppning om att denna kammare skall biträda mitt yrkande om bifall till den vid denna punkt gjorda reservationen.</w:t>
      </w:r>
    </w:p>
    <w:p>
      <w:pPr>
        <w:pStyle w:val="Heading2"/>
      </w:pPr>
      <w:r>
        <w:t>2. Oscar Nylander (Första kammarens nationella parti, man)</w:t>
      </w:r>
    </w:p>
    <w:p>
      <w:r>
        <w:rPr>
          <w:b w:val="0"/>
        </w:rPr>
        <w:t>Reservanternas vid denna punkt gjorda yrkande grundar sig egentligen på en framställning i samma syfte, hvilken af tjänstemännen vid Sveriges geologiska undersökning till Kungl. Maj:t gjorts så sent som den 9 november sistlidet år. Några dagar senare ingick chefen för Sveriges geologiska undersökning till Kungl. Maj:t med begäran om anslag för de geologiska arbetena under år 1907, men omnämnde därvid icke geologernas nyssnämnda framställning om löneförbättring. Euligt hvad utskottet inhämtat, ligger emellertid detta senare ärende ännu hvilande hos Kungl. Maj:t, och för min del är jag förvissad om att Kungl. Maj:t icke skall underlåta att däröfver infordra vederbörande ämbetsverks yttrande och utredning i öfrigt samt därefter till Riksdagen öfverlämna ett fullständigt förslag till lönereglering just för dessa tjänstemän, hvarom nu är fråga. Såsom emellertid frågan nu ligger, synes det mig ingalunda tillrådligt för Riksdagen att antaga den i ämnet framställda reservationen. Den åsyftar nämligen att åt dessa geologer — närmast för år 1907 — bereda samma lönebelopp som åt lektorerna vid de allmänna läroverken. Gifvet är emellertid, att, om geologerna skulle komma i åtnjutande af samma aflöning, som nu tillkommer lektorerna vid rikets allmänna läroverk, de förra också böra i och för dessa löneförmåners åtnjutande vara underkastade samma villkor och bestämmelser, som gälla beträffande utgåendet af lektorernas löneförmåner. Sådana villkor och bestämmelser finnas emellertid icke angifna i den förevarande reservationen; där förekomma endast ett par sådana af jämförelsevis mindre betydelse. Förut i dag hafva vi till pröfning förehaft frågan om anslag till en centralanstalt för försöksväsendet på jordbruksområdet och därvid varit i tillfälle att se, hurusom de bestämmelser, hvilka skulle gälla för utgåendet af löneförmånerna åt de för denna anstalt erforderliga tjänstemännen, äro ganska vidtomfattande och noggrant angifna, såsom ock i andra dylika fall plägar ske. Särskildt brukar man ju vara angelägen om en sådan bestämmelse som t. ex., att de tjänstemän, för hvilka aflöningsstat fastställes, skola vara skyldiga att bidraga till sin egen pensionering, för hvilket ändamål tjänstemännen få vidkännas ett visst afdrag i det lönebelopp de eljest skolat uppbära. Men, såsom reservationen är affattad, skulle någon sådan skyldighet icke åläggas de nu</w:t>
        <w:br/>
        <w:br/>
        <w:t>ifrågavarande tjänstemännen. Om reservanternas förslag antages, så skulle således tjänstemännen vid Sveriges geologiska undersökning blifva icke blott jämställda, utan till och med bättre ställda i fråga om löneförmåner, än lektorerna vid de allmänna lärovågar sig in på att antaga en ny lönestat för dessa ifrågavarande tjänstemän, en fullständig utredning genom Kungl. Maj:ts försorg företages.</w:t>
        <w:br/>
        <w:br/>
        <w:t>På grund af hvad jag nu anfört ber jag, herr talman, att få yrka bifall till statsutskottets hemställan i den nu föredragna punkten.</w:t>
      </w:r>
    </w:p>
    <w:p>
      <w:pPr>
        <w:pStyle w:val="Heading2"/>
      </w:pPr>
      <w:r>
        <w:t>3. Rudolf Kjellen (Det förenade högerpartiet, man)</w:t>
      </w:r>
    </w:p>
    <w:p>
      <w:r>
        <w:rPr>
          <w:b w:val="0"/>
        </w:rPr>
        <w:t>Herr talman, mina herrar! Denna kammare har vid många tillfällen visat sig äga ett varmt hjärta för de minste löntagarne i samhället, och själf har jag velat, till förbättrande af deras villkor, i min mån bidraga genom att hittills vid förekommande voteringar i frågor härom regelbundet biträda de yrkanden, som afsett beviljandet af de högsta lönebeloppen. Jag skulle nu vilja hemställa, om icke, i ett fall sådant som detta, kammaren skulle vilja utsträcka sitt hjärta till att omfatta äfven de medelstora löntagarne, om jag så må uttrycka mig. Det förefaller mig nämligen som om, ur viss synpunkt sedt, dessa tjänstemäns ställning, om hvilka nu är fråga, vore i alldeles särskild grad behjärtansvärd. De hafva fått sitta med samma lönestat under trettio års tid, allt under det att penningvärdet stadigt fallit och lefnadsomkostnaderna ökats, hvarigenom deras löneförmåner i själfva verket sjunkit till knappt halfva värdet mot hvad de till en början varit. Dessa tjänstemän måste vidare, till följd af sin sociala ställning, i någon mån »föra hus» och hafva således en del representationsskyldigheter. Härtill kommer, att de måst kosta på sig en strängt vetenskaplig utbildning, som säkerligen i flertalet fall nödvändiggjort ett »förlagskapital» under studietiden, och detta måste de sedermera förränta och amortera. Det gifves således alla förutsättningar för att de under sin vidare lefnadsbana skola åtföljas af det oting, som kallas »akademiskulder».</w:t>
        <w:br/>
        <w:br/>
        <w:t xml:space="preserve">Jag skall tillåta mig, mina herrar, att i största möjliga korthet karakterisera en typisk akademisk lefnadsbana ur ekonomisk synpunkt. Den unge vetenskapsmannen kommer från akademien med en skuld af, låt oss säga, 5,000 eller kanske 10,000 kronor, i alla händelser en ganska tung börda för honom, då han nu får slå sig ned på en extra ordinarie plats. Han kan nu icke på länge amortera, kanske knappt förränta sin skuldbörda. Omsider får han väl en ordinarie anställning och blir i tillfälle att göra amorteringar. Men så skall han gifta sig; han gifter sig naturligtvis med en fattig </w:t>
      </w:r>
      <w:r>
        <w:rPr>
          <w:b/>
        </w:rPr>
        <w:t>flicka²</w:t>
      </w:r>
      <w:r>
        <w:rPr>
          <w:b w:val="0"/>
        </w:rPr>
        <w:t xml:space="preserve"> — de lärde hafva icke bättre förstånd — och då måste</w:t>
        <w:br/>
        <w:br/>
        <w:t>amorteringarna upphöra, ja, säkerligen får han lof att göra nya skulder för att kunna bosätta sig. Nu ökas lefnadskostnaderna, men jag vill hoppas han i regel, med strängt extra arbete, också får något ökade inkomster; och det går någorlunda ihop till en tid, han kan kanske till och med för andra gången börja amortera sina skulder. Men så växa barnen upp och komma i skolan, och han får vara tacksam om han icke för tredje gången måste sätta sig i skuld, och så kommer han kanske ej ifrån sina akademiskulder förrän i grafven.</w:t>
        <w:br/>
        <w:br/>
        <w:t>De tjänstemän, om hvilka nu är fråga, måste uppfylla de kraf, som ställas på en strängt vetenskaplig uppfostran; de måste — jag tror att detta numera rent af är stadgadt — vara filosofie doktorer. Det är ju en liten summa, hvarom här är fråga, ifrån statens synpunkt; men för vederbörande tjänstemän är det under de förhållanden, jag nu sökt belysa, af ganska stor betydelse, om de få den ett år förr eller ett år senare.</w:t>
        <w:br/>
        <w:br/>
        <w:t>Jag respekterar i hög grad de skäl, som statsutskottet anfört och som statsutskottets talman här närmare framställt, att en sådan fråga bör egentligen lösas med initiativ från Konungamakten. Men jag hemställer, om icke i ett fall som detta man skulle kunna tillämpa mera liberala regler. Det är ju bekant, att den regering, som nu sitter, mycket sent kommit till sin ställning och således icke haft den tid, som erfordras för att i vanlig ordning öfverblicka föreliggande frågor. Till äfventyrs kunna vi från statsrådsbänken få ett uttalande, huruvida regeringens tvekan att taga initiativ beror på någon afvoghet mot förslaget eller endast på denna bristande tid. Under alla förhållanden tror jag, att ett bifall till reservanternas förslag skulle vara en gärd af uppmuntran och erkännande åt dessa tjänstemän, hvilkas arbetes värde den förste talaren utvecklat, och hvilkas trogna pliktuppfyllelse jag själf är i tillfälle att gifva det högsta vitsord.</w:t>
        <w:br/>
        <w:br/>
        <w:t>Jag ber alltså, herr talman, att få instämma i yrkandet om bifall till reservanternas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997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