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1053</w:t>
      </w:r>
    </w:p>
    <w:p>
      <w:r>
        <w:rPr>
          <w:b/>
        </w:rPr>
        <w:t xml:space="preserve">Datum: </w:t>
      </w:r>
      <w:r>
        <w:t>1907-05-22</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Jakob Byström (Liberala samlingspartiet, man)</w:t>
      </w:r>
    </w:p>
    <w:p>
      <w:r>
        <w:rPr>
          <w:b w:val="0"/>
        </w:rPr>
        <w:t xml:space="preserve">Herr talman, mina herrar! Som herrarna hafva sett, har motion väckts om att </w:t>
      </w:r>
      <w:r>
        <w:rPr>
          <w:b/>
        </w:rPr>
        <w:t>änkan²</w:t>
      </w:r>
      <w:r>
        <w:rPr>
          <w:b w:val="0"/>
        </w:rPr>
        <w:t xml:space="preserve"> efter kommissionslandtmätaren Erik Norén skulle få pension af staten. Skälen härför äro, att landtmätaren Norén, som tjänade staten med sitt arbete i 40 år och anses hafva varit en mycket skicklig landtmätare, vid sin död 1904 ej lämnade något efter sig för </w:t>
      </w:r>
      <w:r>
        <w:rPr>
          <w:b/>
        </w:rPr>
        <w:t>hustrun²</w:t>
      </w:r>
      <w:r>
        <w:rPr>
          <w:b w:val="0"/>
        </w:rPr>
        <w:t xml:space="preserve"> och barnen att lefva af. Hans efterlämnade </w:t>
      </w:r>
      <w:r>
        <w:rPr>
          <w:b/>
        </w:rPr>
        <w:t>maka³</w:t>
      </w:r>
      <w:r>
        <w:rPr>
          <w:b w:val="0"/>
        </w:rPr>
        <w:t xml:space="preserve"> är sålunda uti behöfvande omständigheter. Därtill kommer, att åtminstone ett af barnen är sådant, att det icke kan ännu försörja sig själft. De öfriga barnen äro icke heller uti sådana omständigheter, att de något vidare kunna bidraga till </w:t>
      </w:r>
      <w:r>
        <w:rPr>
          <w:b/>
        </w:rPr>
        <w:t>moderns²</w:t>
      </w:r>
      <w:r>
        <w:rPr>
          <w:b w:val="0"/>
        </w:rPr>
        <w:t xml:space="preserve"> uppehälle. </w:t>
      </w:r>
      <w:r>
        <w:rPr>
          <w:b/>
        </w:rPr>
        <w:t>Hon²</w:t>
      </w:r>
      <w:r>
        <w:rPr>
          <w:b w:val="0"/>
        </w:rPr>
        <w:t xml:space="preserve"> har sökt att försörja sig bland annat genom någon litterär verksamhet, men det har icke kunnat inbringa </w:t>
      </w:r>
      <w:r>
        <w:rPr>
          <w:b/>
        </w:rPr>
        <w:t>henne²</w:t>
      </w:r>
      <w:r>
        <w:rPr>
          <w:b w:val="0"/>
        </w:rPr>
        <w:t xml:space="preserve"> så synnerligen mycket. Omständigheterna äro sålunda mycket ömmande.</w:t>
        <w:br/>
        <w:br/>
        <w:t xml:space="preserve">Det belopp, som i motionen begäres, är 400 kronor; men uti statsutskottet antyddes, då frågan där något litet debatterades, att den pension, som </w:t>
      </w:r>
      <w:r>
        <w:rPr>
          <w:b/>
        </w:rPr>
        <w:t>änkan²</w:t>
      </w:r>
      <w:r>
        <w:rPr>
          <w:b w:val="0"/>
        </w:rPr>
        <w:t xml:space="preserve"> skulle hafva haft, om landtmätaren</w:t>
        <w:br/>
        <w:br/>
        <w:t>Erik Norén hade gått in uti civilstatens pensionsinrättning, då</w:t>
        <w:br/>
        <w:br/>
        <w:t>den 1863 bildades, skulle hafva blifvit 200 kronor årligen. Då man</w:t>
        <w:br/>
        <w:br/>
        <w:t xml:space="preserve">möjligen skulle kunna hafva något mera utsikt att af Riksdagen erhålla detta senare belopp åt </w:t>
      </w:r>
      <w:r>
        <w:rPr>
          <w:b/>
        </w:rPr>
        <w:t>henne²</w:t>
      </w:r>
      <w:r>
        <w:rPr>
          <w:b w:val="0"/>
        </w:rPr>
        <w:t xml:space="preserve">, så ansåg jag, att jag borde reservera mig mot statsutskottets beslut och yrka, att staten skulle gifva </w:t>
      </w:r>
      <w:r>
        <w:rPr>
          <w:b/>
        </w:rPr>
        <w:t>henne²</w:t>
      </w:r>
      <w:r>
        <w:rPr>
          <w:b w:val="0"/>
        </w:rPr>
        <w:t xml:space="preserve"> dessa 200 kronor i pension eller ålderdomsunderstöd.</w:t>
        <w:br/>
        <w:br/>
        <w:t>Jag har för detta mitt yrkande just icke några andra skäl att förebära än de nu framställda; men då Riksdagen flera gånger förut, äfven på dessa och liknande skäl, beviljat pension, då det</w:t>
        <w:br/>
        <w:br/>
        <w:t>gällt änkor efter personer som tjänat staten — och det har, som sagdt, landtmätaren Norén gjort i 40 år, och gjort det med erkännande — så skall jag, herr talman, be att få yrka afslag</w:t>
        <w:br/>
        <w:br/>
        <w:t>å utskottets hemställan och bifall till den vid betänkandet fogade reservationen.</w:t>
      </w:r>
    </w:p>
    <w:p>
      <w:pPr>
        <w:pStyle w:val="Heading2"/>
      </w:pPr>
      <w:r>
        <w:t>2. Malcolm Juhlin (Liberala samlingspartiet, man)</w:t>
      </w:r>
    </w:p>
    <w:p>
      <w:r>
        <w:rPr>
          <w:b w:val="0"/>
        </w:rPr>
        <w:t xml:space="preserve">Såsom medmotionär i denna fråga, som nu är före, skall jag be att få yttra några få ord. Utskottet anför såsom skäl för sitt afstyrkande af den gjorda framställningen, bland annat, att </w:t>
      </w:r>
      <w:r>
        <w:rPr>
          <w:b/>
        </w:rPr>
        <w:t>änkan²</w:t>
      </w:r>
      <w:r>
        <w:rPr>
          <w:b w:val="0"/>
        </w:rPr>
        <w:t xml:space="preserve"> Noréns man varit erbjuden att ingå uti den år 1863 bildade civilstatens pensionsinrättning, men afböjt ett sådant erbjudande. Nu är det klart, att om Norén hade ingått i pensionsinrättningen, då den stiftades, så hade vi naturligtvis icke behöft komma med en sådan framställning som den förevarande. Jag vet icke, hvad anledningen var till att han icke ingick i pensionsinrättningen. Det var många på den tiden, då det icke såsom nu var obligatoriskt att ingå i pensionsinrättningen, hvilka föredrogo att icke göra det, af hvad skäl känner jag icke; men som förut blifvit antydt, har Riksdagen flera gånger anslagit understöd åt personer, som kommit 1 sådana omständigheter, att de varit i behof af någon hjälp för att kunna existera, ehuru de icke varit på något sätt lagligen berättigade därtill.</w:t>
        <w:br/>
        <w:br/>
        <w:t>Hvad själfva pensionsbeloppet angår, skall jag, då herr Byström såsom reservant inom utskottet yrkat på endast 200 kronor, inskränka mig till samma yrkande.</w:t>
        <w:br/>
        <w:br/>
        <w:t>Riksdagen har under dagens lopp anslagit det ena beloppet efter det andra till pensioner; och man skulle om många af dem kunna säga, att det icke varit på grund af något lagligt berättigande, utan endast på grund af billighetsskäl, som de blifvit beviljade. Jag skulle nu vilja hemställa till kammaren, om den icke skulle vilja sätta kronan på verket genom att bifalla den</w:t>
        <w:br/>
        <w:br/>
        <w:t>jorda framställningen, sådan den i reservationen formulerats, och</w:t>
        <w:br/>
        <w:br/>
        <w:t xml:space="preserve">sålunda bevilja 200 kronor åt denna fattiga </w:t>
      </w:r>
      <w:r>
        <w:rPr>
          <w:b/>
        </w:rPr>
        <w:t>änka²</w:t>
      </w:r>
      <w:r>
        <w:rPr>
          <w:b w:val="0"/>
        </w:rPr>
        <w:t>. Jag tror, att det är en god gärning; och jag tror icke, att några principiella skäl böra afhålla oss från att bevilja ett sådant anslag.</w:t>
        <w:br/>
        <w:br/>
        <w:t>Jag anhåller, herr talman, att få yrka bifall till den af herr Byström framställda reservationen.</w:t>
      </w:r>
    </w:p>
    <w:p>
      <w:pPr>
        <w:pStyle w:val="Heading2"/>
      </w:pPr>
      <w:r>
        <w:t>3. unknown (–, –)</w:t>
      </w:r>
    </w:p>
    <w:p>
      <w:r>
        <w:rPr>
          <w:b w:val="0"/>
        </w:rPr>
        <w:t>Herr talman! Jag har ej begärt ordet för att göra något yrkande, utan endast för att erinra därom, att det synes vara en alldeles oriktig väg, hvarpå Riksdagen slagit in, då den beviljar pensioner på enskilde motionärers fram-</w:t>
        <w:br/>
        <w:br/>
        <w:t>ställning. I de allra flesta fall är det så, att dylika frågor tarfva en helt annan utredning, än hvad den enskilde motionären</w:t>
        <w:br/>
        <w:br/>
        <w:t>missionslandtär i tillfälle att förebringa, och om det skulle vara ett eller</w:t>
        <w:br/>
        <w:br/>
        <w:t>&gt; annat skäl, som rätt allvarsamt talar emot en pension, så för-</w:t>
        <w:br/>
        <w:br/>
        <w:t>tiges nog det af en motionär, under det att statsutskottet och Kungl. Maj:t icke gärna uraktlåta att framhålla det. De motskäl, som utskottet i detta fall anfört, har utskottet fått leta sig till. Utskottet har sannerligen icke stor tid till att göra några undersökningar i dylika fall, men det skulle man tvinga utskottet till vid pröfningen af sådana frågor, därest den principen skulle godkännas, att pensioner böra beviljas på enskilde motionärers framställning.</w:t>
        <w:br/>
        <w:br/>
        <w:t>Det är just därför, som jag tror, att hur liten denna fråga än är, så kan 'den dock leda till ganska betänkliga konsekvenser, emedan beviljandet af pension i ett dylikt fall vore, för att använda den siste talarens uttryck, att sätta kronan på verket genom att godkänna en oriktig princip.</w:t>
      </w:r>
    </w:p>
    <w:p>
      <w:pPr>
        <w:pStyle w:val="Heading2"/>
      </w:pPr>
      <w:r>
        <w:t>4. Jakob Byström (Liberala samlingspartiet, man)</w:t>
      </w:r>
    </w:p>
    <w:p>
      <w:r>
        <w:rPr>
          <w:b w:val="0"/>
        </w:rPr>
        <w:t>Herr talman! Jag vill med anledning af herr vice talmannens framställning blott säga, att de skäl, som statsutskottet har letat reda på, äro hämtade ur min motion, ty jag har just berört frågan om civilstatens pensionsinrättning, så att den saken är ej något, som blifvit undanhållet. I motionen heter det härom:</w:t>
        <w:br/>
        <w:br/>
        <w:t xml:space="preserve">»Är 1863, då civilstatens pensionsinrättning kom till stånd, funnos 228 kommissionslandtmätare. På tillfrågan, om de ville på de af Kungl. Maj:t fastställda villkoren ingå i pensionsinrättningen, svarade 141, att de voro villiga därtill. De öfriga 87 ansågo sig ej böra ingå i kassan, och bland dem synes Erik Norén hafva varit. Om han emellertid hade blifvit delägare i civilstatens pensionsinrättning och sedan fullgjort förbindelserna till densamma, skulle vid Noréns död 1904 hans </w:t>
      </w:r>
      <w:r>
        <w:rPr>
          <w:b/>
        </w:rPr>
        <w:t>änka²</w:t>
      </w:r>
      <w:r>
        <w:rPr>
          <w:b w:val="0"/>
        </w:rPr>
        <w:t xml:space="preserve"> hafva varit, enligt 1888 års reglemente, berättigad att uppbära en årlig pension af 200 kronor.» :</w:t>
        <w:br/>
        <w:br/>
        <w:t>Jag ber emellertid att få vidhålla mitt yrkande. Jag tror liksom en föregående talare, herr Juhlin, att det här verkligen är fråga om en god gärning, och att Riksdagen därför bör bevilja den ifrågavarande pensionen.</w:t>
      </w:r>
    </w:p>
    <w:p>
      <w:pPr>
        <w:pStyle w:val="Heading2"/>
      </w:pPr>
      <w:r>
        <w:t>5. Hans Andersson (Lantmanna- och borgarepartiet inom andrakammaren, man)</w:t>
      </w:r>
    </w:p>
    <w:p>
      <w:r>
        <w:rPr>
          <w:b w:val="0"/>
        </w:rPr>
        <w:t xml:space="preserve">Ja, motionärerna hafva ju sagt, att de ej haft andra skäl, än att det föreligger ömmande omständigheter, och sådana tror äfven jag möjligen kunna föreligga, men det finnes så många andra här i världen, som äro i behof af understöd och ej få det. Här är nu fråga om en </w:t>
      </w:r>
      <w:r>
        <w:rPr>
          <w:b/>
        </w:rPr>
        <w:t>änka²</w:t>
      </w:r>
      <w:r>
        <w:rPr>
          <w:b w:val="0"/>
        </w:rPr>
        <w:t>, hvars man lämnat sin tjänst för 14 år tillbaka. Skola vi nu börja att pensionera änkor och barn efter personer, som lämnat tjänsten för så lång tid tillbaka, undrar jag, hvar vi i all rimlighets namn skola sluta. Jag tror, att vi böra vara försiktiga,</w:t>
        <w:br/>
        <w:br/>
        <w:t>äfven om det gäller en liten summa, ty de många små summorna göra i alla fall tillsammans en stor. Jag skall be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1053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